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6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1"/>
        <w:gridCol w:w="571"/>
        <w:gridCol w:w="793"/>
        <w:gridCol w:w="488"/>
        <w:gridCol w:w="940"/>
        <w:gridCol w:w="611"/>
        <w:gridCol w:w="966"/>
        <w:gridCol w:w="1401"/>
        <w:gridCol w:w="1071"/>
        <w:gridCol w:w="1236"/>
        <w:gridCol w:w="966"/>
        <w:gridCol w:w="756"/>
        <w:gridCol w:w="1236"/>
        <w:gridCol w:w="1026"/>
        <w:gridCol w:w="1401"/>
        <w:gridCol w:w="861"/>
        <w:gridCol w:w="775"/>
        <w:gridCol w:w="626"/>
      </w:tblGrid>
      <w:tr w:rsidR="00AE55EA" w:rsidTr="00AE55EA">
        <w:tc>
          <w:tcPr>
            <w:tcW w:w="16015" w:type="dxa"/>
            <w:gridSpan w:val="18"/>
            <w:shd w:val="clear" w:color="FFFFFF" w:fill="auto"/>
            <w:vAlign w:val="bottom"/>
          </w:tcPr>
          <w:p w:rsidR="00AE55EA" w:rsidRDefault="00AE55EA" w:rsidP="00550CC8">
            <w:pPr>
              <w:pStyle w:val="1CStyle-1"/>
            </w:pPr>
            <w:r>
              <w:t>СВЕДЕНИЯ</w:t>
            </w:r>
          </w:p>
        </w:tc>
      </w:tr>
      <w:tr w:rsidR="00AE55EA" w:rsidTr="00AE55EA">
        <w:tc>
          <w:tcPr>
            <w:tcW w:w="16015" w:type="dxa"/>
            <w:gridSpan w:val="18"/>
            <w:shd w:val="clear" w:color="FFFFFF" w:fill="auto"/>
            <w:vAlign w:val="bottom"/>
          </w:tcPr>
          <w:p w:rsidR="00AE55EA" w:rsidRDefault="00AE55EA" w:rsidP="00AE55EA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заместителя главы Верхнеуслонского сельского </w:t>
            </w:r>
            <w:proofErr w:type="gramStart"/>
            <w:r>
              <w:t>поселения</w:t>
            </w:r>
            <w:proofErr w:type="gramEnd"/>
            <w:r>
              <w:t xml:space="preserve"> а также его супруги </w:t>
            </w:r>
          </w:p>
        </w:tc>
      </w:tr>
      <w:tr w:rsidR="00AE55EA" w:rsidTr="00AE55EA">
        <w:tc>
          <w:tcPr>
            <w:tcW w:w="16015" w:type="dxa"/>
            <w:gridSpan w:val="18"/>
            <w:shd w:val="clear" w:color="FFFFFF" w:fill="auto"/>
            <w:vAlign w:val="bottom"/>
          </w:tcPr>
          <w:p w:rsidR="00AE55EA" w:rsidRDefault="00AE55EA" w:rsidP="00550CC8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AE55EA" w:rsidTr="00AE55EA">
        <w:tc>
          <w:tcPr>
            <w:tcW w:w="862" w:type="dxa"/>
            <w:gridSpan w:val="2"/>
            <w:shd w:val="clear" w:color="FFFFFF" w:fill="auto"/>
            <w:vAlign w:val="bottom"/>
          </w:tcPr>
          <w:p w:rsidR="00AE55EA" w:rsidRDefault="00AE55EA" w:rsidP="00550CC8">
            <w:pPr>
              <w:jc w:val="center"/>
            </w:pPr>
          </w:p>
        </w:tc>
        <w:tc>
          <w:tcPr>
            <w:tcW w:w="793" w:type="dxa"/>
            <w:shd w:val="clear" w:color="FFFFFF" w:fill="auto"/>
            <w:vAlign w:val="bottom"/>
          </w:tcPr>
          <w:p w:rsidR="00AE55EA" w:rsidRDefault="00AE55EA" w:rsidP="00550CC8">
            <w:pPr>
              <w:jc w:val="center"/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AE55EA" w:rsidRDefault="00AE55EA" w:rsidP="00550CC8">
            <w:pPr>
              <w:jc w:val="center"/>
            </w:pPr>
          </w:p>
        </w:tc>
        <w:tc>
          <w:tcPr>
            <w:tcW w:w="940" w:type="dxa"/>
            <w:shd w:val="clear" w:color="FFFFFF" w:fill="auto"/>
            <w:vAlign w:val="bottom"/>
          </w:tcPr>
          <w:p w:rsidR="00AE55EA" w:rsidRDefault="00AE55EA" w:rsidP="00550CC8">
            <w:pPr>
              <w:jc w:val="center"/>
            </w:pPr>
          </w:p>
        </w:tc>
        <w:tc>
          <w:tcPr>
            <w:tcW w:w="611" w:type="dxa"/>
            <w:shd w:val="clear" w:color="FFFFFF" w:fill="auto"/>
            <w:vAlign w:val="bottom"/>
          </w:tcPr>
          <w:p w:rsidR="00AE55EA" w:rsidRDefault="00AE55EA" w:rsidP="00550CC8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AE55EA" w:rsidRDefault="00AE55EA" w:rsidP="00550CC8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AE55EA" w:rsidRDefault="00AE55EA" w:rsidP="00550CC8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AE55EA" w:rsidRDefault="00AE55EA" w:rsidP="00550CC8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AE55EA" w:rsidRDefault="00AE55EA" w:rsidP="00550CC8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AE55EA" w:rsidRDefault="00AE55EA" w:rsidP="00550CC8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AE55EA" w:rsidRDefault="00AE55EA" w:rsidP="00550CC8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AE55EA" w:rsidRDefault="00AE55EA" w:rsidP="00550CC8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AE55EA" w:rsidRDefault="00AE55EA" w:rsidP="00550CC8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AE55EA" w:rsidRDefault="00AE55EA" w:rsidP="00550CC8">
            <w:pPr>
              <w:jc w:val="center"/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AE55EA" w:rsidRDefault="00AE55EA" w:rsidP="00550CC8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AE55EA" w:rsidRDefault="00AE55EA" w:rsidP="00550CC8">
            <w:pPr>
              <w:jc w:val="center"/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AE55EA" w:rsidRDefault="00AE55EA" w:rsidP="00550CC8">
            <w:pPr>
              <w:jc w:val="center"/>
            </w:pPr>
          </w:p>
        </w:tc>
      </w:tr>
      <w:tr w:rsidR="00AE55EA" w:rsidTr="00AE55EA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5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"/>
            </w:pPr>
            <w:r>
              <w:t>Должность</w:t>
            </w:r>
          </w:p>
        </w:tc>
        <w:tc>
          <w:tcPr>
            <w:tcW w:w="4674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E55EA" w:rsidTr="00AE55EA"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"/>
            </w:pPr>
            <w:r>
              <w:t>Должность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AE55EA" w:rsidRDefault="00AE55EA" w:rsidP="00550CC8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6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E55EA" w:rsidTr="00BF7E40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7"/>
              <w:jc w:val="center"/>
            </w:pPr>
            <w:r>
              <w:t>1</w:t>
            </w: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8"/>
            </w:pPr>
            <w:r w:rsidRPr="006F30E1">
              <w:t>Раков Вячеслав Юрьевич</w:t>
            </w:r>
          </w:p>
          <w:p w:rsidR="00AE55EA" w:rsidRPr="006F30E1" w:rsidRDefault="00AE55EA" w:rsidP="00550CC8">
            <w:pPr>
              <w:pStyle w:val="1CStyle8"/>
            </w:pPr>
          </w:p>
        </w:tc>
        <w:tc>
          <w:tcPr>
            <w:tcW w:w="155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9"/>
            </w:pPr>
            <w:r w:rsidRPr="006F30E1">
              <w:t>заместитель Главы Верхнеуслонского сельского поселения Верхнеуслонского муниципального района Республики Татарстан</w:t>
            </w:r>
          </w:p>
          <w:p w:rsidR="00AE55EA" w:rsidRPr="006F30E1" w:rsidRDefault="00AE55EA" w:rsidP="00550CC8">
            <w:pPr>
              <w:pStyle w:val="1CStyle9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0"/>
            </w:pPr>
            <w:r w:rsidRPr="006F30E1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1"/>
            </w:pPr>
            <w:r w:rsidRPr="006F30E1"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8"/>
              <w:jc w:val="center"/>
              <w:rPr>
                <w:rFonts w:ascii="Arial" w:hAnsi="Arial"/>
              </w:rPr>
            </w:pPr>
            <w:r w:rsidRPr="006F30E1">
              <w:rPr>
                <w:rFonts w:ascii="Arial" w:hAnsi="Arial"/>
              </w:rPr>
              <w:t>26 363 523,31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3"/>
            </w:pPr>
            <w:r w:rsidRPr="006F30E1">
              <w:t>РОССИЯ</w:t>
            </w: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8"/>
            </w:pPr>
            <w:r w:rsidRPr="006F30E1">
              <w:t>нет</w:t>
            </w:r>
          </w:p>
          <w:p w:rsidR="00AE55EA" w:rsidRPr="006F30E1" w:rsidRDefault="00AE55EA" w:rsidP="00550CC8">
            <w:pPr>
              <w:pStyle w:val="1CStyle8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9"/>
              <w:rPr>
                <w:rFonts w:ascii="Arial" w:hAnsi="Arial"/>
              </w:rPr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3"/>
            </w:pP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5"/>
            </w:pPr>
            <w:r w:rsidRPr="006F30E1">
              <w:t>Легковой автомобиль РЕНО ФЛЮЕНС</w:t>
            </w:r>
          </w:p>
          <w:p w:rsidR="00AE55EA" w:rsidRPr="006F30E1" w:rsidRDefault="00AE55EA" w:rsidP="00550CC8">
            <w:pPr>
              <w:pStyle w:val="1CStyle15"/>
            </w:pP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6"/>
            </w:pPr>
            <w:r w:rsidRPr="006F30E1">
              <w:t>Индивидуальная</w:t>
            </w: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7"/>
              <w:jc w:val="center"/>
            </w:pPr>
            <w:r w:rsidRPr="006F30E1">
              <w:t>425 807,45</w:t>
            </w:r>
          </w:p>
          <w:p w:rsidR="00AE55EA" w:rsidRPr="006F30E1" w:rsidRDefault="00AE55EA" w:rsidP="00550CC8">
            <w:pPr>
              <w:pStyle w:val="1CStyle17"/>
              <w:jc w:val="center"/>
            </w:pP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9"/>
            </w:pPr>
            <w:r w:rsidRPr="006F30E1">
              <w:t>-</w:t>
            </w:r>
          </w:p>
          <w:p w:rsidR="00AE55EA" w:rsidRPr="006F30E1" w:rsidRDefault="00AE55EA" w:rsidP="00550CC8">
            <w:pPr>
              <w:pStyle w:val="1CStyle9"/>
            </w:pPr>
          </w:p>
        </w:tc>
      </w:tr>
      <w:tr w:rsidR="00AE55EA" w:rsidTr="00BF7E40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7"/>
              <w:jc w:val="center"/>
            </w:pPr>
          </w:p>
        </w:tc>
        <w:tc>
          <w:tcPr>
            <w:tcW w:w="185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155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0"/>
            </w:pPr>
            <w:r w:rsidRPr="006F30E1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1"/>
            </w:pPr>
            <w:r w:rsidRPr="006F30E1"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AE55EA">
            <w:pPr>
              <w:pStyle w:val="1CStyle12"/>
              <w:jc w:val="left"/>
            </w:pPr>
            <w:r>
              <w:t xml:space="preserve">         </w:t>
            </w:r>
            <w:r w:rsidRPr="006F30E1">
              <w:t>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  <w:r w:rsidRPr="006F30E1"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5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6"/>
            </w:pPr>
          </w:p>
        </w:tc>
        <w:tc>
          <w:tcPr>
            <w:tcW w:w="86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7"/>
              <w:jc w:val="center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</w:tr>
      <w:tr w:rsidR="00AE55EA" w:rsidTr="00BF7E40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7"/>
              <w:jc w:val="center"/>
            </w:pPr>
          </w:p>
        </w:tc>
        <w:tc>
          <w:tcPr>
            <w:tcW w:w="185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155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0"/>
            </w:pPr>
            <w:r w:rsidRPr="006F30E1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AE55EA">
            <w:pPr>
              <w:pStyle w:val="1CStyle11"/>
            </w:pPr>
            <w:r w:rsidRPr="006F30E1"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2"/>
              <w:jc w:val="center"/>
            </w:pPr>
            <w:r w:rsidRPr="006F30E1">
              <w:t>1 506,14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  <w:r w:rsidRPr="006F30E1"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5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6"/>
            </w:pPr>
          </w:p>
        </w:tc>
        <w:tc>
          <w:tcPr>
            <w:tcW w:w="86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7"/>
              <w:jc w:val="center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</w:tr>
      <w:tr w:rsidR="00AE55EA" w:rsidTr="00BF7E40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7"/>
              <w:jc w:val="center"/>
            </w:pPr>
          </w:p>
        </w:tc>
        <w:tc>
          <w:tcPr>
            <w:tcW w:w="185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155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0"/>
            </w:pPr>
            <w:r w:rsidRPr="006F30E1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1"/>
            </w:pPr>
            <w:r w:rsidRPr="006F30E1"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2"/>
              <w:jc w:val="center"/>
            </w:pPr>
            <w:r w:rsidRPr="006F30E1">
              <w:t>112,8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  <w:r w:rsidRPr="006F30E1"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5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6"/>
            </w:pPr>
          </w:p>
        </w:tc>
        <w:tc>
          <w:tcPr>
            <w:tcW w:w="86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7"/>
              <w:jc w:val="center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</w:tr>
      <w:tr w:rsidR="00AE55EA" w:rsidTr="00BF7E40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7"/>
              <w:jc w:val="center"/>
            </w:pPr>
          </w:p>
        </w:tc>
        <w:tc>
          <w:tcPr>
            <w:tcW w:w="185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155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0"/>
            </w:pPr>
            <w:r w:rsidRPr="006F30E1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1"/>
            </w:pPr>
            <w:r w:rsidRPr="006F30E1"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2"/>
              <w:jc w:val="center"/>
            </w:pPr>
            <w:r w:rsidRPr="006F30E1">
              <w:t>112,8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  <w:r w:rsidRPr="006F30E1"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5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6"/>
            </w:pPr>
          </w:p>
        </w:tc>
        <w:tc>
          <w:tcPr>
            <w:tcW w:w="86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7"/>
              <w:jc w:val="center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</w:tr>
      <w:tr w:rsidR="00AE55EA" w:rsidTr="00BF7E40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7"/>
              <w:jc w:val="center"/>
            </w:pPr>
          </w:p>
        </w:tc>
        <w:tc>
          <w:tcPr>
            <w:tcW w:w="185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155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0"/>
            </w:pPr>
            <w:r w:rsidRPr="006F30E1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1"/>
            </w:pPr>
            <w:r w:rsidRPr="006F30E1"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2"/>
              <w:jc w:val="center"/>
            </w:pPr>
            <w:r w:rsidRPr="006F30E1">
              <w:t>112,8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  <w:r w:rsidRPr="006F30E1"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5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6"/>
            </w:pPr>
          </w:p>
        </w:tc>
        <w:tc>
          <w:tcPr>
            <w:tcW w:w="86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7"/>
              <w:jc w:val="center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</w:tr>
      <w:tr w:rsidR="00AE55EA" w:rsidTr="00BF7E40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7"/>
              <w:jc w:val="center"/>
            </w:pPr>
          </w:p>
        </w:tc>
        <w:tc>
          <w:tcPr>
            <w:tcW w:w="185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155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0"/>
            </w:pPr>
            <w:r w:rsidRPr="006F30E1"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1"/>
            </w:pPr>
            <w:r w:rsidRPr="006F30E1"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2"/>
              <w:jc w:val="center"/>
            </w:pPr>
            <w:r w:rsidRPr="006F30E1">
              <w:t>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AE55EA">
            <w:pPr>
              <w:pStyle w:val="1CStyle13"/>
            </w:pPr>
            <w:r w:rsidRPr="006F30E1"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5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6"/>
            </w:pPr>
          </w:p>
        </w:tc>
        <w:tc>
          <w:tcPr>
            <w:tcW w:w="86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7"/>
              <w:jc w:val="center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</w:tr>
      <w:tr w:rsidR="00AE55EA" w:rsidTr="00BF7E40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7"/>
              <w:jc w:val="center"/>
            </w:pPr>
          </w:p>
        </w:tc>
        <w:tc>
          <w:tcPr>
            <w:tcW w:w="185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155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0"/>
            </w:pPr>
            <w:r w:rsidRPr="006F30E1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1"/>
            </w:pPr>
            <w:r w:rsidRPr="006F30E1"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8"/>
              <w:jc w:val="center"/>
              <w:rPr>
                <w:rFonts w:ascii="Arial" w:hAnsi="Arial"/>
              </w:rPr>
            </w:pPr>
            <w:r w:rsidRPr="006F30E1">
              <w:rPr>
                <w:rFonts w:ascii="Arial" w:hAnsi="Arial"/>
              </w:rPr>
              <w:t>112,8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3"/>
            </w:pPr>
            <w:r w:rsidRPr="006F30E1"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5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6"/>
            </w:pPr>
          </w:p>
        </w:tc>
        <w:tc>
          <w:tcPr>
            <w:tcW w:w="86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7"/>
              <w:jc w:val="center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</w:tr>
      <w:tr w:rsidR="00AE55EA" w:rsidTr="00BF7E40">
        <w:tc>
          <w:tcPr>
            <w:tcW w:w="29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7"/>
              <w:jc w:val="center"/>
            </w:pPr>
          </w:p>
        </w:tc>
        <w:tc>
          <w:tcPr>
            <w:tcW w:w="185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155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0"/>
            </w:pPr>
            <w:r w:rsidRPr="006F30E1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1"/>
            </w:pPr>
            <w:r w:rsidRPr="006F30E1"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8"/>
              <w:jc w:val="center"/>
              <w:rPr>
                <w:rFonts w:ascii="Arial" w:hAnsi="Arial"/>
              </w:rPr>
            </w:pPr>
            <w:r w:rsidRPr="006F30E1">
              <w:rPr>
                <w:rFonts w:ascii="Arial" w:hAnsi="Arial"/>
              </w:rPr>
              <w:t>4 425,92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3"/>
            </w:pPr>
            <w:r w:rsidRPr="006F30E1"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75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</w:p>
        </w:tc>
        <w:tc>
          <w:tcPr>
            <w:tcW w:w="10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5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6"/>
            </w:pPr>
          </w:p>
        </w:tc>
        <w:tc>
          <w:tcPr>
            <w:tcW w:w="861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7"/>
              <w:jc w:val="center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</w:tr>
      <w:tr w:rsidR="00AE55EA" w:rsidTr="00BC4D6C"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7"/>
              <w:jc w:val="center"/>
            </w:pPr>
            <w:r>
              <w:t>2</w:t>
            </w: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8"/>
            </w:pPr>
            <w:r w:rsidRPr="006F30E1">
              <w:t>Супруга</w:t>
            </w:r>
          </w:p>
          <w:p w:rsidR="00AE55EA" w:rsidRPr="006F30E1" w:rsidRDefault="00AE55EA" w:rsidP="00550CC8">
            <w:pPr>
              <w:pStyle w:val="1CStyle8"/>
            </w:pPr>
            <w:bookmarkStart w:id="0" w:name="_GoBack"/>
            <w:bookmarkEnd w:id="0"/>
          </w:p>
        </w:tc>
        <w:tc>
          <w:tcPr>
            <w:tcW w:w="155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AE55EA">
            <w:pPr>
              <w:pStyle w:val="1CStyle9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0"/>
            </w:pPr>
            <w:r w:rsidRPr="006F30E1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1"/>
            </w:pPr>
            <w:r w:rsidRPr="006F30E1"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8"/>
              <w:jc w:val="center"/>
              <w:rPr>
                <w:rFonts w:ascii="Arial" w:hAnsi="Arial"/>
              </w:rPr>
            </w:pPr>
            <w:r w:rsidRPr="006F30E1">
              <w:rPr>
                <w:rFonts w:ascii="Arial" w:hAnsi="Arial"/>
              </w:rPr>
              <w:t>112,8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3"/>
            </w:pPr>
            <w:r w:rsidRPr="006F30E1">
              <w:t>РОССИЯ</w:t>
            </w: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8"/>
            </w:pPr>
            <w:r w:rsidRPr="006F30E1">
              <w:t>нет</w:t>
            </w:r>
          </w:p>
          <w:p w:rsidR="00AE55EA" w:rsidRDefault="00AE55EA" w:rsidP="00550CC8">
            <w:pPr>
              <w:pStyle w:val="1CStyle12"/>
            </w:pPr>
            <w:r w:rsidRPr="006F30E1">
              <w:t>Земельный участок</w:t>
            </w:r>
          </w:p>
          <w:p w:rsidR="00AE55EA" w:rsidRDefault="00AE55EA" w:rsidP="00550CC8">
            <w:pPr>
              <w:pStyle w:val="1CStyle12"/>
            </w:pPr>
          </w:p>
          <w:p w:rsidR="00AE55EA" w:rsidRPr="006F30E1" w:rsidRDefault="00AE55EA" w:rsidP="00550CC8">
            <w:pPr>
              <w:pStyle w:val="1CStyle8"/>
            </w:pPr>
            <w:r>
              <w:t>Земельный участок</w:t>
            </w:r>
          </w:p>
          <w:p w:rsidR="00AE55EA" w:rsidRPr="006F30E1" w:rsidRDefault="00AE55EA" w:rsidP="00550CC8">
            <w:pPr>
              <w:pStyle w:val="1CStyle8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9"/>
              <w:rPr>
                <w:rFonts w:ascii="Arial" w:hAnsi="Arial"/>
              </w:rPr>
            </w:pPr>
          </w:p>
          <w:p w:rsidR="00AE55EA" w:rsidRDefault="00AE55EA" w:rsidP="00550CC8">
            <w:pPr>
              <w:pStyle w:val="1CStyle8"/>
            </w:pPr>
            <w:r w:rsidRPr="006F30E1">
              <w:t>800</w:t>
            </w:r>
          </w:p>
          <w:p w:rsidR="00AE55EA" w:rsidRDefault="00AE55EA" w:rsidP="00550CC8">
            <w:pPr>
              <w:pStyle w:val="1CStyle8"/>
            </w:pPr>
          </w:p>
          <w:p w:rsidR="00AE55EA" w:rsidRDefault="00AE55EA" w:rsidP="00550CC8">
            <w:pPr>
              <w:pStyle w:val="1CStyle8"/>
            </w:pPr>
          </w:p>
          <w:p w:rsidR="00AE55EA" w:rsidRPr="006F30E1" w:rsidRDefault="00AE55EA" w:rsidP="00550CC8">
            <w:pPr>
              <w:pStyle w:val="1CStyle15"/>
            </w:pPr>
            <w:r>
              <w:t>1506,14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1"/>
            </w:pPr>
          </w:p>
          <w:p w:rsidR="00AE55EA" w:rsidRDefault="00AE55EA" w:rsidP="00550CC8">
            <w:pPr>
              <w:pStyle w:val="1CStyle13"/>
            </w:pPr>
            <w:r w:rsidRPr="006F30E1">
              <w:t>РОССИЯ</w:t>
            </w:r>
          </w:p>
          <w:p w:rsidR="00AE55EA" w:rsidRDefault="00AE55EA" w:rsidP="00550CC8">
            <w:pPr>
              <w:pStyle w:val="1CStyle13"/>
            </w:pPr>
          </w:p>
          <w:p w:rsidR="00AE55EA" w:rsidRDefault="00AE55EA" w:rsidP="00550CC8">
            <w:pPr>
              <w:pStyle w:val="1CStyle13"/>
            </w:pPr>
          </w:p>
          <w:p w:rsidR="00AE55EA" w:rsidRPr="006F30E1" w:rsidRDefault="00AE55EA" w:rsidP="00550CC8">
            <w:pPr>
              <w:pStyle w:val="1CStyle11"/>
            </w:pPr>
            <w:r>
              <w:t>РОССИЯ</w:t>
            </w:r>
          </w:p>
        </w:tc>
        <w:tc>
          <w:tcPr>
            <w:tcW w:w="10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5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6"/>
            </w:pPr>
            <w:r w:rsidRPr="006F30E1">
              <w:t>Индивидуальная</w:t>
            </w:r>
          </w:p>
          <w:p w:rsidR="00AE55EA" w:rsidRPr="006F30E1" w:rsidRDefault="00AE55EA" w:rsidP="00550CC8">
            <w:pPr>
              <w:pStyle w:val="1CStyle16"/>
            </w:pPr>
          </w:p>
        </w:tc>
        <w:tc>
          <w:tcPr>
            <w:tcW w:w="861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jc w:val="center"/>
            </w:pPr>
            <w:r w:rsidRPr="006F30E1">
              <w:t>577 824,3</w:t>
            </w:r>
          </w:p>
          <w:p w:rsidR="00AE55EA" w:rsidRPr="006F30E1" w:rsidRDefault="00AE55EA" w:rsidP="00550CC8">
            <w:pPr>
              <w:pStyle w:val="1CStyle17"/>
              <w:jc w:val="center"/>
            </w:pPr>
          </w:p>
        </w:tc>
        <w:tc>
          <w:tcPr>
            <w:tcW w:w="14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0"/>
            </w:pPr>
            <w:r w:rsidRPr="006F30E1">
              <w:t>-</w:t>
            </w:r>
          </w:p>
          <w:p w:rsidR="00AE55EA" w:rsidRPr="006F30E1" w:rsidRDefault="00AE55EA" w:rsidP="00AE55EA">
            <w:pPr>
              <w:pStyle w:val="1CStyle10"/>
            </w:pPr>
          </w:p>
        </w:tc>
      </w:tr>
      <w:tr w:rsidR="00AE55EA" w:rsidTr="00BC4D6C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7"/>
              <w:jc w:val="center"/>
            </w:pPr>
          </w:p>
        </w:tc>
        <w:tc>
          <w:tcPr>
            <w:tcW w:w="185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155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0"/>
            </w:pPr>
            <w:r w:rsidRPr="006F30E1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1"/>
            </w:pPr>
            <w:r w:rsidRPr="006F30E1"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8"/>
              <w:jc w:val="center"/>
              <w:rPr>
                <w:rFonts w:ascii="Arial" w:hAnsi="Arial"/>
              </w:rPr>
            </w:pPr>
            <w:r w:rsidRPr="006F30E1">
              <w:rPr>
                <w:rFonts w:ascii="Arial" w:hAnsi="Arial"/>
              </w:rPr>
              <w:t>112,8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3"/>
            </w:pPr>
            <w:r w:rsidRPr="006F30E1"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5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6"/>
            </w:pPr>
          </w:p>
        </w:tc>
        <w:tc>
          <w:tcPr>
            <w:tcW w:w="86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7"/>
              <w:jc w:val="center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</w:tr>
      <w:tr w:rsidR="00AE55EA" w:rsidTr="00BC4D6C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7"/>
              <w:jc w:val="center"/>
            </w:pPr>
          </w:p>
        </w:tc>
        <w:tc>
          <w:tcPr>
            <w:tcW w:w="185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155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0"/>
            </w:pPr>
            <w:r w:rsidRPr="006F30E1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1"/>
            </w:pPr>
            <w:r w:rsidRPr="006F30E1"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8"/>
              <w:jc w:val="center"/>
              <w:rPr>
                <w:rFonts w:ascii="Arial" w:hAnsi="Arial"/>
              </w:rPr>
            </w:pPr>
            <w:r w:rsidRPr="006F30E1">
              <w:rPr>
                <w:rFonts w:ascii="Arial" w:hAnsi="Arial"/>
              </w:rPr>
              <w:t>3 994,2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3"/>
            </w:pPr>
            <w:r w:rsidRPr="006F30E1"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5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6"/>
            </w:pPr>
          </w:p>
        </w:tc>
        <w:tc>
          <w:tcPr>
            <w:tcW w:w="86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7"/>
              <w:jc w:val="center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</w:tr>
      <w:tr w:rsidR="00AE55EA" w:rsidTr="00BC4D6C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7"/>
              <w:jc w:val="center"/>
            </w:pPr>
          </w:p>
        </w:tc>
        <w:tc>
          <w:tcPr>
            <w:tcW w:w="185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155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0"/>
            </w:pPr>
            <w:r w:rsidRPr="006F30E1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1"/>
            </w:pPr>
            <w:r w:rsidRPr="006F30E1"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8"/>
              <w:jc w:val="center"/>
              <w:rPr>
                <w:rFonts w:ascii="Arial" w:hAnsi="Arial"/>
              </w:rPr>
            </w:pPr>
            <w:r w:rsidRPr="006F30E1">
              <w:rPr>
                <w:rFonts w:ascii="Arial" w:hAnsi="Arial"/>
              </w:rPr>
              <w:t>112,8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3"/>
            </w:pPr>
            <w:r w:rsidRPr="006F30E1"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5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6"/>
            </w:pPr>
          </w:p>
        </w:tc>
        <w:tc>
          <w:tcPr>
            <w:tcW w:w="86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7"/>
              <w:jc w:val="center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</w:tr>
      <w:tr w:rsidR="00AE55EA" w:rsidTr="00BC4D6C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7"/>
              <w:jc w:val="center"/>
            </w:pPr>
          </w:p>
        </w:tc>
        <w:tc>
          <w:tcPr>
            <w:tcW w:w="185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155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0"/>
            </w:pPr>
            <w:r w:rsidRPr="006F30E1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1"/>
            </w:pPr>
            <w:r w:rsidRPr="006F30E1"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8"/>
              <w:jc w:val="center"/>
              <w:rPr>
                <w:rFonts w:ascii="Arial" w:hAnsi="Arial"/>
              </w:rPr>
            </w:pPr>
            <w:r w:rsidRPr="006F30E1">
              <w:rPr>
                <w:rFonts w:ascii="Arial" w:hAnsi="Arial"/>
              </w:rPr>
              <w:t>33,2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3"/>
            </w:pPr>
            <w:r w:rsidRPr="006F30E1"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5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6"/>
            </w:pPr>
          </w:p>
        </w:tc>
        <w:tc>
          <w:tcPr>
            <w:tcW w:w="86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7"/>
              <w:jc w:val="center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</w:tr>
      <w:tr w:rsidR="00AE55EA" w:rsidTr="00BC4D6C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7"/>
              <w:jc w:val="center"/>
            </w:pPr>
          </w:p>
        </w:tc>
        <w:tc>
          <w:tcPr>
            <w:tcW w:w="185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155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0"/>
            </w:pPr>
            <w:r w:rsidRPr="006F30E1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1"/>
            </w:pPr>
            <w:r w:rsidRPr="006F30E1"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8"/>
              <w:jc w:val="center"/>
              <w:rPr>
                <w:rFonts w:ascii="Arial" w:hAnsi="Arial"/>
              </w:rPr>
            </w:pPr>
            <w:r w:rsidRPr="006F30E1">
              <w:rPr>
                <w:rFonts w:ascii="Arial" w:hAnsi="Arial"/>
              </w:rPr>
              <w:t>1 499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3"/>
            </w:pPr>
            <w:r w:rsidRPr="006F30E1"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5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6"/>
            </w:pPr>
          </w:p>
        </w:tc>
        <w:tc>
          <w:tcPr>
            <w:tcW w:w="86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7"/>
              <w:jc w:val="center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</w:tr>
      <w:tr w:rsidR="00AE55EA" w:rsidTr="00BC4D6C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7"/>
              <w:jc w:val="center"/>
            </w:pPr>
          </w:p>
        </w:tc>
        <w:tc>
          <w:tcPr>
            <w:tcW w:w="185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155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0"/>
            </w:pPr>
            <w:r w:rsidRPr="006F30E1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1"/>
            </w:pPr>
            <w:r w:rsidRPr="006F30E1"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8"/>
              <w:jc w:val="center"/>
              <w:rPr>
                <w:rFonts w:ascii="Arial" w:hAnsi="Arial"/>
              </w:rPr>
            </w:pPr>
            <w:r w:rsidRPr="006F30E1">
              <w:rPr>
                <w:rFonts w:ascii="Arial" w:hAnsi="Arial"/>
              </w:rPr>
              <w:t>112,8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3"/>
            </w:pPr>
            <w:r w:rsidRPr="006F30E1"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5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6"/>
            </w:pPr>
          </w:p>
        </w:tc>
        <w:tc>
          <w:tcPr>
            <w:tcW w:w="86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7"/>
              <w:jc w:val="center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</w:tr>
      <w:tr w:rsidR="00AE55EA" w:rsidTr="00BC4D6C">
        <w:tc>
          <w:tcPr>
            <w:tcW w:w="29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7"/>
              <w:jc w:val="center"/>
            </w:pPr>
          </w:p>
        </w:tc>
        <w:tc>
          <w:tcPr>
            <w:tcW w:w="1852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155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0"/>
            </w:pPr>
            <w:r w:rsidRPr="006F30E1"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1"/>
            </w:pPr>
            <w:r w:rsidRPr="006F30E1">
              <w:t>Индивидуальная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8"/>
              <w:jc w:val="center"/>
              <w:rPr>
                <w:rFonts w:ascii="Arial" w:hAnsi="Arial"/>
              </w:rPr>
            </w:pPr>
            <w:r w:rsidRPr="006F30E1">
              <w:rPr>
                <w:rFonts w:ascii="Arial" w:hAnsi="Arial"/>
              </w:rPr>
              <w:t>27,4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3"/>
            </w:pPr>
            <w:r w:rsidRPr="006F30E1"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75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</w:p>
        </w:tc>
        <w:tc>
          <w:tcPr>
            <w:tcW w:w="10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5"/>
            </w:pPr>
          </w:p>
        </w:tc>
        <w:tc>
          <w:tcPr>
            <w:tcW w:w="140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6"/>
            </w:pPr>
          </w:p>
        </w:tc>
        <w:tc>
          <w:tcPr>
            <w:tcW w:w="861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7"/>
              <w:jc w:val="center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</w:tr>
      <w:tr w:rsidR="00AE55EA" w:rsidTr="00BC4D6C">
        <w:tc>
          <w:tcPr>
            <w:tcW w:w="291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7"/>
              <w:jc w:val="center"/>
            </w:pPr>
          </w:p>
        </w:tc>
        <w:tc>
          <w:tcPr>
            <w:tcW w:w="185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1551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0"/>
            </w:pPr>
            <w:r w:rsidRPr="006F30E1"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1"/>
            </w:pPr>
            <w:r w:rsidRPr="006F30E1">
              <w:t>Долевая</w:t>
            </w:r>
          </w:p>
        </w:tc>
        <w:tc>
          <w:tcPr>
            <w:tcW w:w="107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8"/>
              <w:jc w:val="center"/>
              <w:rPr>
                <w:rFonts w:ascii="Arial" w:hAnsi="Arial"/>
              </w:rPr>
            </w:pPr>
            <w:r w:rsidRPr="006F30E1">
              <w:rPr>
                <w:rFonts w:ascii="Arial" w:hAnsi="Arial"/>
              </w:rPr>
              <w:t>1 560,31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Pr="006F30E1" w:rsidRDefault="00AE55EA" w:rsidP="00550CC8">
            <w:pPr>
              <w:pStyle w:val="1CStyle13"/>
            </w:pPr>
            <w:r w:rsidRPr="006F30E1">
              <w:t>РОССИЯ</w:t>
            </w:r>
          </w:p>
        </w:tc>
        <w:tc>
          <w:tcPr>
            <w:tcW w:w="966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8"/>
            </w:pPr>
          </w:p>
        </w:tc>
        <w:tc>
          <w:tcPr>
            <w:tcW w:w="756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4"/>
            </w:pPr>
          </w:p>
        </w:tc>
        <w:tc>
          <w:tcPr>
            <w:tcW w:w="1236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3"/>
            </w:pPr>
          </w:p>
        </w:tc>
        <w:tc>
          <w:tcPr>
            <w:tcW w:w="1026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5"/>
            </w:pPr>
          </w:p>
        </w:tc>
        <w:tc>
          <w:tcPr>
            <w:tcW w:w="1401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6"/>
            </w:pPr>
          </w:p>
        </w:tc>
        <w:tc>
          <w:tcPr>
            <w:tcW w:w="861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17"/>
              <w:jc w:val="center"/>
            </w:pPr>
          </w:p>
        </w:tc>
        <w:tc>
          <w:tcPr>
            <w:tcW w:w="1401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55EA" w:rsidRDefault="00AE55EA" w:rsidP="00550CC8">
            <w:pPr>
              <w:pStyle w:val="1CStyle9"/>
            </w:pPr>
          </w:p>
        </w:tc>
      </w:tr>
    </w:tbl>
    <w:p w:rsidR="00EF4D77" w:rsidRDefault="00EF4D77"/>
    <w:sectPr w:rsidR="00EF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82"/>
    <w:rsid w:val="00400F82"/>
    <w:rsid w:val="006A7D21"/>
    <w:rsid w:val="007B48DB"/>
    <w:rsid w:val="00AE55EA"/>
    <w:rsid w:val="00E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E55E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AE55EA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6">
    <w:name w:val="1CStyle6"/>
    <w:rsid w:val="00AE55EA"/>
    <w:pPr>
      <w:jc w:val="center"/>
    </w:pPr>
    <w:rPr>
      <w:rFonts w:eastAsiaTheme="minorEastAsia"/>
      <w:lang w:eastAsia="ru-RU"/>
    </w:rPr>
  </w:style>
  <w:style w:type="paragraph" w:customStyle="1" w:styleId="1CStyle0">
    <w:name w:val="1CStyle0"/>
    <w:rsid w:val="00AE55EA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9">
    <w:name w:val="1CStyle9"/>
    <w:rsid w:val="00AE55EA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AE55EA"/>
    <w:pPr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AE55EA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AE55EA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AE55EA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AE55EA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AE55EA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AE55EA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AE55EA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AE55EA"/>
    <w:pPr>
      <w:jc w:val="center"/>
    </w:pPr>
    <w:rPr>
      <w:rFonts w:eastAsiaTheme="minorEastAsia"/>
      <w:lang w:eastAsia="ru-RU"/>
    </w:rPr>
  </w:style>
  <w:style w:type="paragraph" w:customStyle="1" w:styleId="1CStyle7">
    <w:name w:val="1CStyle7"/>
    <w:rsid w:val="00AE55EA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AE55EA"/>
    <w:pPr>
      <w:jc w:val="center"/>
    </w:pPr>
    <w:rPr>
      <w:rFonts w:eastAsiaTheme="minorEastAsia"/>
      <w:lang w:eastAsia="ru-RU"/>
    </w:rPr>
  </w:style>
  <w:style w:type="paragraph" w:customStyle="1" w:styleId="1CStyle4">
    <w:name w:val="1CStyle4"/>
    <w:rsid w:val="00AE55EA"/>
    <w:pPr>
      <w:jc w:val="center"/>
    </w:pPr>
    <w:rPr>
      <w:rFonts w:eastAsiaTheme="minorEastAsia"/>
      <w:lang w:eastAsia="ru-RU"/>
    </w:rPr>
  </w:style>
  <w:style w:type="paragraph" w:customStyle="1" w:styleId="1CStyle3">
    <w:name w:val="1CStyle3"/>
    <w:rsid w:val="00AE55EA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AE55EA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AE55EA"/>
    <w:pPr>
      <w:jc w:val="right"/>
    </w:pPr>
    <w:rPr>
      <w:rFonts w:eastAsiaTheme="minorEastAsia"/>
      <w:lang w:eastAsia="ru-RU"/>
    </w:rPr>
  </w:style>
  <w:style w:type="paragraph" w:customStyle="1" w:styleId="1CStyle19">
    <w:name w:val="1CStyle19"/>
    <w:rsid w:val="00AE55EA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AE55EA"/>
    <w:pPr>
      <w:jc w:val="righ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E55E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AE55EA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6">
    <w:name w:val="1CStyle6"/>
    <w:rsid w:val="00AE55EA"/>
    <w:pPr>
      <w:jc w:val="center"/>
    </w:pPr>
    <w:rPr>
      <w:rFonts w:eastAsiaTheme="minorEastAsia"/>
      <w:lang w:eastAsia="ru-RU"/>
    </w:rPr>
  </w:style>
  <w:style w:type="paragraph" w:customStyle="1" w:styleId="1CStyle0">
    <w:name w:val="1CStyle0"/>
    <w:rsid w:val="00AE55EA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9">
    <w:name w:val="1CStyle9"/>
    <w:rsid w:val="00AE55EA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AE55EA"/>
    <w:pPr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AE55EA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AE55EA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AE55EA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AE55EA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AE55EA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AE55EA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AE55EA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AE55EA"/>
    <w:pPr>
      <w:jc w:val="center"/>
    </w:pPr>
    <w:rPr>
      <w:rFonts w:eastAsiaTheme="minorEastAsia"/>
      <w:lang w:eastAsia="ru-RU"/>
    </w:rPr>
  </w:style>
  <w:style w:type="paragraph" w:customStyle="1" w:styleId="1CStyle7">
    <w:name w:val="1CStyle7"/>
    <w:rsid w:val="00AE55EA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AE55EA"/>
    <w:pPr>
      <w:jc w:val="center"/>
    </w:pPr>
    <w:rPr>
      <w:rFonts w:eastAsiaTheme="minorEastAsia"/>
      <w:lang w:eastAsia="ru-RU"/>
    </w:rPr>
  </w:style>
  <w:style w:type="paragraph" w:customStyle="1" w:styleId="1CStyle4">
    <w:name w:val="1CStyle4"/>
    <w:rsid w:val="00AE55EA"/>
    <w:pPr>
      <w:jc w:val="center"/>
    </w:pPr>
    <w:rPr>
      <w:rFonts w:eastAsiaTheme="minorEastAsia"/>
      <w:lang w:eastAsia="ru-RU"/>
    </w:rPr>
  </w:style>
  <w:style w:type="paragraph" w:customStyle="1" w:styleId="1CStyle3">
    <w:name w:val="1CStyle3"/>
    <w:rsid w:val="00AE55EA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AE55EA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AE55EA"/>
    <w:pPr>
      <w:jc w:val="right"/>
    </w:pPr>
    <w:rPr>
      <w:rFonts w:eastAsiaTheme="minorEastAsia"/>
      <w:lang w:eastAsia="ru-RU"/>
    </w:rPr>
  </w:style>
  <w:style w:type="paragraph" w:customStyle="1" w:styleId="1CStyle19">
    <w:name w:val="1CStyle19"/>
    <w:rsid w:val="00AE55EA"/>
    <w:pPr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AE55EA"/>
    <w:pPr>
      <w:jc w:val="righ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2017-07-12T04:54:00Z</dcterms:created>
  <dcterms:modified xsi:type="dcterms:W3CDTF">2017-07-12T05:06:00Z</dcterms:modified>
</cp:coreProperties>
</file>