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8B" w:rsidRDefault="001A28CB" w:rsidP="001A28CB">
      <w:pPr>
        <w:keepNext/>
        <w:tabs>
          <w:tab w:val="left" w:pos="9014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C408B" w:rsidRDefault="0017045D" w:rsidP="004F65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550570</wp:posOffset>
                </wp:positionH>
                <wp:positionV relativeFrom="paragraph">
                  <wp:posOffset>1484449</wp:posOffset>
                </wp:positionV>
                <wp:extent cx="5070763" cy="332509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763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45D" w:rsidRPr="0017045D" w:rsidRDefault="001704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26.11.2018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  </w:t>
                            </w:r>
                            <w:r w:rsidRPr="001704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38-</w:t>
                            </w:r>
                            <w:r w:rsidR="000F41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.35pt;margin-top:116.9pt;width:399.25pt;height: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" fillcolor="white [3201]" stroked="f" strokeweight=".5pt">
                <v:fill opacity="0"/>
                <v:textbox>
                  <w:txbxContent>
                    <w:p w:rsidR="0017045D" w:rsidRPr="0017045D" w:rsidRDefault="0017045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26.11.2018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 </w:t>
                      </w:r>
                      <w:r w:rsidRPr="001704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38-</w:t>
                      </w:r>
                      <w:r w:rsidR="000F41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433</w:t>
                      </w:r>
                    </w:p>
                  </w:txbxContent>
                </v:textbox>
              </v:shape>
            </w:pict>
          </mc:Fallback>
        </mc:AlternateContent>
      </w:r>
      <w:r w:rsidR="003C408B">
        <w:rPr>
          <w:noProof/>
          <w:lang w:eastAsia="ru-RU"/>
        </w:rPr>
        <w:drawing>
          <wp:inline distT="0" distB="0" distL="0" distR="0" wp14:anchorId="112F5374" wp14:editId="5FA131C0">
            <wp:extent cx="5940425" cy="2131695"/>
            <wp:effectExtent l="0" t="0" r="3175" b="0"/>
            <wp:docPr id="4" name="Рисунок 4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B1" w:rsidRPr="004F65B1" w:rsidRDefault="004F65B1" w:rsidP="004F65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4F65B1" w:rsidRPr="004F65B1" w:rsidRDefault="000F4107" w:rsidP="004F65B1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8" w:history="1">
        <w:r w:rsidR="004F65B1" w:rsidRPr="004F65B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x-none" w:eastAsia="ru-RU"/>
          </w:rPr>
          <w:br/>
        </w:r>
        <w:r w:rsidR="003C408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О внесении изменений в </w:t>
        </w:r>
        <w:r w:rsidR="004F65B1" w:rsidRPr="004F65B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x-none" w:eastAsia="ru-RU"/>
          </w:rPr>
          <w:t>Положени</w:t>
        </w:r>
        <w:r w:rsidR="007E56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е</w:t>
        </w:r>
        <w:r w:rsidR="004F65B1" w:rsidRPr="004F65B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x-none" w:eastAsia="ru-RU"/>
          </w:rPr>
          <w:t xml:space="preserve"> о порядке определения размеров арендной платы, порядке, условиях и сроках внесения арендной платы за земли, находящиеся в собственности Верхнеуслонского муниципального района </w:t>
        </w:r>
      </w:hyperlink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5B1" w:rsidRPr="004F65B1" w:rsidRDefault="003C408B" w:rsidP="00C63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65B1"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ч.3 ст. 39.7 Земельного кодекса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3.1. Фе</w:t>
      </w:r>
      <w:r w:rsidR="004F65B1"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 от 25.10.2001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F65B1"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137-ФЗ "О введении в действие Земельного кодекса Российской Федерации", </w:t>
      </w:r>
    </w:p>
    <w:p w:rsidR="00C638C2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Верхнеуслонского  муниципального образования</w:t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C638C2" w:rsidRDefault="00C638C2" w:rsidP="00C638C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F65B1" w:rsidRPr="00C63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определения размеров арендной платы, порядке, условиях и сроках внесения арендной платы за земли, находящиеся в собственности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Верхнеуслонского муниципального района от 08.11.2011 года № 16-152 следующие изменения:</w:t>
      </w:r>
    </w:p>
    <w:p w:rsidR="00C638C2" w:rsidRDefault="00C638C2" w:rsidP="001A28CB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данному Положению, которым утвержден </w:t>
      </w:r>
      <w:r w:rsidR="004F65B1" w:rsidRPr="00C6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2"/>
      <w:bookmarkEnd w:id="0"/>
      <w:r w:rsidR="0012249C" w:rsidRPr="00C63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поправочных коэффициентов, учитывающий вид разрешенного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изложить в следующей редакции:</w:t>
      </w:r>
    </w:p>
    <w:p w:rsidR="0012249C" w:rsidRDefault="00C638C2" w:rsidP="00C638C2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 w:hanging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12249C" w:rsidRPr="00C6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Положению о порядке определения размера арендной платы, порядке, условиях и сроках внесения арендной платы за земельные участки, находящиеся в собственности Верхнеуслонского муниципального района</w:t>
      </w:r>
    </w:p>
    <w:p w:rsidR="00C638C2" w:rsidRDefault="00C638C2" w:rsidP="00C638C2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 w:hanging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8C2" w:rsidRDefault="00C638C2" w:rsidP="00C638C2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 w:hanging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638C2" w:rsidRDefault="00C638C2" w:rsidP="00C638C2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 w:hanging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поправочных коэффициенто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в, учитывающий вид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</w:t>
      </w:r>
      <w:proofErr w:type="gramEnd"/>
    </w:p>
    <w:p w:rsidR="00C638C2" w:rsidRDefault="00C638C2" w:rsidP="00C638C2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 w:hanging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земельного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</w:t>
      </w:r>
    </w:p>
    <w:tbl>
      <w:tblPr>
        <w:tblW w:w="9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84"/>
      </w:tblGrid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Коэффициент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сельскохозяйственное производство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жилье, личное подсобное хозяйство, садоводство, огородничество и дачное строительство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1A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производственной сферы</w:t>
            </w:r>
            <w:r w:rsidR="001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(промышленность, строительство (в </w:t>
            </w:r>
            <w:proofErr w:type="spellStart"/>
            <w:r w:rsidR="00BE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="00BE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строительство жилья), транспорт, связь, энергетика и т.д.)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 гаражи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складские объекты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административные здания, помещения и офисы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оптовой торговли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общественного питания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розничной торговли (магазины, павильоны с торговой площадью):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встроенно-пристроенные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отдельно стоящие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7,5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гостиницы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рынков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банковской, страховой, биржевой деятельности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открытые стоянки автомототранспорта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автосервиса и автозаправочные станции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киоски мелкорозничной торговли (без торговой площади)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рекламы (рекламные щиты и стенды, расположенные на основаниях)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очистных сооружений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прочие объекты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C638C2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 строительство объектов, строящихся в целях реализации </w:t>
            </w:r>
            <w:hyperlink r:id="rId9" w:history="1">
              <w:r w:rsidRPr="00C638C2"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Закона</w:t>
              </w:r>
            </w:hyperlink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Республики Татарстан от 27.12.2004 г. N 69-ЗРТ "О государственной поддержке развития жилищного строительства в Республике Татарстан"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8C2" w:rsidRPr="00C638C2" w:rsidRDefault="00C638C2" w:rsidP="00C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</w:tr>
    </w:tbl>
    <w:p w:rsidR="00C638C2" w:rsidRPr="001A28CB" w:rsidRDefault="00C638C2" w:rsidP="001A28CB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C2" w:rsidRPr="001A28CB" w:rsidRDefault="001A28CB" w:rsidP="001A28CB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C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текст Положения о порядке определения размеров арендной платы, порядке, условиях и сроках внесения арендной платы за земли, находящиеся в собственности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 (Приложение № 1)</w:t>
      </w:r>
    </w:p>
    <w:p w:rsidR="004F65B1" w:rsidRPr="004F65B1" w:rsidRDefault="001A28CB" w:rsidP="00C63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5B1"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F65B1"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4F65B1"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</w:t>
      </w:r>
      <w:hyperlink r:id="rId10" w:history="1">
        <w:r w:rsidR="004F65B1" w:rsidRPr="004F65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сайте</w:t>
        </w:r>
      </w:hyperlink>
      <w:r w:rsidR="004F65B1" w:rsidRPr="004F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65B1"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портале правовой информации Республики Татарстан</w:t>
      </w:r>
      <w:r w:rsidR="004F65B1"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8CB" w:rsidRPr="001A28CB" w:rsidRDefault="004F65B1" w:rsidP="001A28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решения возложить на постоянную комиссию </w:t>
      </w:r>
      <w:r w:rsidR="001A28CB" w:rsidRPr="001A28C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 экономическому развитию, экологии, природным ресурсам и земельным вопросам</w:t>
      </w:r>
      <w:r w:rsidR="001A2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25D" w:rsidRPr="004F65B1" w:rsidRDefault="00D4025D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"/>
    <w:p w:rsidR="001A28CB" w:rsidRPr="001A28CB" w:rsidRDefault="001A28CB" w:rsidP="001A28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1A28CB" w:rsidRPr="001A28CB" w:rsidRDefault="001A28CB" w:rsidP="001A28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1A28CB" w:rsidRDefault="001A28CB" w:rsidP="001A28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М.Г. Зиатдинов</w:t>
      </w:r>
    </w:p>
    <w:p w:rsidR="001A28CB" w:rsidRDefault="001A28CB" w:rsidP="001A28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CB" w:rsidRDefault="001A28CB" w:rsidP="001A28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CB" w:rsidRDefault="001A28CB" w:rsidP="001A28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CB" w:rsidRDefault="001A28CB" w:rsidP="001A28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sub_100"/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 w:rsidR="001A2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6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bookmarkEnd w:id="3"/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hyperlink w:anchor="sub_1" w:history="1">
        <w:r w:rsidRPr="004F65B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решению</w:t>
        </w:r>
      </w:hyperlink>
      <w:r w:rsidRPr="004F6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Совета</w:t>
      </w: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6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Верхнеуслонского муниципального</w:t>
      </w:r>
    </w:p>
    <w:p w:rsidR="004F65B1" w:rsidRPr="004F65B1" w:rsidRDefault="004F65B1" w:rsidP="001A28CB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 w:rsidRPr="004F6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района  от </w:t>
      </w:r>
      <w:r w:rsidR="001A2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26.11.2018 года № 38-___</w:t>
      </w:r>
    </w:p>
    <w:p w:rsidR="001A28CB" w:rsidRDefault="001A28CB" w:rsidP="004F65B1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42A" w:rsidRDefault="004F65B1" w:rsidP="003E54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Положение</w:t>
      </w:r>
      <w:r w:rsidRPr="004F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br/>
        <w:t xml:space="preserve">о порядке определения размеров арендной платы, порядке, </w:t>
      </w:r>
    </w:p>
    <w:p w:rsidR="004F65B1" w:rsidRPr="004F65B1" w:rsidRDefault="004F65B1" w:rsidP="003E54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</w:pPr>
      <w:r w:rsidRPr="004F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условиях и сроках внесения арендной платы за земли, находящиеся в собственности  Верхнеуслонского муниципального района РТ</w:t>
      </w: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5B1" w:rsidRPr="004F65B1" w:rsidRDefault="004F65B1" w:rsidP="003E54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</w:pPr>
      <w:bookmarkStart w:id="4" w:name="sub_101"/>
      <w:r w:rsidRPr="004F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1. Общие положения</w:t>
      </w:r>
    </w:p>
    <w:bookmarkEnd w:id="4"/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5B1" w:rsidRPr="003E542A" w:rsidRDefault="004F65B1" w:rsidP="003E54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11"/>
      <w:r w:rsidRPr="003E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расчета размеров платы, порядок, условия и сроки внесения арендной платы за земли находящиеся в собственности Верхнеуслонского муниципального района, предоставленные в аренду юридическим и физическим лицам, индивидуальным предпринимателям.</w:t>
      </w:r>
    </w:p>
    <w:p w:rsidR="004F65B1" w:rsidRPr="003E542A" w:rsidRDefault="004F65B1" w:rsidP="003E54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12"/>
      <w:bookmarkEnd w:id="5"/>
      <w:r w:rsidRPr="003E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не применяется в случае предоставления земельных участков в аренду на аукционе.</w:t>
      </w:r>
    </w:p>
    <w:p w:rsidR="004F65B1" w:rsidRPr="003E542A" w:rsidRDefault="004F65B1" w:rsidP="003E54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15"/>
      <w:bookmarkEnd w:id="6"/>
      <w:r w:rsidRPr="003E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Арендатор</w:t>
      </w:r>
      <w:bookmarkStart w:id="8" w:name="sub_1153"/>
      <w:bookmarkEnd w:id="7"/>
      <w:r w:rsidRPr="003E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 ежемесячную арендную плату не позднее 1 (первого) числа следующего месяца.</w:t>
      </w:r>
    </w:p>
    <w:p w:rsidR="004F65B1" w:rsidRPr="003E542A" w:rsidRDefault="004F65B1" w:rsidP="003E54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16"/>
      <w:bookmarkEnd w:id="8"/>
      <w:r w:rsidRPr="003E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случае неуплаты платежей в установленный срок арендатор уплачивает проценты (пени) за каждый день просрочки в размере 0,1% от суммы арендных платежей за текущий период.</w:t>
      </w:r>
    </w:p>
    <w:p w:rsidR="004F65B1" w:rsidRPr="003E542A" w:rsidRDefault="004F65B1" w:rsidP="003E54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17"/>
      <w:bookmarkEnd w:id="9"/>
      <w:r w:rsidRPr="003E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Арендная плата вносится арендаторами на счет Палаты имущественных и земельных отношений Верхнеуслонского муниципального района Республики Татарстан, указанный в договоре аренды земельного участка.</w:t>
      </w:r>
    </w:p>
    <w:p w:rsidR="004F65B1" w:rsidRPr="003E542A" w:rsidRDefault="004F65B1" w:rsidP="003E54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18"/>
      <w:bookmarkEnd w:id="10"/>
      <w:r w:rsidRPr="003E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Размер арендной платы изменяется с момента изменения ставки земельного налога, кадастровой стоимости земельного участка, нормативно правовых актов, регулирующих исчисление размера арендной платы. В случае такого изменения Палата имущественных и земельных отношений Верхнеуслонского муниципального района Республики Татарстан в течение одного месяца направляет арендаторам уведомление об изменении размера арендной платы со ссылкой на нормативно-правовые акты, в соответствии с которыми производится изменение арендной платы.</w:t>
      </w:r>
    </w:p>
    <w:p w:rsidR="004F65B1" w:rsidRPr="003E542A" w:rsidRDefault="004F65B1" w:rsidP="003E54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19"/>
      <w:bookmarkEnd w:id="11"/>
      <w:r w:rsidRPr="003E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Арендная плата за землю начисляется с применением поправочных коэффициентов, учитывающих вид разрешенного использования земельных участков, начиная с месяца, следующего за месяцем принятия распоряжения о предоставлении соответствующего земельного участка в аренду, в том числе на период строительства. Размер поправочных коэффициентов указан в перечне в </w:t>
      </w:r>
      <w:hyperlink w:anchor="sub_1000" w:history="1">
        <w:r w:rsidRPr="003E54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</w:t>
        </w:r>
      </w:hyperlink>
      <w:r w:rsidRPr="003E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  <w:bookmarkEnd w:id="12"/>
    </w:p>
    <w:p w:rsidR="000F4107" w:rsidRDefault="000F4107" w:rsidP="003E54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2"/>
    </w:p>
    <w:p w:rsidR="000F4107" w:rsidRDefault="000F4107" w:rsidP="003E54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3E54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</w:pPr>
      <w:bookmarkStart w:id="14" w:name="_GoBack"/>
      <w:bookmarkEnd w:id="14"/>
      <w:r w:rsidRPr="004F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lastRenderedPageBreak/>
        <w:t>2. Определение величины арендной платы за земельные участки.</w:t>
      </w:r>
    </w:p>
    <w:bookmarkEnd w:id="13"/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5B1" w:rsidRPr="004F65B1" w:rsidRDefault="004F65B1" w:rsidP="003E5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1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Размер годовой арендной платы за земельные участки рассчитывается по формуле:</w:t>
      </w:r>
    </w:p>
    <w:bookmarkEnd w:id="15"/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Апл</w:t>
      </w:r>
      <w:proofErr w:type="spellEnd"/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= </w:t>
      </w:r>
      <w:proofErr w:type="spellStart"/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*</w:t>
      </w:r>
      <w:proofErr w:type="spellStart"/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Кф</w:t>
      </w:r>
      <w:proofErr w:type="spellEnd"/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Апл</w:t>
      </w:r>
      <w:proofErr w:type="spellEnd"/>
      <w:proofErr w:type="gramStart"/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 мес.   </w:t>
      </w: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</w:t>
      </w: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65B1" w:rsidRPr="004F65B1" w:rsidRDefault="004F65B1" w:rsidP="003E5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</w:t>
      </w:r>
      <w:proofErr w:type="spellEnd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годовая ставка арендной платы;</w:t>
      </w:r>
    </w:p>
    <w:p w:rsidR="004F65B1" w:rsidRPr="004F65B1" w:rsidRDefault="004F65B1" w:rsidP="003E5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spellEnd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стоимость ставки земельного налога от удельного показателя кадастровой стоимости земельного участка;</w:t>
      </w:r>
    </w:p>
    <w:p w:rsidR="004F65B1" w:rsidRPr="004F65B1" w:rsidRDefault="004F65B1" w:rsidP="003E5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</w:t>
      </w:r>
      <w:proofErr w:type="spellEnd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поправочный коэффициент к ставкам земельного налога, учитывающий вид деятельности арендатора;</w:t>
      </w:r>
    </w:p>
    <w:p w:rsidR="004F65B1" w:rsidRPr="004F65B1" w:rsidRDefault="004F65B1" w:rsidP="003E5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арендуемая</w:t>
      </w:r>
      <w:proofErr w:type="gramEnd"/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земельного участка.</w:t>
      </w:r>
    </w:p>
    <w:p w:rsidR="004F65B1" w:rsidRPr="004F65B1" w:rsidRDefault="004F65B1" w:rsidP="003E5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6" w:name="sub_1000"/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left="567"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8CB" w:rsidRPr="004F65B1" w:rsidRDefault="001A28CB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395" w:rsidRDefault="00BB5395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395" w:rsidRPr="004F65B1" w:rsidRDefault="00BB5395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5B1" w:rsidRPr="004F65B1" w:rsidRDefault="004F65B1" w:rsidP="004F65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6"/>
    <w:p w:rsidR="001A28CB" w:rsidRDefault="001A28CB" w:rsidP="001A28CB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Положению о порядке определения размера арендной платы, порядке, условиях и сроках внесения арендной платы за земельные участки, находящиеся в собственности Верхнеуслонского муниципального района</w:t>
      </w:r>
    </w:p>
    <w:p w:rsidR="001A28CB" w:rsidRDefault="001A28CB" w:rsidP="001A28CB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 w:hanging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8CB" w:rsidRDefault="001A28CB" w:rsidP="001A28CB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 w:hanging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A28CB" w:rsidRDefault="001A28CB" w:rsidP="001A28CB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 w:hanging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поправочных коэффициенто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в, учитывающий вид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</w:t>
      </w:r>
      <w:proofErr w:type="gramEnd"/>
    </w:p>
    <w:p w:rsidR="001A28CB" w:rsidRDefault="001A28CB" w:rsidP="001A28CB">
      <w:pPr>
        <w:pStyle w:val="a5"/>
        <w:widowControl w:val="0"/>
        <w:tabs>
          <w:tab w:val="left" w:pos="7181"/>
        </w:tabs>
        <w:autoSpaceDE w:val="0"/>
        <w:autoSpaceDN w:val="0"/>
        <w:adjustRightInd w:val="0"/>
        <w:spacing w:after="0" w:line="240" w:lineRule="auto"/>
        <w:ind w:left="6237" w:hanging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земельного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</w:t>
      </w:r>
    </w:p>
    <w:tbl>
      <w:tblPr>
        <w:tblW w:w="9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84"/>
      </w:tblGrid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Коэффициент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сельскохозяйственное производство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жилье, личное подсобное хозяйство, садоводство, огородничество и дачное строительство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BB5395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производственной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(промышленность, строительство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строительство жилья), транспорт, связь, энергетика и т.д.)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гаражи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складские объекты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административные здания, помещения и офисы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оптовой торговли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общественного питания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розничной торговли (магазины, павильоны с торговой площадью):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встроенно-пристроенные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отдельно стоящие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7,5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гостиницы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рынков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банковской, страховой, биржевой деятельности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открытые стоянки автомототранспорта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автосервиса и автозаправочные станции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киоски мелкорозничной торговли (без торговой площади)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рекламы (рекламные щиты и стенды, расположенные на основаниях)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объекты очистных сооружений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прочие объекты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A28CB" w:rsidRPr="00C638C2" w:rsidTr="00B0494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 строительство объектов, строящихся в целях реализации </w:t>
            </w:r>
            <w:hyperlink r:id="rId11" w:history="1">
              <w:r w:rsidRPr="00C638C2"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Закона</w:t>
              </w:r>
            </w:hyperlink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Республики Татарстан от 27.12.2004 г. N 69-ЗРТ "О государственной поддержке развития жилищного строительства в Республике Татарстан"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8CB" w:rsidRPr="00C638C2" w:rsidRDefault="001A28CB" w:rsidP="00B0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</w:tr>
    </w:tbl>
    <w:p w:rsidR="00123F28" w:rsidRDefault="00123F28" w:rsidP="001A28CB">
      <w:pPr>
        <w:widowControl w:val="0"/>
        <w:autoSpaceDE w:val="0"/>
        <w:autoSpaceDN w:val="0"/>
        <w:adjustRightInd w:val="0"/>
        <w:spacing w:after="0" w:line="240" w:lineRule="auto"/>
        <w:ind w:left="5103"/>
      </w:pPr>
    </w:p>
    <w:sectPr w:rsidR="00123F28" w:rsidSect="00BE0D28">
      <w:pgSz w:w="11904" w:h="16836"/>
      <w:pgMar w:top="426" w:right="56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70ECC"/>
    <w:multiLevelType w:val="multilevel"/>
    <w:tmpl w:val="EB6C32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B1"/>
    <w:rsid w:val="000F4107"/>
    <w:rsid w:val="0012249C"/>
    <w:rsid w:val="00123F28"/>
    <w:rsid w:val="0017045D"/>
    <w:rsid w:val="001A28CB"/>
    <w:rsid w:val="003C408B"/>
    <w:rsid w:val="003E542A"/>
    <w:rsid w:val="004F65B1"/>
    <w:rsid w:val="006D307B"/>
    <w:rsid w:val="007E5610"/>
    <w:rsid w:val="009A7AB0"/>
    <w:rsid w:val="00BB5395"/>
    <w:rsid w:val="00BE0D28"/>
    <w:rsid w:val="00C638C2"/>
    <w:rsid w:val="00D4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46988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02078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124902.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0207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AC81-F6F3-45C9-9778-49B1CC50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2018-11-30T11:51:00Z</cp:lastPrinted>
  <dcterms:created xsi:type="dcterms:W3CDTF">2018-11-30T11:51:00Z</dcterms:created>
  <dcterms:modified xsi:type="dcterms:W3CDTF">2018-11-30T11:51:00Z</dcterms:modified>
</cp:coreProperties>
</file>