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27" w:rsidRDefault="00FF2327" w:rsidP="00FF2327">
      <w:pPr>
        <w:widowControl w:val="0"/>
        <w:autoSpaceDE w:val="0"/>
        <w:autoSpaceDN w:val="0"/>
        <w:adjustRightInd w:val="0"/>
        <w:spacing w:after="0" w:line="240" w:lineRule="auto"/>
        <w:ind w:right="-2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E1841" wp14:editId="1F053155">
                <wp:simplePos x="0" y="0"/>
                <wp:positionH relativeFrom="column">
                  <wp:posOffset>804649</wp:posOffset>
                </wp:positionH>
                <wp:positionV relativeFrom="paragraph">
                  <wp:posOffset>1565910</wp:posOffset>
                </wp:positionV>
                <wp:extent cx="5057192" cy="285750"/>
                <wp:effectExtent l="0" t="0" r="0" b="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192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F2327" w:rsidRPr="00BB240F" w:rsidRDefault="00FF2327" w:rsidP="00FF232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01.07.2019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 w:rsidRPr="00BB240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47-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1" o:spid="_x0000_s1026" type="#_x0000_t202" style="position:absolute;left:0;text-align:left;margin-left:63.35pt;margin-top:123.3pt;width:398.2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" fillcolor="window" stroked="f" strokeweight=".5pt">
                <v:fill opacity="0"/>
                <v:textbox>
                  <w:txbxContent>
                    <w:p w:rsidR="00FF2327" w:rsidRPr="00BB240F" w:rsidRDefault="00FF2327" w:rsidP="00FF232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01.07.2019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 w:rsidRPr="00BB240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47-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25ACE" wp14:editId="7DA24A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F2327" w:rsidRPr="004254B8" w:rsidRDefault="00FF2327" w:rsidP="00FF23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6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3FE2A302" wp14:editId="74944C7B">
                                  <wp:extent cx="5943600" cy="2133600"/>
                                  <wp:effectExtent l="0" t="0" r="0" b="0"/>
                                  <wp:docPr id="1" name="Рисунок 1" descr="Описание: Описание: СОВЕТ РЕШЕ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Описание: Описание: СОВЕТ РЕШЕНИЕ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3600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9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" filled="f" strokeweight=".5pt">
                <v:textbox style="mso-fit-shape-to-text:t">
                  <w:txbxContent>
                    <w:p w:rsidR="00FF2327" w:rsidRPr="004254B8" w:rsidRDefault="00FF2327" w:rsidP="00FF23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6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3FE2A302" wp14:editId="74944C7B">
                            <wp:extent cx="5943600" cy="2133600"/>
                            <wp:effectExtent l="0" t="0" r="0" b="0"/>
                            <wp:docPr id="1" name="Рисунок 1" descr="Описание: Описание: СОВЕТ РЕШЕНИ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Описание: Описание: СОВЕТ РЕШЕНИЕ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3600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2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об обязательном государственном страховании муниципальных служащих органов местного самоуправления Верхнеуслонского муниципального района </w:t>
      </w:r>
    </w:p>
    <w:p w:rsidR="00FF2327" w:rsidRPr="00BB240F" w:rsidRDefault="00FF2327" w:rsidP="00FF2327">
      <w:pPr>
        <w:widowControl w:val="0"/>
        <w:autoSpaceDE w:val="0"/>
        <w:autoSpaceDN w:val="0"/>
        <w:adjustRightInd w:val="0"/>
        <w:spacing w:after="0" w:line="240" w:lineRule="auto"/>
        <w:ind w:right="-2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  <w:bookmarkStart w:id="0" w:name="_GoBack"/>
      <w:bookmarkEnd w:id="0"/>
    </w:p>
    <w:p w:rsidR="00FF2327" w:rsidRPr="00BB240F" w:rsidRDefault="00FF2327" w:rsidP="00FF2327">
      <w:pPr>
        <w:widowControl w:val="0"/>
        <w:autoSpaceDE w:val="0"/>
        <w:autoSpaceDN w:val="0"/>
        <w:adjustRightInd w:val="0"/>
        <w:spacing w:after="0" w:line="240" w:lineRule="auto"/>
        <w:ind w:right="-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27" w:rsidRPr="00BB240F" w:rsidRDefault="00FF2327" w:rsidP="00FF2327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BB2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BB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hyperlink r:id="rId6" w:history="1">
        <w:r w:rsidRPr="00BB24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BB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марта 2007 года № 25-ФЗ                    «О муниципальной службе в Российской Федерации», Кодексом Республики Татарстан о муниципальной службе, руководствуясь  Уставом Верхнеуслонского муниципального района, </w:t>
      </w:r>
    </w:p>
    <w:p w:rsidR="00FF2327" w:rsidRPr="00BB240F" w:rsidRDefault="00FF2327" w:rsidP="00FF2327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BB2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FF2327" w:rsidRPr="00BB240F" w:rsidRDefault="00FF2327" w:rsidP="00FF2327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FF2327" w:rsidRPr="00BB240F" w:rsidRDefault="00FF2327" w:rsidP="00FF2327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FF2327" w:rsidRPr="00BB240F" w:rsidRDefault="00FF2327" w:rsidP="00FF2327">
      <w:pPr>
        <w:widowControl w:val="0"/>
        <w:autoSpaceDE w:val="0"/>
        <w:autoSpaceDN w:val="0"/>
        <w:adjustRightInd w:val="0"/>
        <w:spacing w:after="0" w:line="240" w:lineRule="auto"/>
        <w:ind w:right="-2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F2327" w:rsidRPr="00BB240F" w:rsidRDefault="00FF2327" w:rsidP="00FF2327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0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об обязательном государственном страховании муниципальных служащих органов местного самоуправления Верхнеуслонского муниципального района Республики Татарстан.</w:t>
      </w:r>
    </w:p>
    <w:p w:rsidR="00FF2327" w:rsidRPr="00BB240F" w:rsidRDefault="00FF2327" w:rsidP="00FF2327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B2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BB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портале правовой информации Республики Татарстан, на официальном сайте Верхнеуслонского муниципального района Республики Татарстан.</w:t>
      </w:r>
    </w:p>
    <w:p w:rsidR="00FF2327" w:rsidRPr="00BB240F" w:rsidRDefault="00FF2327" w:rsidP="00FF2327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"/>
      <w:r w:rsidRPr="00BB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B24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B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                              на постоянную комиссию Совета Верхнеуслонского муниципального района по законности, правопорядку и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1"/>
    <w:p w:rsidR="00FF2327" w:rsidRPr="00BB240F" w:rsidRDefault="00FF2327" w:rsidP="00FF2327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27" w:rsidRPr="00BB240F" w:rsidRDefault="00FF2327" w:rsidP="00FF2327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27" w:rsidRPr="00BB240F" w:rsidRDefault="00FF2327" w:rsidP="00FF2327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27" w:rsidRPr="00BB240F" w:rsidRDefault="00FF2327" w:rsidP="00FF2327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27" w:rsidRPr="00BB240F" w:rsidRDefault="00FF2327" w:rsidP="00FF2327">
      <w:pPr>
        <w:widowControl w:val="0"/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Совета, </w:t>
      </w:r>
    </w:p>
    <w:p w:rsidR="00FF2327" w:rsidRPr="00BB240F" w:rsidRDefault="00FF2327" w:rsidP="00FF2327">
      <w:pPr>
        <w:widowControl w:val="0"/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Верхнеуслонского</w:t>
      </w:r>
    </w:p>
    <w:p w:rsidR="00FF2327" w:rsidRPr="00BB240F" w:rsidRDefault="00FF2327" w:rsidP="00FF2327">
      <w:pPr>
        <w:widowControl w:val="0"/>
        <w:autoSpaceDE w:val="0"/>
        <w:autoSpaceDN w:val="0"/>
        <w:adjustRightInd w:val="0"/>
        <w:spacing w:after="0" w:line="240" w:lineRule="auto"/>
        <w:ind w:right="-20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М.Г. </w:t>
      </w:r>
      <w:proofErr w:type="spellStart"/>
      <w:r w:rsidRPr="00BB2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  <w:r w:rsidRPr="00BB2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714943" w:rsidRDefault="00714943"/>
    <w:p w:rsidR="00FF2327" w:rsidRDefault="00FF2327"/>
    <w:p w:rsidR="00FF2327" w:rsidRDefault="00FF2327"/>
    <w:p w:rsidR="00FF2327" w:rsidRPr="00FF2327" w:rsidRDefault="00FF2327" w:rsidP="00FF2327">
      <w:pPr>
        <w:widowControl w:val="0"/>
        <w:autoSpaceDE w:val="0"/>
        <w:autoSpaceDN w:val="0"/>
        <w:adjustRightInd w:val="0"/>
        <w:spacing w:after="0" w:line="240" w:lineRule="auto"/>
        <w:ind w:left="6237" w:right="-206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FF232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 xml:space="preserve">Приложение № 1 </w:t>
      </w:r>
    </w:p>
    <w:p w:rsidR="00FF2327" w:rsidRPr="00FF2327" w:rsidRDefault="00FF2327" w:rsidP="00FF2327">
      <w:pPr>
        <w:widowControl w:val="0"/>
        <w:autoSpaceDE w:val="0"/>
        <w:autoSpaceDN w:val="0"/>
        <w:adjustRightInd w:val="0"/>
        <w:spacing w:after="0" w:line="240" w:lineRule="auto"/>
        <w:ind w:left="6237" w:right="-206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FF232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к решению Совета </w:t>
      </w:r>
    </w:p>
    <w:p w:rsidR="00FF2327" w:rsidRPr="00FF2327" w:rsidRDefault="00FF2327" w:rsidP="00FF2327">
      <w:pPr>
        <w:widowControl w:val="0"/>
        <w:autoSpaceDE w:val="0"/>
        <w:autoSpaceDN w:val="0"/>
        <w:adjustRightInd w:val="0"/>
        <w:spacing w:after="0" w:line="240" w:lineRule="auto"/>
        <w:ind w:left="6237" w:right="-206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FF232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Верхнеуслонского муниципального района</w:t>
      </w:r>
    </w:p>
    <w:p w:rsidR="00FF2327" w:rsidRPr="00FF2327" w:rsidRDefault="00FF2327" w:rsidP="00FF2327">
      <w:pPr>
        <w:widowControl w:val="0"/>
        <w:autoSpaceDE w:val="0"/>
        <w:autoSpaceDN w:val="0"/>
        <w:adjustRightInd w:val="0"/>
        <w:spacing w:after="0" w:line="240" w:lineRule="auto"/>
        <w:ind w:left="6237" w:right="-206"/>
        <w:jc w:val="both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FF232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Республики Татарстан</w:t>
      </w:r>
    </w:p>
    <w:p w:rsidR="00FF2327" w:rsidRPr="00FF2327" w:rsidRDefault="00FF2327" w:rsidP="00FF2327">
      <w:pPr>
        <w:widowControl w:val="0"/>
        <w:autoSpaceDE w:val="0"/>
        <w:autoSpaceDN w:val="0"/>
        <w:adjustRightInd w:val="0"/>
        <w:spacing w:after="0" w:line="240" w:lineRule="auto"/>
        <w:ind w:left="6237" w:right="-20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о</w:t>
      </w:r>
      <w:r w:rsidRPr="00FF232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01.07.2019 года </w:t>
      </w:r>
      <w:r w:rsidRPr="00FF232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47-525</w:t>
      </w:r>
    </w:p>
    <w:p w:rsidR="00FF2327" w:rsidRPr="00FF2327" w:rsidRDefault="00FF2327" w:rsidP="00FF2327">
      <w:pPr>
        <w:widowControl w:val="0"/>
        <w:autoSpaceDE w:val="0"/>
        <w:autoSpaceDN w:val="0"/>
        <w:adjustRightInd w:val="0"/>
        <w:spacing w:after="0" w:line="240" w:lineRule="auto"/>
        <w:ind w:left="6237" w:right="-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327" w:rsidRPr="00FF2327" w:rsidRDefault="00FF2327" w:rsidP="00FF2327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r w:rsidRPr="00FF2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об обязательном государственном страховании муниципальных служащих органов местного самоуправления Верхнеуслонского муниципального района Республики Татарстан</w:t>
      </w:r>
    </w:p>
    <w:p w:rsidR="00FF2327" w:rsidRPr="00FF2327" w:rsidRDefault="00FF2327" w:rsidP="00FF2327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27" w:rsidRPr="00FF2327" w:rsidRDefault="00FF2327" w:rsidP="00FF2327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случаи, порядок и размеры выплат                    по обязательному государственному страхованию жизни и здоровья муниципальных служащих на случай причинения вреда 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оровью муниципального служащего </w:t>
      </w:r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обязательное государственное страхование).</w:t>
      </w:r>
    </w:p>
    <w:p w:rsidR="00FF2327" w:rsidRPr="00FF2327" w:rsidRDefault="00FF2327" w:rsidP="00FF2327">
      <w:pPr>
        <w:widowControl w:val="0"/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Обязательному государственному страхованию подлежат жизнь                                   и здоровье муниципальных служащих в течение всего периода прохождения муниципальной службы, которых исчисляется со дня назначения на должность муниципального служащего по день освобождения от должности муниципальной службы.</w:t>
      </w:r>
    </w:p>
    <w:p w:rsidR="00FF2327" w:rsidRPr="00FF2327" w:rsidRDefault="00FF2327" w:rsidP="00FF23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200"/>
      <w:r w:rsidRPr="00FF232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3. Страхователями по обязательному государственному страхованию </w:t>
      </w:r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органы местного самоуправления и иные муниципальные органы, в которых проходят муниципальную службу муниципальные служащие (далее – страхователи).</w:t>
      </w:r>
    </w:p>
    <w:p w:rsidR="00FF2327" w:rsidRPr="00FF2327" w:rsidRDefault="00FF2327" w:rsidP="00FF23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Страховщиками по обязательному государственному страхованию (далее - страховщики) могут быть страховые организации, имеющие лицензии                                   на осуществление обязательного государственного страхования.</w:t>
      </w:r>
    </w:p>
    <w:p w:rsidR="00FF2327" w:rsidRPr="00FF2327" w:rsidRDefault="00FF2327" w:rsidP="00FF23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страховщиков осуществляется в </w:t>
      </w:r>
      <w:proofErr w:type="gramStart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F2327" w:rsidRPr="00FF2327" w:rsidRDefault="00FF2327" w:rsidP="00FF23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Договор страхования заключается между страхователем и страховщиком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застрахованного лица (выгодоприобретателя) сроком на один календарный год со страховой защитой в течение 24 часов в сутки в </w:t>
      </w:r>
      <w:proofErr w:type="gramStart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предусмотренном законодательством Российской Федерации.</w:t>
      </w:r>
    </w:p>
    <w:p w:rsidR="00FF2327" w:rsidRPr="00FF2327" w:rsidRDefault="00FF2327" w:rsidP="00FF23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страховых случаев, указанных в </w:t>
      </w:r>
      <w:proofErr w:type="gramStart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gramEnd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настоящего Положения,                         в договоре страхования страхователем устанавливается круг выгодоприобретателей. </w:t>
      </w:r>
    </w:p>
    <w:p w:rsidR="00FF2327" w:rsidRPr="00FF2327" w:rsidRDefault="00FF2327" w:rsidP="00FF23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обязательном </w:t>
      </w:r>
      <w:proofErr w:type="gramStart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страхователем в договоре страхования в качестве выгодоприобретателей должны быть названы:</w:t>
      </w:r>
    </w:p>
    <w:p w:rsidR="00FF2327" w:rsidRPr="00FF2327" w:rsidRDefault="00FF2327" w:rsidP="00FF23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 (супруга), состоящий (состоящая) на день смерти застрахованного лица в зарегистрированном браке с ним;</w:t>
      </w:r>
      <w:proofErr w:type="gramEnd"/>
    </w:p>
    <w:p w:rsidR="00FF2327" w:rsidRPr="00FF2327" w:rsidRDefault="00FF2327" w:rsidP="00FF23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родители (усыновители) застрахованного лица, дедушка и бабушка застрахованного лица - при условии отсутствия у него родителей, если они воспитывали или содержали его не менее трех лет;</w:t>
      </w:r>
    </w:p>
    <w:p w:rsidR="00FF2327" w:rsidRPr="00FF2327" w:rsidRDefault="00FF2327" w:rsidP="00FF23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отчим и мачеха застрахованного лица - при условии, если они воспитывали или содержали его не менее пяти лет;</w:t>
      </w:r>
    </w:p>
    <w:p w:rsidR="00FF2327" w:rsidRPr="00FF2327" w:rsidRDefault="00FF2327" w:rsidP="00FF23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застрахованного лица, не достигшие 18 лет или старше этого возраста, если они стали инвалидами до достиже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18 лет, а также обучающиеся </w:t>
      </w:r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 независимо от их организационно-правовых форм и форм собственности до окончания обучения, но не более чем до достижения ими возраста 23 лет;</w:t>
      </w:r>
    </w:p>
    <w:p w:rsidR="00FF2327" w:rsidRPr="00FF2327" w:rsidRDefault="00FF2327" w:rsidP="00FF23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подопечные застрахованного лица.</w:t>
      </w:r>
    </w:p>
    <w:p w:rsidR="00FF2327" w:rsidRPr="00FF2327" w:rsidRDefault="00FF2327" w:rsidP="00FF23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Выгодоприобретатели указываются в </w:t>
      </w:r>
      <w:proofErr w:type="gramStart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договоре</w:t>
      </w:r>
      <w:proofErr w:type="gramEnd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страхования на основании информации, предоставляемой муниципальным служащим в порядке, установленном его страхователем. В </w:t>
      </w:r>
      <w:proofErr w:type="gramStart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 указания выгодоприобретателей в договоре страхования выгодоприобретателями признаются наследники застрахованного лица в порядке, установленном гражданским законодательством.</w:t>
      </w:r>
    </w:p>
    <w:p w:rsidR="00FF2327" w:rsidRPr="00FF2327" w:rsidRDefault="00FF2327" w:rsidP="00FF23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Освобождение муниципального служащего от должности муниципальной службы до истечения срока действия заключенного договора страхования влечет прекращение его действия в </w:t>
      </w:r>
      <w:proofErr w:type="gramStart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муниципального служащего   даты освобождения от должности муниципальной службы. </w:t>
      </w:r>
      <w:proofErr w:type="gramStart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досрочного прекращения действия договора страхования в отношении муниципального служащего по указанному основанию страховщик производит возврат страхователю уплаченной в связи со страхованием данного муниципального служащего страховой премии в части, пропорциональной оставшемуся сроку действия договора страхования в отношении данного муниципального служащего, в порядке, установленном пунктом 12 настоящего Положения.</w:t>
      </w:r>
      <w:proofErr w:type="gramEnd"/>
    </w:p>
    <w:p w:rsidR="00FF2327" w:rsidRPr="00FF2327" w:rsidRDefault="00FF2327" w:rsidP="00FF23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0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bookmarkStart w:id="3" w:name="sub_401"/>
      <w:bookmarkEnd w:id="2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Страховыми случаями являются:</w:t>
      </w:r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41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смерть застрахованного лица в период прохождения муниципальной службы, а также в течение одного года после освобождения от должности муниципальной службы вследствие увечья, травмы или заболевания, </w:t>
      </w:r>
      <w:proofErr w:type="gramStart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proofErr w:type="gramEnd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муниципальной службы;</w:t>
      </w:r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42"/>
      <w:bookmarkEnd w:id="4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установление застрахованному лицу инвалидности в период прохождения муниципальной службы, а также в течение одного года после освобождения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должности муниципальной службы вследствие увечья, травмы или заболевания, </w:t>
      </w:r>
      <w:proofErr w:type="gramStart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proofErr w:type="gramEnd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муниципальной службы;</w:t>
      </w:r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43"/>
      <w:bookmarkEnd w:id="5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застрахованным лицом в период прохождения муниципальной службы увечья или травмы;</w:t>
      </w:r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44"/>
      <w:bookmarkEnd w:id="6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получение застрахованным лицом заболевания, явившегося основанием для расторжения служебного контракта по инициативе представителя нанимателя   с освобождением муниципального служащего от замещаемой должности муниципальной службы и увольнением с </w:t>
      </w:r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службы по состоянию здоровья в соответствии с медицинским заключением и не связанного   с установлением инвалидности.</w:t>
      </w:r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51"/>
      <w:bookmarkStart w:id="9" w:name="sub_55"/>
      <w:bookmarkEnd w:id="3"/>
      <w:bookmarkEnd w:id="7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страховых сумм, выплачиваемых застрахованным лицам (выгодоприобретателям), определяются исходя из должностного оклада муниципального служащего в соответствии с замещаемой им должностью муниципальной службы и ежемесячной надбавки за классный чин, которые составляют оклад месячного денежного содержания муниципального служащего (далее – оклад).</w:t>
      </w:r>
      <w:proofErr w:type="gramEnd"/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53"/>
      <w:bookmarkEnd w:id="8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наступлении страховых случаев страховые суммы выплачиваются                         в следующих размерах:</w:t>
      </w:r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531"/>
      <w:bookmarkEnd w:id="10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случае смерти застрахованного лица в период прохождения муниципальной службы, а также в течение одного года после освобождения                                от должности муниципальной службы вследствие увечья, травмы или заболевания, </w:t>
      </w:r>
      <w:proofErr w:type="gramStart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proofErr w:type="gramEnd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муниципальной службы, - 26,25 оклада. Указанная страховая сумма выплачивается выгодоприобретателям в равных </w:t>
      </w:r>
      <w:proofErr w:type="gramStart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долях</w:t>
      </w:r>
      <w:proofErr w:type="gramEnd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532"/>
      <w:bookmarkEnd w:id="11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случае установления застрахованному лицу инвалидности в период прохождения муниципальной службы, а также в течение одного года после освобождения от должности муниципальной службы вследствие увечья, травмы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заболевания, </w:t>
      </w:r>
      <w:proofErr w:type="gramStart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proofErr w:type="gramEnd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муниципальной службы:</w:t>
      </w:r>
    </w:p>
    <w:bookmarkEnd w:id="12"/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инвалиду I группы - 17,5 оклада;</w:t>
      </w:r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инвалиду II группы - 12,25 оклада;</w:t>
      </w:r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инвалиду III группы - 10,5 оклада;</w:t>
      </w:r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533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</w:t>
      </w:r>
      <w:proofErr w:type="gramStart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застрахованным лицом в период прохождения муниципальной службы тяжелого увечья или травмы - семь окладов, легкого увечья или травмы - 1,75 оклада. </w:t>
      </w:r>
      <w:proofErr w:type="gramStart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Отнесение увечий и травм к тяжелым или легким, при получении которых производится выплата соответствующей страховой суммы, осуществляется согласно </w:t>
      </w:r>
      <w:hyperlink r:id="rId7" w:history="1">
        <w:r w:rsidRPr="00FF2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перечню</w:t>
        </w:r>
      </w:hyperlink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увечий (ранений, травм, контузий), относящихся к тяжелым или легким, установленному в соответствии с </w:t>
      </w:r>
      <w:hyperlink r:id="rId8" w:history="1">
        <w:r w:rsidRPr="00FF2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28 марта 1998 года № 52-ФЗ «Об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</w:t>
      </w:r>
      <w:proofErr w:type="gramEnd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Российской Федерации, Государственной противопожарной службы, сотрудников учреждений           и органов уголовно-исполнительной системы, сотрудников войск национальной гвардии Российской Федерации»;</w:t>
      </w:r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534"/>
      <w:bookmarkEnd w:id="13"/>
      <w:proofErr w:type="gramStart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случае получения застрахованным лицом заболевания, явившегося основанием для расторжения служебного контракта по инициативе представителя нанимателя с освобождением муниципального служащего от замещаемой должности муниципальной службы и увольнением с муниципальной службы  по состоянию здоровья в соответствии с медицинским заключением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связанного с установлением инвалидности, - 8,75 оклада.</w:t>
      </w:r>
      <w:proofErr w:type="gramEnd"/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54"/>
      <w:bookmarkEnd w:id="14"/>
      <w:proofErr w:type="gramStart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 период прохождения муниципальной службы либо до истечения одного года после освобождения от должности муниципальной службы застрахованному лицу при переосвидетельствовании в федеральном учреждении медико-социальной экспертизы будет повышена группа инвалидности, размер страховой суммы увеличивается на сумму, составляющую разницу между количеством окладов, причитающихся по вновь установленной группе инвалидности, и количеством окладов, причитающихся по прежней группе инвалидности.</w:t>
      </w:r>
      <w:proofErr w:type="gramEnd"/>
    </w:p>
    <w:bookmarkEnd w:id="15"/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связи со страховым случаем застрахованному лицу была выплачена страховая сумма, но в течение года со дня наступления страхового случая и в непосредственной связи с ним наступило ухудшение здоровья или смерть, производится дополнительная страховая выплата за вычетом ранее выплаченной страховой суммы (страховых сумм).</w:t>
      </w:r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страховой премии, уплачиваемой за каждое застрахованное лицо, определяется договором страхования и не может превышать 8,75 процента                               от установленного на момент </w:t>
      </w:r>
      <w:proofErr w:type="gramStart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договора страхования оклада застрахованного лица</w:t>
      </w:r>
      <w:proofErr w:type="gramEnd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61"/>
      <w:bookmarkEnd w:id="9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Страховщик освобождается от выплаты страховой суммы                                                   по обязательному государственному страхованию, если страховой случай:</w:t>
      </w:r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611"/>
      <w:bookmarkEnd w:id="16"/>
      <w:proofErr w:type="gramStart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наступил вследствие совершения застрахованным лицом деяния, признанного в установленном судом порядке общественно опасным;</w:t>
      </w:r>
      <w:proofErr w:type="gramEnd"/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612"/>
      <w:bookmarkEnd w:id="17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находится в установленной судом прямой причинной связи                                                               с алкогольным, наркотическим или токсическим опьянением застрахованного лица;</w:t>
      </w:r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613"/>
      <w:bookmarkEnd w:id="18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является результатом доказанного судом умышленного </w:t>
      </w:r>
      <w:proofErr w:type="gramStart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</w:t>
      </w:r>
      <w:proofErr w:type="gramEnd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застрахованным лицом вреда своему здоровью или самоубийства застрахованного лица.</w:t>
      </w:r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62"/>
      <w:bookmarkEnd w:id="19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Страховщик не освобождается от выплаты страховой суммы в </w:t>
      </w:r>
      <w:proofErr w:type="gramStart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            если смерть застрахованного лица является результатом доказанного судом доведения до самоубийства.</w:t>
      </w:r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63"/>
      <w:bookmarkEnd w:id="20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выплате страховой суммы принимается страховщиком  и сообщается застрахованному лицу (выгодоприобретателю) и страхователю   в письменной форме с обязательным мотивированным обоснованием причин указанного отказа в срок, установленный для осуществления выплаты страховой суммы.</w:t>
      </w:r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71"/>
      <w:bookmarkEnd w:id="21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Осуществление страховых выплат производится страховщиком                      на основании заявления застрахованного лица (выгодоприобретателя) и документов, подтверждающих наступление страхового случая, представленных страхователем.</w:t>
      </w:r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72"/>
      <w:bookmarkEnd w:id="22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принятия решения об осуществлении страховой выплаты, порядок их подачи и рассмотрения устанавливаются договором страхования.</w:t>
      </w:r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73"/>
      <w:bookmarkEnd w:id="23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страховых сумм производится независимо от сумм, причитающихся застрахованным лицам по другим видам договоров страхования.</w:t>
      </w:r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74"/>
      <w:bookmarkEnd w:id="24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Страховые суммы выплачиваются страховщиком застрахованным лицам (выгодоприобретателям) путем перечисления причитающихся сумм в </w:t>
      </w:r>
      <w:proofErr w:type="gramStart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рублях</w:t>
      </w:r>
      <w:proofErr w:type="gramEnd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способом, определенным договором страхования.</w:t>
      </w:r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75"/>
      <w:bookmarkEnd w:id="25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страховых сумм производится страховщиком в 10-дневный срок  со дня получения документов, необходимых для принятия решения об указанной выплате.</w:t>
      </w:r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81"/>
      <w:bookmarkEnd w:id="26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Если в течение срока действия договора страхования произошло изменение размеров окладов застрахованных лиц, а также их численности,                      то недополученные или излишне полученные в связи с указанными обстоятельствами суммы страховых взносов подлежат доплате или возврату.                                                               По соглашению сторон, заключивших договор страхования, указанные суммы могут учитываться при определении размеров страховых взносов на очередной период действия договора страхования.</w:t>
      </w:r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82"/>
      <w:bookmarkEnd w:id="27"/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внесения страхователем страховых взносов устанавливается договором страхования.</w:t>
      </w:r>
    </w:p>
    <w:bookmarkEnd w:id="28"/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327">
        <w:rPr>
          <w:rFonts w:ascii="Times New Roman" w:eastAsia="Times New Roman" w:hAnsi="Times New Roman" w:cs="Times New Roman"/>
          <w:sz w:val="28"/>
          <w:szCs w:val="28"/>
          <w:lang w:eastAsia="ru-RU"/>
        </w:rPr>
        <w:t>13. Финансирование расходов на обязательное государственное страхование осуществляется за счет средств бюджета муниципального образования.</w:t>
      </w:r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27" w:rsidRPr="00FF2327" w:rsidRDefault="00FF2327" w:rsidP="00FF2327">
      <w:pPr>
        <w:autoSpaceDE w:val="0"/>
        <w:autoSpaceDN w:val="0"/>
        <w:adjustRightInd w:val="0"/>
        <w:spacing w:after="0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27" w:rsidRDefault="00FF2327"/>
    <w:sectPr w:rsidR="00FF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27"/>
    <w:rsid w:val="00714943"/>
    <w:rsid w:val="00F0533E"/>
    <w:rsid w:val="00FF2327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1156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9183.20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52272.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2</cp:revision>
  <dcterms:created xsi:type="dcterms:W3CDTF">2019-07-02T10:38:00Z</dcterms:created>
  <dcterms:modified xsi:type="dcterms:W3CDTF">2019-07-02T10:38:00Z</dcterms:modified>
</cp:coreProperties>
</file>