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B4" w:rsidRPr="00F27564" w:rsidRDefault="005F63B4" w:rsidP="005F63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63B4" w:rsidRPr="00F27564" w:rsidRDefault="005F63B4" w:rsidP="005F6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3B4" w:rsidRDefault="006C052A" w:rsidP="005F63B4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3C8EA" wp14:editId="269FC14E">
                <wp:simplePos x="0" y="0"/>
                <wp:positionH relativeFrom="column">
                  <wp:posOffset>461010</wp:posOffset>
                </wp:positionH>
                <wp:positionV relativeFrom="paragraph">
                  <wp:posOffset>1981835</wp:posOffset>
                </wp:positionV>
                <wp:extent cx="1762125" cy="262890"/>
                <wp:effectExtent l="0" t="0" r="9525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A5" w:rsidRPr="00DD42A5" w:rsidRDefault="00DD42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42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24.07.2020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.3pt;margin-top:156.05pt;width:138.75pt;height:2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" fillcolor="white [3201]" stroked="f" strokeweight=".5pt">
                <v:textbox>
                  <w:txbxContent>
                    <w:p w:rsidR="00DD42A5" w:rsidRPr="00DD42A5" w:rsidRDefault="00DD42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42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24.07.2020</w:t>
                      </w:r>
                    </w:p>
                  </w:txbxContent>
                </v:textbox>
              </v:shape>
            </w:pict>
          </mc:Fallback>
        </mc:AlternateContent>
      </w:r>
      <w:r w:rsidR="00DD42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5B45" wp14:editId="6C0E5BC7">
                <wp:simplePos x="0" y="0"/>
                <wp:positionH relativeFrom="column">
                  <wp:posOffset>4077081</wp:posOffset>
                </wp:positionH>
                <wp:positionV relativeFrom="paragraph">
                  <wp:posOffset>1935175</wp:posOffset>
                </wp:positionV>
                <wp:extent cx="1777594" cy="306781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594" cy="30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A5" w:rsidRPr="00DD42A5" w:rsidRDefault="00DD42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42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№69-323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321.05pt;margin-top:152.4pt;width:139.95pt;height: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" fillcolor="white [3201]" stroked="f" strokeweight=".5pt">
                <v:textbox>
                  <w:txbxContent>
                    <w:p w:rsidR="00DD42A5" w:rsidRPr="00DD42A5" w:rsidRDefault="00DD42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42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№69-323</w:t>
                      </w:r>
                    </w:p>
                  </w:txbxContent>
                </v:textbox>
              </v:shape>
            </w:pict>
          </mc:Fallback>
        </mc:AlternateContent>
      </w:r>
      <w:r w:rsidR="00FF2583">
        <w:rPr>
          <w:noProof/>
          <w:lang w:eastAsia="ru-RU"/>
        </w:rPr>
        <w:drawing>
          <wp:inline distT="0" distB="0" distL="0" distR="0" wp14:anchorId="58222269" wp14:editId="793FC9B2">
            <wp:extent cx="5940425" cy="2139950"/>
            <wp:effectExtent l="0" t="0" r="3175" b="0"/>
            <wp:docPr id="2" name="Рисунок 2" descr="Описание: Описание: Описание: Описание: Описание: Описание: СОВЕТ РЕШ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Описание: Описание: Описание: СОВЕТ РЕШЕ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B4" w:rsidRDefault="005F63B4" w:rsidP="005F63B4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3B4" w:rsidRDefault="005F63B4" w:rsidP="00FF2583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3B4" w:rsidRDefault="005F63B4" w:rsidP="005F63B4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3B4" w:rsidRPr="00F27564" w:rsidRDefault="005F63B4" w:rsidP="005F63B4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5F63B4" w:rsidRPr="00F27564" w:rsidRDefault="005F63B4" w:rsidP="005F63B4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</w:t>
      </w:r>
      <w:r w:rsidR="00FF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Канашского</w:t>
      </w:r>
      <w:r w:rsidRPr="00F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F63B4" w:rsidRDefault="005F63B4" w:rsidP="005F63B4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5F63B4" w:rsidRPr="00F27564" w:rsidRDefault="005F63B4" w:rsidP="005F63B4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3B4" w:rsidRPr="00F27564" w:rsidRDefault="005F63B4" w:rsidP="005F63B4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</w:t>
      </w:r>
      <w:r w:rsidR="00FF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Верхнеуслонского муниципального района Республики Татарстан</w:t>
      </w:r>
      <w:r w:rsidR="00FF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25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Н.Н.Валькова</w:t>
      </w:r>
      <w:proofErr w:type="spellEnd"/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FF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Верхнеуслонского муниципального района Республики Татарстан отмечает, что в связи с изменением действующего законодательства разработан проект решения « О внесении изменений и дополнений в Устав </w:t>
      </w:r>
      <w:r w:rsidR="00FF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Верхнеуслонского муниципального района Республики Татарстан», который был одобрен Советом поселения, обнародован на информационных стендах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Верхнеуслонского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правовой информации Республики Татарстан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прошел все необходимые процедуры обсуждения с населением поселения на публичных слушаниях.</w:t>
      </w:r>
    </w:p>
    <w:p w:rsidR="005F63B4" w:rsidRPr="00F27564" w:rsidRDefault="005F63B4" w:rsidP="005F63B4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а также в соответствии со статьей 44 Федерального закона от 06.10.2003года № 131- ФЗ «Об общих принципах организации местного самоуправления в Российской Федерации и ст. 7 Закона Республики Татарстан от 28.07.2004 года № 45-ЗРТ « О местном самоуправлении в Республике Татарстан»,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F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Верхнеуслонского муниципального района Республики Татарстан</w:t>
      </w:r>
      <w:proofErr w:type="gramEnd"/>
    </w:p>
    <w:p w:rsidR="005F63B4" w:rsidRPr="00F27564" w:rsidRDefault="005F63B4" w:rsidP="005F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5F63B4" w:rsidRPr="00F27564" w:rsidRDefault="00FF2583" w:rsidP="005F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Канашского</w:t>
      </w:r>
      <w:r w:rsidR="005F63B4" w:rsidRPr="00F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F63B4" w:rsidRPr="00F27564" w:rsidRDefault="005F63B4" w:rsidP="005F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5F63B4" w:rsidRPr="00F27564" w:rsidRDefault="005F63B4" w:rsidP="005F63B4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F63B4" w:rsidRPr="00F27564" w:rsidRDefault="005F63B4" w:rsidP="005F63B4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Устав </w:t>
      </w:r>
      <w:r w:rsidR="00FF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Верхнеуслонского муниципального района Республики Татарстан изменения и дополнения, </w:t>
      </w:r>
      <w:proofErr w:type="gramStart"/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5F63B4" w:rsidRPr="00F27564" w:rsidRDefault="005F63B4" w:rsidP="005F63B4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новую редакцию статей Устава </w:t>
      </w:r>
      <w:r w:rsidR="00FF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Верхнеуслонского муниципального района Республики Татарстан.</w:t>
      </w:r>
    </w:p>
    <w:p w:rsidR="005F63B4" w:rsidRPr="00F27564" w:rsidRDefault="005F63B4" w:rsidP="005F63B4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для государственной регистрации в установленном законодательством порядке.</w:t>
      </w:r>
    </w:p>
    <w:p w:rsidR="005F63B4" w:rsidRPr="00F27564" w:rsidRDefault="005F63B4" w:rsidP="00FF2583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в сроки, установленные действующим законодательством.</w:t>
      </w:r>
    </w:p>
    <w:p w:rsidR="005F63B4" w:rsidRDefault="005F63B4" w:rsidP="00FF2583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</w:t>
      </w:r>
      <w:proofErr w:type="gramStart"/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F2583" w:rsidRDefault="00FF2583" w:rsidP="00FF2583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83" w:rsidRPr="00FF2583" w:rsidRDefault="00FF2583" w:rsidP="00FF2583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B4" w:rsidRPr="00F27564" w:rsidRDefault="005F63B4" w:rsidP="005F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Заместитель Главы</w:t>
      </w: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Канашского </w:t>
      </w: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Верхнеуслонского</w:t>
      </w: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района: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В.Н.Иванов</w:t>
      </w:r>
      <w:proofErr w:type="spellEnd"/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63B4" w:rsidRPr="00F27564" w:rsidRDefault="005F63B4" w:rsidP="005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5F63B4" w:rsidRPr="000F028E" w:rsidRDefault="005F63B4" w:rsidP="005F63B4">
      <w:pPr>
        <w:ind w:left="5670" w:right="-568" w:hanging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Решению  Совета                                                                                                  </w:t>
      </w:r>
      <w:r w:rsidR="00FF2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Pr="000F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                                                                        Верхнеуслонского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DD42A5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</w:t>
      </w:r>
      <w:r w:rsidRPr="000F02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 </w:t>
      </w:r>
      <w:r w:rsidR="00DD42A5">
        <w:rPr>
          <w:rFonts w:ascii="Times New Roman" w:eastAsia="Times New Roman" w:hAnsi="Times New Roman" w:cs="Times New Roman"/>
          <w:sz w:val="24"/>
          <w:szCs w:val="24"/>
          <w:lang w:eastAsia="ru-RU"/>
        </w:rPr>
        <w:t>69-323</w:t>
      </w:r>
      <w:r w:rsidRPr="000F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D9" w:rsidRPr="000F028E" w:rsidRDefault="001656D9" w:rsidP="005F6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3B4" w:rsidRPr="000F028E" w:rsidRDefault="005F63B4" w:rsidP="005F6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3B4" w:rsidRPr="000F028E" w:rsidRDefault="005F63B4" w:rsidP="005F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F02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Изменения и дополнения </w:t>
      </w:r>
    </w:p>
    <w:p w:rsidR="005F63B4" w:rsidRPr="000F028E" w:rsidRDefault="005F63B4" w:rsidP="005F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F02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 Устав </w:t>
      </w:r>
      <w:r w:rsidR="00FF2583">
        <w:rPr>
          <w:rFonts w:ascii="Times New Roman CYR" w:eastAsia="Times New Roman" w:hAnsi="Times New Roman CYR" w:cs="Times New Roman CYR"/>
          <w:b/>
          <w:bCs/>
          <w:sz w:val="28"/>
          <w:szCs w:val="28"/>
          <w:lang w:val="tt-RU" w:eastAsia="ru-RU"/>
        </w:rPr>
        <w:t>Канашского</w:t>
      </w:r>
      <w:r w:rsidRPr="000F02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  </w:t>
      </w:r>
    </w:p>
    <w:p w:rsidR="005F63B4" w:rsidRPr="000F028E" w:rsidRDefault="005F63B4" w:rsidP="005F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F02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D9" w:rsidRPr="000F028E" w:rsidRDefault="001656D9" w:rsidP="005F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B4" w:rsidRDefault="005F63B4" w:rsidP="005F63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20 пункта 1 статьи 5 Устава изложить в следующей редакции: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8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законами»;</w:t>
      </w:r>
      <w:proofErr w:type="gramEnd"/>
    </w:p>
    <w:p w:rsidR="005F63B4" w:rsidRPr="005A3A1B" w:rsidRDefault="005F63B4" w:rsidP="005F63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A3A1B">
        <w:rPr>
          <w:rStyle w:val="blk"/>
          <w:rFonts w:ascii="Times New Roman" w:hAnsi="Times New Roman" w:cs="Times New Roman"/>
          <w:sz w:val="28"/>
          <w:szCs w:val="28"/>
        </w:rPr>
        <w:t>Пункт 3 статьи 30 Устава дополнить абзацем следующего содержания:</w:t>
      </w:r>
    </w:p>
    <w:p w:rsidR="005F63B4" w:rsidRPr="00D60B74" w:rsidRDefault="005F63B4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0B74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D60B74">
        <w:rPr>
          <w:rFonts w:ascii="Times New Roman" w:hAnsi="Times New Roman" w:cs="Times New Roman"/>
          <w:sz w:val="28"/>
          <w:szCs w:val="28"/>
        </w:rPr>
        <w:t xml:space="preserve">Депутату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0B74">
        <w:rPr>
          <w:rFonts w:ascii="Times New Roman" w:hAnsi="Times New Roman" w:cs="Times New Roman"/>
          <w:sz w:val="28"/>
          <w:szCs w:val="28"/>
        </w:rPr>
        <w:t>для осуществления своих полномочий на непостоянной основе гарантируется сохранение мест</w:t>
      </w:r>
      <w:r w:rsidR="00275EBF">
        <w:rPr>
          <w:rFonts w:ascii="Times New Roman" w:hAnsi="Times New Roman" w:cs="Times New Roman"/>
          <w:sz w:val="28"/>
          <w:szCs w:val="28"/>
        </w:rPr>
        <w:t xml:space="preserve">а работы (должности) на период </w:t>
      </w:r>
      <w:r w:rsidRPr="00D60B74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275EBF">
        <w:rPr>
          <w:rFonts w:ascii="Times New Roman" w:hAnsi="Times New Roman" w:cs="Times New Roman"/>
          <w:sz w:val="28"/>
          <w:szCs w:val="28"/>
        </w:rPr>
        <w:t xml:space="preserve">не </w:t>
      </w:r>
      <w:r w:rsidRPr="00D60B74">
        <w:rPr>
          <w:rFonts w:ascii="Times New Roman" w:hAnsi="Times New Roman" w:cs="Times New Roman"/>
          <w:sz w:val="28"/>
          <w:szCs w:val="28"/>
        </w:rPr>
        <w:t>более шести рабочих дней в месяц</w:t>
      </w:r>
      <w:r>
        <w:rPr>
          <w:rStyle w:val="blk"/>
          <w:rFonts w:ascii="Times New Roman" w:hAnsi="Times New Roman" w:cs="Times New Roman"/>
          <w:sz w:val="28"/>
          <w:szCs w:val="28"/>
        </w:rPr>
        <w:t>»;</w:t>
      </w:r>
    </w:p>
    <w:p w:rsidR="005F63B4" w:rsidRDefault="005F63B4" w:rsidP="005F63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24 пункта 1 статьи 33 Устава признать утратившим силу.</w:t>
      </w:r>
    </w:p>
    <w:p w:rsidR="005F63B4" w:rsidRPr="007440F7" w:rsidRDefault="005F63B4" w:rsidP="005F63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F7">
        <w:rPr>
          <w:rFonts w:ascii="Times New Roman" w:hAnsi="Times New Roman" w:cs="Times New Roman"/>
          <w:sz w:val="28"/>
          <w:szCs w:val="28"/>
        </w:rPr>
        <w:t>Подпункт 3 пу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40F7">
        <w:rPr>
          <w:rFonts w:ascii="Times New Roman" w:hAnsi="Times New Roman" w:cs="Times New Roman"/>
          <w:sz w:val="28"/>
          <w:szCs w:val="28"/>
        </w:rPr>
        <w:t>кта 1 статьи 50 Устава изложить в следующей редакции:</w:t>
      </w:r>
    </w:p>
    <w:p w:rsidR="005F63B4" w:rsidRPr="007440F7" w:rsidRDefault="005F63B4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7">
        <w:rPr>
          <w:rFonts w:ascii="Times New Roman" w:hAnsi="Times New Roman" w:cs="Times New Roman"/>
          <w:sz w:val="28"/>
          <w:szCs w:val="28"/>
        </w:rPr>
        <w:t>«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5F63B4" w:rsidRDefault="005F63B4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проводит публичные слушаний, общественные обсуждения по проектам муниципальных нормативных правовых актов;</w:t>
      </w:r>
    </w:p>
    <w:p w:rsidR="005F63B4" w:rsidRDefault="005F63B4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5F63B4" w:rsidRDefault="005F63B4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1656D9" w:rsidRDefault="001656D9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6D9" w:rsidRDefault="001656D9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6D9" w:rsidRDefault="001656D9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6D9" w:rsidRDefault="001656D9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3B4" w:rsidRDefault="005F63B4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Подпункт 7 пункта 1 статьи 50 Устава изложить в следующей редакции:</w:t>
      </w:r>
    </w:p>
    <w:p w:rsidR="005F63B4" w:rsidRDefault="005F63B4" w:rsidP="005F63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«7.в сфере благоустройства: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деятельность по благоустройству территории поселения,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поселения;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реестре»;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Абзац 13 пункта 2 статьи 50 Устава изложить в следующей редакции: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организует мероприятия при осуществлении деятельности по обращению с  животными без владельцев»;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Дополнить пункт 2 статьи 50 абзацем следующего содержания:</w:t>
      </w:r>
    </w:p>
    <w:p w:rsidR="005F63B4" w:rsidRPr="007157BA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7BA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7BA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7" w:history="1">
        <w:r w:rsidRPr="007157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57BA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57BA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91 Устава изложить в следующей редакции: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</w:t>
      </w:r>
    </w:p>
    <w:p w:rsidR="005F63B4" w:rsidRDefault="005F63B4" w:rsidP="005F6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3B4" w:rsidRPr="00CB641B" w:rsidRDefault="005F63B4" w:rsidP="005F63B4">
      <w:pPr>
        <w:keepNext/>
        <w:spacing w:after="0" w:line="240" w:lineRule="auto"/>
        <w:ind w:firstLine="567"/>
        <w:outlineLvl w:val="3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5F63B4" w:rsidRPr="00CB641B" w:rsidRDefault="005F63B4" w:rsidP="001656D9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Заместитель Главы</w:t>
      </w: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Канашского </w:t>
      </w: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Верхнеуслонского</w:t>
      </w:r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района: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В.Н.Иванов</w:t>
      </w:r>
      <w:proofErr w:type="spellEnd"/>
    </w:p>
    <w:p w:rsidR="001656D9" w:rsidRDefault="001656D9" w:rsidP="001656D9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15CE" w:rsidRDefault="005915CE"/>
    <w:sectPr w:rsidR="005915CE" w:rsidSect="00165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79D"/>
    <w:multiLevelType w:val="hybridMultilevel"/>
    <w:tmpl w:val="A1B2D97A"/>
    <w:lvl w:ilvl="0" w:tplc="BEDA2B1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B4"/>
    <w:rsid w:val="001656D9"/>
    <w:rsid w:val="00275EBF"/>
    <w:rsid w:val="005915CE"/>
    <w:rsid w:val="005F63B4"/>
    <w:rsid w:val="006C052A"/>
    <w:rsid w:val="00DD42A5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B4"/>
    <w:pPr>
      <w:ind w:left="720"/>
      <w:contextualSpacing/>
    </w:pPr>
  </w:style>
  <w:style w:type="character" w:customStyle="1" w:styleId="blk">
    <w:name w:val="blk"/>
    <w:basedOn w:val="a0"/>
    <w:rsid w:val="005F63B4"/>
  </w:style>
  <w:style w:type="paragraph" w:styleId="a4">
    <w:name w:val="Balloon Text"/>
    <w:basedOn w:val="a"/>
    <w:link w:val="a5"/>
    <w:uiPriority w:val="99"/>
    <w:semiHidden/>
    <w:unhideWhenUsed/>
    <w:rsid w:val="005F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3B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1656D9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1656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B4"/>
    <w:pPr>
      <w:ind w:left="720"/>
      <w:contextualSpacing/>
    </w:pPr>
  </w:style>
  <w:style w:type="character" w:customStyle="1" w:styleId="blk">
    <w:name w:val="blk"/>
    <w:basedOn w:val="a0"/>
    <w:rsid w:val="005F63B4"/>
  </w:style>
  <w:style w:type="paragraph" w:styleId="a4">
    <w:name w:val="Balloon Text"/>
    <w:basedOn w:val="a"/>
    <w:link w:val="a5"/>
    <w:uiPriority w:val="99"/>
    <w:semiHidden/>
    <w:unhideWhenUsed/>
    <w:rsid w:val="005F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3B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1656D9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1656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FC9D2E61C9884B6832B0C393EFA3A415D2F7EF09DAF8FFBFF145C27024FF97ABE7F8F3C53FB4B01E7B94B836rD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Work</cp:lastModifiedBy>
  <cp:revision>10</cp:revision>
  <cp:lastPrinted>2020-09-30T06:21:00Z</cp:lastPrinted>
  <dcterms:created xsi:type="dcterms:W3CDTF">2020-07-20T13:34:00Z</dcterms:created>
  <dcterms:modified xsi:type="dcterms:W3CDTF">2020-11-19T05:52:00Z</dcterms:modified>
</cp:coreProperties>
</file>