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37" w:rsidRDefault="00445543" w:rsidP="00182B37">
      <w:pPr>
        <w:pStyle w:val="ConsPlusTitle"/>
        <w:jc w:val="center"/>
        <w:rPr>
          <w:rFonts w:eastAsia="Calibri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4104115</wp:posOffset>
                </wp:positionH>
                <wp:positionV relativeFrom="paragraph">
                  <wp:posOffset>1824327</wp:posOffset>
                </wp:positionV>
                <wp:extent cx="1049573" cy="2857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543" w:rsidRPr="00445543" w:rsidRDefault="0044554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455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B224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3</w:t>
                            </w:r>
                            <w:proofErr w:type="gramEnd"/>
                            <w:r w:rsidR="00B224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-18</w:t>
                            </w:r>
                            <w:r w:rsidR="00BD08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1919109191919</w:t>
                            </w:r>
                            <w:r w:rsidR="006A0E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23.15pt;margin-top:143.65pt;width:82.6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" fillcolor="white [3201]" stroked="f" strokeweight=".5pt">
                <v:textbox>
                  <w:txbxContent>
                    <w:p w:rsidR="00445543" w:rsidRPr="00445543" w:rsidRDefault="0044554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4455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B224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3</w:t>
                      </w:r>
                      <w:proofErr w:type="gramEnd"/>
                      <w:r w:rsidR="00B224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-18</w:t>
                      </w:r>
                      <w:r w:rsidR="00BD08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1919109191919</w:t>
                      </w:r>
                      <w:r w:rsidR="006A0E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1880235</wp:posOffset>
                </wp:positionV>
                <wp:extent cx="1314450" cy="2762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543" w:rsidRDefault="00BD0822">
                            <w:r>
                              <w:t>03.11.2020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left:0;text-align:left;margin-left:37.95pt;margin-top:148.05pt;width:103.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" fillcolor="white [3201]" stroked="f" strokeweight=".5pt">
                <v:textbox>
                  <w:txbxContent>
                    <w:p w:rsidR="00445543" w:rsidRDefault="00BD0822">
                      <w:r>
                        <w:t>03.11.2020</w:t>
                      </w:r>
                    </w:p>
                  </w:txbxContent>
                </v:textbox>
              </v:shape>
            </w:pict>
          </mc:Fallback>
        </mc:AlternateContent>
      </w:r>
      <w:r w:rsidR="00BD0822">
        <w:rPr>
          <w:noProof/>
        </w:rPr>
        <w:drawing>
          <wp:inline distT="0" distB="0" distL="0" distR="0" wp14:anchorId="6C573254" wp14:editId="6832ADFC">
            <wp:extent cx="5938452" cy="2806728"/>
            <wp:effectExtent l="0" t="0" r="5715" b="0"/>
            <wp:docPr id="2" name="Рисунок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47" cy="281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Верхнеуслонского муниципального района от 17 ноября 2005 года 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№ 12 «Об установлении земельного налога на территории </w:t>
      </w:r>
      <w:r>
        <w:rPr>
          <w:rFonts w:ascii="Arial" w:eastAsia="Times New Roman" w:hAnsi="Arial" w:cs="Arial"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гл. 31 Налогового кодекса Российской Федерации,                                                                                                                                                                                                                    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Совет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Октябрьского 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района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решил:</w:t>
      </w:r>
    </w:p>
    <w:p w:rsidR="00B2242B" w:rsidRPr="00B2242B" w:rsidRDefault="00B2242B" w:rsidP="00B2242B">
      <w:pPr>
        <w:widowControl w:val="0"/>
        <w:numPr>
          <w:ilvl w:val="0"/>
          <w:numId w:val="2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Внести  в</w:t>
      </w:r>
      <w:proofErr w:type="gramEnd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Решение Совета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Верхнеуслонского муниципального района от 17 ноября 2005 года № 12 «Об установлении земельного налога на территории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поселения» следующие изменения: </w:t>
      </w:r>
    </w:p>
    <w:p w:rsidR="00B2242B" w:rsidRPr="00B2242B" w:rsidRDefault="00B2242B" w:rsidP="00B2242B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>Пункт 2 статьи 2 решения изложить в следующей редакции:</w:t>
      </w:r>
    </w:p>
    <w:p w:rsidR="00B2242B" w:rsidRPr="00B2242B" w:rsidRDefault="00B2242B" w:rsidP="00B2242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 xml:space="preserve">«2.  0,3 %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 </w:t>
      </w:r>
    </w:p>
    <w:p w:rsidR="00B2242B" w:rsidRPr="00B2242B" w:rsidRDefault="00B2242B" w:rsidP="00B2242B">
      <w:pPr>
        <w:pStyle w:val="ab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2242B">
        <w:rPr>
          <w:rFonts w:ascii="Arial" w:hAnsi="Arial" w:cs="Arial"/>
          <w:sz w:val="24"/>
          <w:szCs w:val="24"/>
        </w:rPr>
        <w:t>Пункт 3 статьи 2 решения изложить в следующей редакции:</w:t>
      </w:r>
    </w:p>
    <w:p w:rsidR="00B2242B" w:rsidRPr="00B2242B" w:rsidRDefault="00B2242B" w:rsidP="00B2242B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 xml:space="preserve">«3. 0,3 %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8" w:history="1">
        <w:r w:rsidRPr="00B2242B">
          <w:rPr>
            <w:rStyle w:val="ac"/>
            <w:rFonts w:ascii="Arial" w:hAnsi="Arial" w:cs="Arial"/>
            <w:color w:val="auto"/>
          </w:rPr>
          <w:t>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B2242B">
        <w:rPr>
          <w:rFonts w:ascii="Arial" w:hAnsi="Arial" w:cs="Arial"/>
        </w:rPr>
        <w:t>;</w:t>
      </w:r>
    </w:p>
    <w:p w:rsidR="00B2242B" w:rsidRPr="00B2242B" w:rsidRDefault="00B2242B" w:rsidP="00B2242B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>Статью 4 решения изложить в следующей редакции:</w:t>
      </w:r>
    </w:p>
    <w:p w:rsidR="00B2242B" w:rsidRPr="00B2242B" w:rsidRDefault="00B2242B" w:rsidP="00B2242B">
      <w:pPr>
        <w:pStyle w:val="formattext"/>
        <w:spacing w:before="0" w:beforeAutospacing="0" w:after="0" w:afterAutospacing="0"/>
        <w:ind w:left="360"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>«Статья 4. Порядок и сроки уплаты налога.</w:t>
      </w:r>
    </w:p>
    <w:p w:rsidR="00B2242B" w:rsidRPr="00B2242B" w:rsidRDefault="00B2242B" w:rsidP="00B2242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 xml:space="preserve">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</w:t>
      </w:r>
      <w:r w:rsidRPr="00B2242B">
        <w:rPr>
          <w:rFonts w:ascii="Arial" w:hAnsi="Arial" w:cs="Arial"/>
        </w:rPr>
        <w:lastRenderedPageBreak/>
        <w:t>налогу подлежат уплате налогоплательщиками-организациями в срок не позднее последнего числа месяца, следующего за истекшим отчетным периодом».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2.Утвердить текст Решения Совета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Верхнеуслонского муниципального района «Об установлении земельного налога на территории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поселения» в новой редакции (Приложение № 1). </w:t>
      </w:r>
    </w:p>
    <w:p w:rsidR="00B2242B" w:rsidRPr="00B2242B" w:rsidRDefault="00B2242B" w:rsidP="00B224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242B">
        <w:rPr>
          <w:rFonts w:ascii="Arial" w:hAnsi="Arial" w:cs="Arial"/>
          <w:sz w:val="24"/>
          <w:szCs w:val="24"/>
        </w:rPr>
        <w:t>3. Настоящее решение вступает в силу с 1 января 2021 года.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Разместить настоящее решение на официальном сайте Верхнеуслонского муниципального района, на официальном портале правовой информации Республики Татарстан, на информационных стендах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 Совета,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Верхнеуслонского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B2242B" w:rsidRPr="00B2242B" w:rsidSect="00B2242B">
          <w:headerReference w:type="first" r:id="rId9"/>
          <w:type w:val="continuous"/>
          <w:pgSz w:w="11906" w:h="16838" w:code="9"/>
          <w:pgMar w:top="1134" w:right="567" w:bottom="1134" w:left="1134" w:header="720" w:footer="720" w:gutter="0"/>
          <w:cols w:space="720"/>
          <w:noEndnote/>
          <w:titlePg/>
        </w:sect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Ш.Р.Азизов</w:t>
      </w:r>
      <w:proofErr w:type="spellEnd"/>
    </w:p>
    <w:p w:rsidR="00B2242B" w:rsidRPr="00B2242B" w:rsidRDefault="00B2242B" w:rsidP="00B22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№ 1 </w:t>
      </w:r>
    </w:p>
    <w:p w:rsidR="00B2242B" w:rsidRPr="00B2242B" w:rsidRDefault="00B2242B" w:rsidP="00B22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Решению Совета </w:t>
      </w:r>
    </w:p>
    <w:p w:rsidR="00B2242B" w:rsidRPr="00B2242B" w:rsidRDefault="00B2242B" w:rsidP="00B22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B2242B" w:rsidRPr="00B2242B" w:rsidRDefault="00B2242B" w:rsidP="00B22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03.11.2020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года </w:t>
      </w:r>
    </w:p>
    <w:p w:rsidR="00B2242B" w:rsidRPr="00B2242B" w:rsidRDefault="00B2242B" w:rsidP="00B22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3-18</w:t>
      </w:r>
    </w:p>
    <w:p w:rsidR="00B2242B" w:rsidRPr="00B2242B" w:rsidRDefault="00B2242B" w:rsidP="00B22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                                              </w:t>
      </w:r>
    </w:p>
    <w:p w:rsidR="00B2242B" w:rsidRPr="00B2242B" w:rsidRDefault="00B2242B" w:rsidP="00B22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                                      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установлении  земельного</w:t>
      </w:r>
      <w:proofErr w:type="gramEnd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налога на территории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Статья 1. Общие положения.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главой 31 Налогового кодекса Российской Федерации настоящим Решением </w:t>
      </w:r>
      <w:proofErr w:type="gramStart"/>
      <w:r w:rsidRPr="00B2242B">
        <w:rPr>
          <w:rFonts w:ascii="Arial" w:eastAsia="Times New Roman" w:hAnsi="Arial" w:cs="Arial"/>
          <w:sz w:val="24"/>
          <w:szCs w:val="24"/>
          <w:lang w:eastAsia="ru-RU"/>
        </w:rPr>
        <w:t>устанавливается  и</w:t>
      </w:r>
      <w:proofErr w:type="gramEnd"/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  вводится в действие  земельный налог (далее – налог), обязательный к уплате на территории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Верхнеуслонского муниципального района Республики Татарстан.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Статья 2. </w:t>
      </w: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Налоговые  ставки</w:t>
      </w:r>
      <w:proofErr w:type="gramEnd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Налоговые ставки устанавливаются в следующих размерах: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1. 0,3 %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2242B" w:rsidRPr="00B2242B" w:rsidRDefault="00B2242B" w:rsidP="00B2242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  <w:bCs/>
        </w:rPr>
        <w:t xml:space="preserve">2. </w:t>
      </w:r>
      <w:r w:rsidRPr="00B2242B">
        <w:rPr>
          <w:rFonts w:ascii="Arial" w:hAnsi="Arial" w:cs="Arial"/>
        </w:rPr>
        <w:t xml:space="preserve">  0,3 %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 </w:t>
      </w:r>
    </w:p>
    <w:p w:rsidR="00B2242B" w:rsidRPr="00B2242B" w:rsidRDefault="00B2242B" w:rsidP="00B2242B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 xml:space="preserve">3. 0,3 %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10" w:history="1">
        <w:r w:rsidRPr="00B2242B">
          <w:rPr>
            <w:rStyle w:val="ac"/>
            <w:rFonts w:ascii="Arial" w:hAnsi="Arial" w:cs="Arial"/>
            <w:color w:val="auto"/>
          </w:rPr>
          <w:t>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B2242B">
        <w:rPr>
          <w:rFonts w:ascii="Arial" w:hAnsi="Arial" w:cs="Arial"/>
        </w:rPr>
        <w:t>;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0,3 % в отношении земельных участков, ограниченных 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в обороте в соответствии с </w:t>
      </w:r>
      <w:hyperlink r:id="rId11" w:history="1">
        <w:r w:rsidRPr="00B2242B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5. 1.5 % в отношении прочих земельных участков.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Статья  3</w:t>
      </w:r>
      <w:proofErr w:type="gramEnd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.  Отчетный   период.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42B">
        <w:rPr>
          <w:rFonts w:ascii="Arial" w:eastAsia="Times New Roman" w:hAnsi="Arial" w:cs="Arial"/>
          <w:sz w:val="24"/>
          <w:szCs w:val="24"/>
          <w:lang w:eastAsia="ru-RU"/>
        </w:rPr>
        <w:t>Установить,  что</w:t>
      </w:r>
      <w:proofErr w:type="gramEnd"/>
      <w:r w:rsidRPr="00B2242B">
        <w:rPr>
          <w:rFonts w:ascii="Arial" w:eastAsia="Times New Roman" w:hAnsi="Arial" w:cs="Arial"/>
          <w:sz w:val="24"/>
          <w:szCs w:val="24"/>
          <w:lang w:eastAsia="ru-RU"/>
        </w:rPr>
        <w:t>  отчетными   периодами  для  налогоплательщиков- организаций       признаются    первый     квартал,   второй квартал   и третий квартал  календарного  года.</w:t>
      </w:r>
    </w:p>
    <w:p w:rsidR="00B2242B" w:rsidRPr="00B2242B" w:rsidRDefault="00B2242B" w:rsidP="00B2242B">
      <w:pPr>
        <w:pStyle w:val="formattext"/>
        <w:spacing w:before="0" w:beforeAutospacing="0" w:after="0" w:afterAutospacing="0"/>
        <w:ind w:left="360" w:firstLine="567"/>
        <w:jc w:val="center"/>
        <w:rPr>
          <w:rFonts w:ascii="Arial" w:hAnsi="Arial" w:cs="Arial"/>
        </w:rPr>
      </w:pPr>
      <w:r w:rsidRPr="00B2242B">
        <w:rPr>
          <w:rFonts w:ascii="Arial" w:hAnsi="Arial" w:cs="Arial"/>
        </w:rPr>
        <w:t>Статья 4. Порядок и сроки уплаты налога.</w:t>
      </w:r>
    </w:p>
    <w:p w:rsidR="00B2242B" w:rsidRPr="00B2242B" w:rsidRDefault="00B2242B" w:rsidP="00B2242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2242B">
        <w:rPr>
          <w:rFonts w:ascii="Arial" w:hAnsi="Arial" w:cs="Arial"/>
        </w:rPr>
        <w:t>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периодом».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Статья  5</w:t>
      </w:r>
      <w:proofErr w:type="gramEnd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. Налоговые льготы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Освободить от налогообложения: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1.     Органы исполнительной власти муниципального образования, в отношении земельных участков, занятых кладбищами и гражданскими захоронениями;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2.     Участников и инвалидов Великой Отечественной войны, вдов (вдовцов) участников и инвалидов Великой Отечественной войны, налогоплательщиков - физических лиц, имеющих 4-х и </w:t>
      </w:r>
      <w:proofErr w:type="gramStart"/>
      <w:r w:rsidRPr="00B2242B">
        <w:rPr>
          <w:rFonts w:ascii="Arial" w:eastAsia="Times New Roman" w:hAnsi="Arial" w:cs="Arial"/>
          <w:sz w:val="24"/>
          <w:szCs w:val="24"/>
          <w:lang w:eastAsia="ru-RU"/>
        </w:rPr>
        <w:t>более  несовершеннолетних</w:t>
      </w:r>
      <w:proofErr w:type="gramEnd"/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детей;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sz w:val="24"/>
          <w:szCs w:val="24"/>
          <w:lang w:eastAsia="ru-RU"/>
        </w:rPr>
        <w:t>3.     Органы исполнительной власти муниципального образования в отношении земельных участков сельскохозяйственного назначения, в отношении земельных участков, занятых объектами водоснабжения и водоотведения, земельных участков общего пользования, занятых площадями, улицами, дорогами, парками, аллеями, зелеными насаждениями, памятниками, местами проведения праздничных мероприятий, спортивными объектами и другими объектами общего пользования.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Предоставить льготу по уплате земельного </w:t>
      </w: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налога 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отношении земельных участков, занятых бюджетными учреждениями, финансируемыми из местного бюджета, в виде применения пониженной ставки налога 0,6 %, за исключением земельных участков, предусмотренных пунктами 1, 2, 3, 4 статьи 2 настоящего Решения.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Предоставить льготу по уплате земельного </w:t>
      </w: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налога 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отношении земельных участков, </w:t>
      </w:r>
      <w:r w:rsidRPr="00B2242B">
        <w:rPr>
          <w:rFonts w:ascii="Arial" w:eastAsia="Times New Roman" w:hAnsi="Arial" w:cs="Arial"/>
          <w:sz w:val="24"/>
          <w:szCs w:val="24"/>
          <w:lang w:eastAsia="ar-SA"/>
        </w:rPr>
        <w:t>предоставляемых под строительство и эксплуатацию автомобильных дорог общего пользования 1-3 категории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>, в виде применения пониженной ставки налога 0,05 %.</w:t>
      </w:r>
    </w:p>
    <w:p w:rsidR="00B2242B" w:rsidRPr="00B2242B" w:rsidRDefault="00B2242B" w:rsidP="00B22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Предоставить льготу по уплате земельного </w:t>
      </w: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налога </w:t>
      </w:r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B2242B">
        <w:rPr>
          <w:rFonts w:ascii="Arial" w:eastAsia="Times New Roman" w:hAnsi="Arial" w:cs="Arial"/>
          <w:sz w:val="24"/>
          <w:szCs w:val="24"/>
          <w:lang w:eastAsia="ru-RU"/>
        </w:rPr>
        <w:t xml:space="preserve"> отношении земельных участков, занятых бюджетными учреждениями, финансируемыми из республиканского и федерального бюджетов, в виде применения пониженной ставки налога 1 %, за исключением земельных участков, предусмотренных пунктами 1, 2, 3, 4 статьи 2 настоящего Решения.</w:t>
      </w:r>
    </w:p>
    <w:p w:rsidR="00B2242B" w:rsidRPr="00B2242B" w:rsidRDefault="00B2242B" w:rsidP="00B2242B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242B" w:rsidRPr="00B2242B" w:rsidRDefault="00B2242B" w:rsidP="00B2242B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 Совета,</w:t>
      </w:r>
    </w:p>
    <w:p w:rsidR="00B2242B" w:rsidRPr="00B2242B" w:rsidRDefault="00B2242B" w:rsidP="00B2242B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        </w:t>
      </w:r>
    </w:p>
    <w:p w:rsidR="00B2242B" w:rsidRPr="00B2242B" w:rsidRDefault="00B2242B" w:rsidP="00B2242B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Верхнеуслонского </w:t>
      </w:r>
    </w:p>
    <w:p w:rsidR="00B2242B" w:rsidRPr="00B2242B" w:rsidRDefault="00B2242B" w:rsidP="00B2242B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proofErr w:type="gramStart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 района</w:t>
      </w:r>
      <w:proofErr w:type="gramEnd"/>
      <w:r w:rsidRPr="00B2242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  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Ш.Р.Азизов</w:t>
      </w:r>
      <w:proofErr w:type="spellEnd"/>
    </w:p>
    <w:p w:rsidR="00182B37" w:rsidRPr="00B2242B" w:rsidRDefault="00182B37" w:rsidP="00182B37">
      <w:pPr>
        <w:pStyle w:val="ConsPlusTitle"/>
        <w:jc w:val="center"/>
        <w:rPr>
          <w:rFonts w:ascii="Arial" w:eastAsia="Calibri" w:hAnsi="Arial" w:cs="Arial"/>
          <w:b w:val="0"/>
          <w:noProof/>
          <w:sz w:val="24"/>
          <w:szCs w:val="24"/>
        </w:rPr>
      </w:pPr>
      <w:bookmarkStart w:id="0" w:name="_GoBack"/>
      <w:bookmarkEnd w:id="0"/>
    </w:p>
    <w:sectPr w:rsidR="00182B37" w:rsidRPr="00B2242B" w:rsidSect="00FF53B5">
      <w:headerReference w:type="default" r:id="rId12"/>
      <w:type w:val="continuous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79" w:rsidRDefault="002E6579" w:rsidP="00A909B0">
      <w:pPr>
        <w:spacing w:after="0" w:line="240" w:lineRule="auto"/>
      </w:pPr>
      <w:r>
        <w:separator/>
      </w:r>
    </w:p>
  </w:endnote>
  <w:endnote w:type="continuationSeparator" w:id="0">
    <w:p w:rsidR="002E6579" w:rsidRDefault="002E6579" w:rsidP="00A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79" w:rsidRDefault="002E6579" w:rsidP="00A909B0">
      <w:pPr>
        <w:spacing w:after="0" w:line="240" w:lineRule="auto"/>
      </w:pPr>
      <w:r>
        <w:separator/>
      </w:r>
    </w:p>
  </w:footnote>
  <w:footnote w:type="continuationSeparator" w:id="0">
    <w:p w:rsidR="002E6579" w:rsidRDefault="002E6579" w:rsidP="00A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2B" w:rsidRDefault="00B2242B" w:rsidP="00F6288E">
    <w:pPr>
      <w:pStyle w:val="a3"/>
      <w:tabs>
        <w:tab w:val="clear" w:pos="4677"/>
        <w:tab w:val="clear" w:pos="9355"/>
        <w:tab w:val="left" w:pos="9180"/>
      </w:tabs>
    </w:pPr>
    <w:r>
      <w:tab/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AC" w:rsidRDefault="00D0556B" w:rsidP="000137AC">
    <w:pPr>
      <w:pStyle w:val="a3"/>
      <w:tabs>
        <w:tab w:val="clear" w:pos="4677"/>
        <w:tab w:val="clear" w:pos="9355"/>
        <w:tab w:val="left" w:pos="8340"/>
      </w:tabs>
    </w:pPr>
    <w:r>
      <w:tab/>
    </w:r>
    <w:r w:rsidR="006A0E63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17C8E"/>
    <w:multiLevelType w:val="multilevel"/>
    <w:tmpl w:val="563EE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EBA1404"/>
    <w:multiLevelType w:val="hybridMultilevel"/>
    <w:tmpl w:val="A02E6EFA"/>
    <w:lvl w:ilvl="0" w:tplc="0DB4313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BD75CF"/>
    <w:multiLevelType w:val="hybridMultilevel"/>
    <w:tmpl w:val="FE443224"/>
    <w:lvl w:ilvl="0" w:tplc="12FA745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B428282">
      <w:numFmt w:val="none"/>
      <w:lvlText w:val=""/>
      <w:lvlJc w:val="left"/>
      <w:pPr>
        <w:tabs>
          <w:tab w:val="num" w:pos="360"/>
        </w:tabs>
      </w:pPr>
    </w:lvl>
    <w:lvl w:ilvl="2" w:tplc="4CA025EA">
      <w:numFmt w:val="none"/>
      <w:lvlText w:val=""/>
      <w:lvlJc w:val="left"/>
      <w:pPr>
        <w:tabs>
          <w:tab w:val="num" w:pos="360"/>
        </w:tabs>
      </w:pPr>
    </w:lvl>
    <w:lvl w:ilvl="3" w:tplc="E244E962">
      <w:numFmt w:val="none"/>
      <w:lvlText w:val=""/>
      <w:lvlJc w:val="left"/>
      <w:pPr>
        <w:tabs>
          <w:tab w:val="num" w:pos="360"/>
        </w:tabs>
      </w:pPr>
    </w:lvl>
    <w:lvl w:ilvl="4" w:tplc="DA72F22A">
      <w:numFmt w:val="none"/>
      <w:lvlText w:val=""/>
      <w:lvlJc w:val="left"/>
      <w:pPr>
        <w:tabs>
          <w:tab w:val="num" w:pos="360"/>
        </w:tabs>
      </w:pPr>
    </w:lvl>
    <w:lvl w:ilvl="5" w:tplc="F1FA99B8">
      <w:numFmt w:val="none"/>
      <w:lvlText w:val=""/>
      <w:lvlJc w:val="left"/>
      <w:pPr>
        <w:tabs>
          <w:tab w:val="num" w:pos="360"/>
        </w:tabs>
      </w:pPr>
    </w:lvl>
    <w:lvl w:ilvl="6" w:tplc="9DD478D6">
      <w:numFmt w:val="none"/>
      <w:lvlText w:val=""/>
      <w:lvlJc w:val="left"/>
      <w:pPr>
        <w:tabs>
          <w:tab w:val="num" w:pos="360"/>
        </w:tabs>
      </w:pPr>
    </w:lvl>
    <w:lvl w:ilvl="7" w:tplc="08006816">
      <w:numFmt w:val="none"/>
      <w:lvlText w:val=""/>
      <w:lvlJc w:val="left"/>
      <w:pPr>
        <w:tabs>
          <w:tab w:val="num" w:pos="360"/>
        </w:tabs>
      </w:pPr>
    </w:lvl>
    <w:lvl w:ilvl="8" w:tplc="9D24EC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7"/>
    <w:rsid w:val="000D30D3"/>
    <w:rsid w:val="000E43B0"/>
    <w:rsid w:val="00124DEE"/>
    <w:rsid w:val="00143677"/>
    <w:rsid w:val="00182B37"/>
    <w:rsid w:val="002E6579"/>
    <w:rsid w:val="00344C40"/>
    <w:rsid w:val="003533C5"/>
    <w:rsid w:val="00445543"/>
    <w:rsid w:val="00446A43"/>
    <w:rsid w:val="004C026F"/>
    <w:rsid w:val="00530233"/>
    <w:rsid w:val="006A0E63"/>
    <w:rsid w:val="00746E1C"/>
    <w:rsid w:val="00747AEC"/>
    <w:rsid w:val="007A229A"/>
    <w:rsid w:val="007C1433"/>
    <w:rsid w:val="008B22C2"/>
    <w:rsid w:val="00A04759"/>
    <w:rsid w:val="00A7517F"/>
    <w:rsid w:val="00A909B0"/>
    <w:rsid w:val="00B2242B"/>
    <w:rsid w:val="00BB4B53"/>
    <w:rsid w:val="00BD0822"/>
    <w:rsid w:val="00C91107"/>
    <w:rsid w:val="00CB7172"/>
    <w:rsid w:val="00D0556B"/>
    <w:rsid w:val="00F70BE0"/>
    <w:rsid w:val="00FD4BC3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A0AB"/>
  <w15:docId w15:val="{E8C22691-5023-4939-A1C2-FF441EB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2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B37"/>
  </w:style>
  <w:style w:type="paragraph" w:styleId="a5">
    <w:name w:val="Normal (Web)"/>
    <w:basedOn w:val="a"/>
    <w:semiHidden/>
    <w:rsid w:val="00182B3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B3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9B0"/>
  </w:style>
  <w:style w:type="paragraph" w:customStyle="1" w:styleId="aa">
    <w:name w:val="Знак"/>
    <w:basedOn w:val="a"/>
    <w:rsid w:val="00BD08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B2242B"/>
    <w:pPr>
      <w:ind w:left="720"/>
      <w:contextualSpacing/>
    </w:pPr>
  </w:style>
  <w:style w:type="paragraph" w:customStyle="1" w:styleId="headertext">
    <w:name w:val="headertext"/>
    <w:basedOn w:val="a"/>
    <w:rsid w:val="00B2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22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prevdoc=9017658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2F0D143B72741238DF0A9AB29F3336071B9B77752A9B817B22F4E1A6F84C71AD519608227B5875EFP5M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436753181&amp;prevdoc=90176586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Пользователь Windows</cp:lastModifiedBy>
  <cp:revision>4</cp:revision>
  <cp:lastPrinted>2018-04-26T13:51:00Z</cp:lastPrinted>
  <dcterms:created xsi:type="dcterms:W3CDTF">2020-10-13T08:56:00Z</dcterms:created>
  <dcterms:modified xsi:type="dcterms:W3CDTF">2020-12-29T11:17:00Z</dcterms:modified>
</cp:coreProperties>
</file>