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5C" w:rsidRPr="00CE4448" w:rsidRDefault="000D365C" w:rsidP="000D36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4448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C3A74" wp14:editId="7EEB5758">
                <wp:simplePos x="0" y="0"/>
                <wp:positionH relativeFrom="column">
                  <wp:posOffset>672465</wp:posOffset>
                </wp:positionH>
                <wp:positionV relativeFrom="paragraph">
                  <wp:posOffset>1546860</wp:posOffset>
                </wp:positionV>
                <wp:extent cx="4638675" cy="266700"/>
                <wp:effectExtent l="0" t="0" r="0" b="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365C" w:rsidRPr="007F2737" w:rsidRDefault="000D365C" w:rsidP="000D365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2" o:spid="_x0000_s1026" type="#_x0000_t202" style="position:absolute;left:0;text-align:left;margin-left:52.95pt;margin-top:121.8pt;width:365.2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" fillcolor="window" stroked="f" strokeweight=".5pt">
                <v:fill opacity="0"/>
                <v:textbox>
                  <w:txbxContent>
                    <w:p w:rsidR="000D365C" w:rsidRPr="007F2737" w:rsidRDefault="000D365C" w:rsidP="000D365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4448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2B7B1" wp14:editId="22CDCA5C">
                <wp:simplePos x="0" y="0"/>
                <wp:positionH relativeFrom="column">
                  <wp:posOffset>909319</wp:posOffset>
                </wp:positionH>
                <wp:positionV relativeFrom="paragraph">
                  <wp:posOffset>1546225</wp:posOffset>
                </wp:positionV>
                <wp:extent cx="4714875" cy="266700"/>
                <wp:effectExtent l="0" t="0" r="0" b="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365C" w:rsidRPr="00420B85" w:rsidRDefault="000D365C" w:rsidP="000D36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3" o:spid="_x0000_s1027" type="#_x0000_t202" style="position:absolute;left:0;text-align:left;margin-left:71.6pt;margin-top:121.75pt;width:371.2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" fillcolor="window" stroked="f" strokeweight=".5pt">
                <v:fill opacity="0"/>
                <v:textbox>
                  <w:txbxContent>
                    <w:p w:rsidR="000D365C" w:rsidRPr="00420B85" w:rsidRDefault="000D365C" w:rsidP="000D365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CE4448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 wp14:anchorId="4BD8E2B8" wp14:editId="5A7E88A1">
            <wp:extent cx="5943600" cy="2133600"/>
            <wp:effectExtent l="0" t="0" r="0" b="0"/>
            <wp:docPr id="1" name="Рисунок 1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65C" w:rsidRPr="00CE4448" w:rsidRDefault="000D365C" w:rsidP="000D36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proofErr w:type="gramStart"/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>внесении</w:t>
      </w:r>
      <w:proofErr w:type="gramEnd"/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изменений в Правила землепользования и застройки </w:t>
      </w:r>
    </w:p>
    <w:p w:rsidR="000D365C" w:rsidRPr="00CE4448" w:rsidRDefault="000D365C" w:rsidP="000D36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>Канашского</w:t>
      </w:r>
      <w:proofErr w:type="spellEnd"/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Верхнеуслонского муниципального района  Республики Татарстан </w:t>
      </w:r>
    </w:p>
    <w:p w:rsidR="000D365C" w:rsidRPr="00CE4448" w:rsidRDefault="000D365C" w:rsidP="000D36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D365C" w:rsidRPr="00CE4448" w:rsidRDefault="000D365C" w:rsidP="000D3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gramStart"/>
      <w:r w:rsidRPr="00CE4448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proofErr w:type="gramEnd"/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Градостроительным кодексом Российской Федерации, </w:t>
      </w:r>
      <w:r w:rsidRPr="00CE4448">
        <w:rPr>
          <w:rFonts w:ascii="Arial" w:eastAsia="Calibri" w:hAnsi="Arial" w:cs="Arial"/>
          <w:sz w:val="24"/>
          <w:szCs w:val="24"/>
        </w:rPr>
        <w:t xml:space="preserve">Федеральным законом от 06.10.2003 г. № 131-ФЗ «Об общих принципах организации местного самоуправления в Российской Федерации», </w:t>
      </w:r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Верхнеуслонского муниципального района,  </w:t>
      </w:r>
    </w:p>
    <w:p w:rsidR="000D365C" w:rsidRPr="00CE4448" w:rsidRDefault="000D365C" w:rsidP="000D36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E4448">
        <w:rPr>
          <w:rFonts w:ascii="Arial" w:eastAsia="Times New Roman" w:hAnsi="Arial" w:cs="Arial"/>
          <w:b/>
          <w:sz w:val="24"/>
          <w:szCs w:val="24"/>
        </w:rPr>
        <w:t>Совет</w:t>
      </w:r>
    </w:p>
    <w:p w:rsidR="000D365C" w:rsidRPr="00CE4448" w:rsidRDefault="000D365C" w:rsidP="000D36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E4448">
        <w:rPr>
          <w:rFonts w:ascii="Arial" w:eastAsia="Times New Roman" w:hAnsi="Arial" w:cs="Arial"/>
          <w:b/>
          <w:sz w:val="24"/>
          <w:szCs w:val="24"/>
        </w:rPr>
        <w:t xml:space="preserve"> Верхнеуслонского муниципального района</w:t>
      </w:r>
    </w:p>
    <w:p w:rsidR="000D365C" w:rsidRPr="00CE4448" w:rsidRDefault="000D365C" w:rsidP="000D36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E4448">
        <w:rPr>
          <w:rFonts w:ascii="Arial" w:eastAsia="Times New Roman" w:hAnsi="Arial" w:cs="Arial"/>
          <w:b/>
          <w:sz w:val="24"/>
          <w:szCs w:val="24"/>
        </w:rPr>
        <w:t xml:space="preserve"> решил</w:t>
      </w:r>
      <w:r w:rsidRPr="00CE4448">
        <w:rPr>
          <w:rFonts w:ascii="Arial" w:eastAsia="Times New Roman" w:hAnsi="Arial" w:cs="Arial"/>
          <w:sz w:val="24"/>
          <w:szCs w:val="24"/>
        </w:rPr>
        <w:t>:</w:t>
      </w:r>
    </w:p>
    <w:p w:rsidR="000D365C" w:rsidRPr="00CE4448" w:rsidRDefault="000D365C" w:rsidP="000D365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w:anchor="P86" w:history="1">
        <w:r w:rsidRPr="00CE4448">
          <w:rPr>
            <w:rFonts w:ascii="Arial" w:eastAsia="Times New Roman" w:hAnsi="Arial" w:cs="Arial"/>
            <w:sz w:val="24"/>
            <w:szCs w:val="24"/>
            <w:lang w:eastAsia="ru-RU"/>
          </w:rPr>
          <w:t>Правила</w:t>
        </w:r>
      </w:hyperlink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 землепользования и застройки </w:t>
      </w:r>
      <w:proofErr w:type="spellStart"/>
      <w:r w:rsidRPr="00CE4448">
        <w:rPr>
          <w:rFonts w:ascii="Arial" w:eastAsia="Times New Roman" w:hAnsi="Arial" w:cs="Arial"/>
          <w:sz w:val="24"/>
          <w:szCs w:val="24"/>
          <w:lang w:eastAsia="ru-RU"/>
        </w:rPr>
        <w:t>Канашского</w:t>
      </w:r>
      <w:proofErr w:type="spellEnd"/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Верхнеуслонского муниципального района Республики Татарстан изменения </w:t>
      </w:r>
      <w:proofErr w:type="gramStart"/>
      <w:r w:rsidRPr="00CE4448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 № 1.</w:t>
      </w:r>
    </w:p>
    <w:p w:rsidR="000D365C" w:rsidRPr="00CE4448" w:rsidRDefault="000D365C" w:rsidP="000D365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>Утвердить те</w:t>
      </w:r>
      <w:proofErr w:type="gramStart"/>
      <w:r w:rsidRPr="00CE4448">
        <w:rPr>
          <w:rFonts w:ascii="Arial" w:eastAsia="Times New Roman" w:hAnsi="Arial" w:cs="Arial"/>
          <w:sz w:val="24"/>
          <w:szCs w:val="24"/>
          <w:lang w:eastAsia="ru-RU"/>
        </w:rPr>
        <w:t>кст Пр</w:t>
      </w:r>
      <w:proofErr w:type="gramEnd"/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авил землепользования и застройки </w:t>
      </w:r>
      <w:proofErr w:type="spellStart"/>
      <w:r w:rsidRPr="00CE4448">
        <w:rPr>
          <w:rFonts w:ascii="Arial" w:eastAsia="Times New Roman" w:hAnsi="Arial" w:cs="Arial"/>
          <w:sz w:val="24"/>
          <w:szCs w:val="24"/>
          <w:lang w:eastAsia="ru-RU"/>
        </w:rPr>
        <w:t>Канашского</w:t>
      </w:r>
      <w:proofErr w:type="spellEnd"/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Верхнеуслонского муниципального района Республики Татарстан в новой редакции (Приложение № 2)</w:t>
      </w:r>
    </w:p>
    <w:p w:rsidR="000D365C" w:rsidRPr="00CE4448" w:rsidRDefault="000D365C" w:rsidP="000D365C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E4448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на официальном портале правовой информации Республики Татарстан и на официальном сайте Верхнеуслонского муниципального района.</w:t>
      </w:r>
    </w:p>
    <w:p w:rsidR="000D365C" w:rsidRPr="00CE4448" w:rsidRDefault="000D365C" w:rsidP="000D365C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x-none" w:eastAsia="ru-RU"/>
        </w:rPr>
      </w:pPr>
      <w:proofErr w:type="gramStart"/>
      <w:r w:rsidRPr="00CE444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постоянную комиссию Совета Верхнеуслонского муниципального района</w:t>
      </w:r>
      <w:r w:rsidRPr="00CE4448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по экономическому развитию, экологии, природным ресурсам и земельным вопросам</w:t>
      </w:r>
      <w:r w:rsidRPr="00CE4448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0D365C" w:rsidRPr="00CE4448" w:rsidRDefault="000D365C" w:rsidP="000D365C">
      <w:pPr>
        <w:widowControl w:val="0"/>
        <w:spacing w:after="0" w:line="240" w:lineRule="auto"/>
        <w:ind w:left="2022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D365C" w:rsidRPr="00CE4448" w:rsidRDefault="000D365C" w:rsidP="000D365C">
      <w:pPr>
        <w:spacing w:after="0" w:line="240" w:lineRule="auto"/>
        <w:ind w:left="1455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365C" w:rsidRPr="00CE4448" w:rsidRDefault="000D365C" w:rsidP="000D365C">
      <w:pPr>
        <w:spacing w:after="0" w:line="240" w:lineRule="auto"/>
        <w:ind w:left="1455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365C" w:rsidRPr="00CE4448" w:rsidRDefault="000D365C" w:rsidP="000D365C">
      <w:pPr>
        <w:spacing w:after="0" w:line="240" w:lineRule="auto"/>
        <w:ind w:firstLine="567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Совета,</w:t>
      </w:r>
    </w:p>
    <w:p w:rsidR="000D365C" w:rsidRPr="00CE4448" w:rsidRDefault="000D365C" w:rsidP="000D365C">
      <w:pPr>
        <w:spacing w:after="0" w:line="240" w:lineRule="auto"/>
        <w:ind w:firstLine="567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>Глава  Верхнеуслонского</w:t>
      </w:r>
    </w:p>
    <w:p w:rsidR="000D365C" w:rsidRPr="00CE4448" w:rsidRDefault="000D365C" w:rsidP="000D365C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 района</w:t>
      </w:r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        М.Г. </w:t>
      </w:r>
      <w:proofErr w:type="spellStart"/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>Зиатдинов</w:t>
      </w:r>
      <w:proofErr w:type="spellEnd"/>
    </w:p>
    <w:p w:rsidR="000D365C" w:rsidRPr="00CE4448" w:rsidRDefault="000D365C" w:rsidP="000D365C">
      <w:pPr>
        <w:spacing w:after="0" w:line="240" w:lineRule="auto"/>
        <w:ind w:left="1455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365C" w:rsidRPr="00CE4448" w:rsidRDefault="000D365C" w:rsidP="000D365C">
      <w:pPr>
        <w:spacing w:after="0" w:line="240" w:lineRule="auto"/>
        <w:ind w:left="1455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365C" w:rsidRPr="00CE4448" w:rsidRDefault="000D365C" w:rsidP="000D36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365C" w:rsidRPr="00CE4448" w:rsidRDefault="000D365C" w:rsidP="000D36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365C" w:rsidRPr="00CE4448" w:rsidRDefault="000D365C" w:rsidP="000D36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365C" w:rsidRPr="00CE4448" w:rsidRDefault="000D365C" w:rsidP="000D36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365C" w:rsidRPr="00CE4448" w:rsidRDefault="000D365C" w:rsidP="000D36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365C" w:rsidRPr="00CE4448" w:rsidRDefault="000D365C" w:rsidP="000D36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365C" w:rsidRPr="00CE4448" w:rsidRDefault="000D365C" w:rsidP="000D36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365C" w:rsidRPr="00CE4448" w:rsidRDefault="000D365C" w:rsidP="000D36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365C" w:rsidRPr="00CE4448" w:rsidRDefault="000D365C" w:rsidP="000D36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365C" w:rsidRPr="00CE4448" w:rsidRDefault="000D365C" w:rsidP="000D36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365C" w:rsidRPr="00CE4448" w:rsidRDefault="000D365C" w:rsidP="000D36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365C" w:rsidRPr="00CE4448" w:rsidRDefault="000D365C" w:rsidP="000D365C">
      <w:pPr>
        <w:numPr>
          <w:ilvl w:val="0"/>
          <w:numId w:val="1"/>
        </w:num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  <w:r w:rsidRPr="00CE4448">
        <w:rPr>
          <w:rFonts w:ascii="Arial" w:eastAsia="Times New Roman" w:hAnsi="Arial" w:cs="Arial"/>
          <w:sz w:val="24"/>
          <w:szCs w:val="24"/>
        </w:rPr>
        <w:t>Приложение № 1</w:t>
      </w:r>
    </w:p>
    <w:p w:rsidR="000D365C" w:rsidRPr="00CE4448" w:rsidRDefault="000D365C" w:rsidP="000D365C">
      <w:pPr>
        <w:numPr>
          <w:ilvl w:val="0"/>
          <w:numId w:val="1"/>
        </w:num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  <w:r w:rsidRPr="00CE4448"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0D365C" w:rsidRPr="00CE4448" w:rsidRDefault="000D365C" w:rsidP="000D365C">
      <w:pPr>
        <w:numPr>
          <w:ilvl w:val="0"/>
          <w:numId w:val="1"/>
        </w:num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  <w:r w:rsidRPr="00CE4448">
        <w:rPr>
          <w:rFonts w:ascii="Arial" w:eastAsia="Times New Roman" w:hAnsi="Arial" w:cs="Arial"/>
          <w:sz w:val="24"/>
          <w:szCs w:val="24"/>
        </w:rPr>
        <w:t>Верхнеуслонского муниципального района</w:t>
      </w:r>
    </w:p>
    <w:p w:rsidR="000D365C" w:rsidRPr="00CE4448" w:rsidRDefault="000D365C" w:rsidP="000D365C">
      <w:pPr>
        <w:numPr>
          <w:ilvl w:val="0"/>
          <w:numId w:val="1"/>
        </w:numPr>
        <w:spacing w:after="0" w:line="240" w:lineRule="auto"/>
        <w:ind w:left="5670"/>
        <w:jc w:val="both"/>
        <w:rPr>
          <w:rFonts w:ascii="Arial" w:eastAsia="Calibri" w:hAnsi="Arial" w:cs="Arial"/>
          <w:sz w:val="24"/>
          <w:szCs w:val="24"/>
        </w:rPr>
      </w:pPr>
      <w:r w:rsidRPr="00CE4448">
        <w:rPr>
          <w:rFonts w:ascii="Arial" w:eastAsia="Times New Roman" w:hAnsi="Arial" w:cs="Arial"/>
          <w:sz w:val="24"/>
          <w:szCs w:val="24"/>
        </w:rPr>
        <w:t xml:space="preserve">от 21 июня 2021 года  </w:t>
      </w:r>
    </w:p>
    <w:p w:rsidR="000D365C" w:rsidRPr="00CE4448" w:rsidRDefault="000D365C" w:rsidP="000D365C">
      <w:pPr>
        <w:numPr>
          <w:ilvl w:val="0"/>
          <w:numId w:val="1"/>
        </w:numPr>
        <w:spacing w:after="0" w:line="240" w:lineRule="auto"/>
        <w:ind w:left="5670"/>
        <w:jc w:val="both"/>
        <w:rPr>
          <w:rFonts w:ascii="Arial" w:eastAsia="Calibri" w:hAnsi="Arial" w:cs="Arial"/>
          <w:sz w:val="24"/>
          <w:szCs w:val="24"/>
        </w:rPr>
      </w:pPr>
      <w:r w:rsidRPr="00CE4448">
        <w:rPr>
          <w:rFonts w:ascii="Arial" w:eastAsia="Times New Roman" w:hAnsi="Arial" w:cs="Arial"/>
          <w:sz w:val="24"/>
          <w:szCs w:val="24"/>
        </w:rPr>
        <w:t>№ 11-____</w:t>
      </w:r>
    </w:p>
    <w:p w:rsidR="000D365C" w:rsidRPr="00CE4448" w:rsidRDefault="000D365C" w:rsidP="000D365C">
      <w:pPr>
        <w:numPr>
          <w:ilvl w:val="0"/>
          <w:numId w:val="1"/>
        </w:numPr>
        <w:spacing w:after="0" w:line="240" w:lineRule="auto"/>
        <w:ind w:left="5670"/>
        <w:rPr>
          <w:rFonts w:ascii="Arial" w:eastAsia="Calibri" w:hAnsi="Arial" w:cs="Arial"/>
          <w:sz w:val="24"/>
          <w:szCs w:val="24"/>
        </w:rPr>
      </w:pPr>
    </w:p>
    <w:p w:rsidR="000D365C" w:rsidRPr="00CE4448" w:rsidRDefault="000D365C" w:rsidP="000D365C">
      <w:pPr>
        <w:numPr>
          <w:ilvl w:val="0"/>
          <w:numId w:val="1"/>
        </w:numPr>
        <w:spacing w:after="0" w:line="240" w:lineRule="auto"/>
        <w:ind w:left="5670"/>
        <w:rPr>
          <w:rFonts w:ascii="Arial" w:eastAsia="Calibri" w:hAnsi="Arial" w:cs="Arial"/>
          <w:sz w:val="24"/>
          <w:szCs w:val="24"/>
        </w:rPr>
      </w:pPr>
    </w:p>
    <w:p w:rsidR="000D365C" w:rsidRPr="00CE4448" w:rsidRDefault="000D365C" w:rsidP="000D365C">
      <w:pPr>
        <w:numPr>
          <w:ilvl w:val="0"/>
          <w:numId w:val="1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Изменения и дополнения в </w:t>
      </w:r>
      <w:hyperlink w:anchor="P86" w:history="1">
        <w:r w:rsidRPr="00CE4448">
          <w:rPr>
            <w:rFonts w:ascii="Arial" w:eastAsia="Times New Roman" w:hAnsi="Arial" w:cs="Arial"/>
            <w:b/>
            <w:sz w:val="24"/>
            <w:szCs w:val="24"/>
            <w:lang w:eastAsia="ru-RU"/>
          </w:rPr>
          <w:t>Правила</w:t>
        </w:r>
      </w:hyperlink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землепользования и застройки </w:t>
      </w:r>
      <w:proofErr w:type="spellStart"/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>Канашского</w:t>
      </w:r>
      <w:proofErr w:type="spellEnd"/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Верхнеуслонского муниципального района Республики Татарстан </w:t>
      </w:r>
    </w:p>
    <w:p w:rsidR="000D365C" w:rsidRPr="00CE4448" w:rsidRDefault="000D365C" w:rsidP="000D365C">
      <w:pPr>
        <w:keepNext/>
        <w:keepLines/>
        <w:numPr>
          <w:ilvl w:val="0"/>
          <w:numId w:val="1"/>
        </w:numPr>
        <w:spacing w:before="200" w:after="0" w:line="240" w:lineRule="auto"/>
        <w:contextualSpacing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D365C" w:rsidRPr="00CE4448" w:rsidRDefault="000D365C" w:rsidP="000D365C">
      <w:pPr>
        <w:keepNext/>
        <w:keepLines/>
        <w:numPr>
          <w:ilvl w:val="0"/>
          <w:numId w:val="1"/>
        </w:numPr>
        <w:spacing w:before="200" w:after="0" w:line="240" w:lineRule="auto"/>
        <w:ind w:firstLine="567"/>
        <w:contextualSpacing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</w:t>
      </w:r>
      <w:proofErr w:type="gramStart"/>
      <w:r w:rsidRPr="00CE44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proofErr w:type="gramEnd"/>
      <w:r w:rsidRPr="00CE44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Зона усадебной жилой застройки</w:t>
      </w:r>
    </w:p>
    <w:p w:rsidR="000D365C" w:rsidRPr="00CE4448" w:rsidRDefault="000D365C" w:rsidP="000D365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строительства;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Style w:val="9"/>
        <w:tblW w:w="9924" w:type="dxa"/>
        <w:tblInd w:w="-369" w:type="dxa"/>
        <w:tblLayout w:type="fixed"/>
        <w:tblLook w:val="04A0" w:firstRow="1" w:lastRow="0" w:firstColumn="1" w:lastColumn="0" w:noHBand="0" w:noVBand="1"/>
      </w:tblPr>
      <w:tblGrid>
        <w:gridCol w:w="852"/>
        <w:gridCol w:w="1843"/>
        <w:gridCol w:w="1701"/>
        <w:gridCol w:w="2268"/>
        <w:gridCol w:w="1559"/>
        <w:gridCol w:w="1701"/>
      </w:tblGrid>
      <w:tr w:rsidR="000D365C" w:rsidRPr="000E619F" w:rsidTr="00E54BC6">
        <w:trPr>
          <w:trHeight w:val="678"/>
        </w:trPr>
        <w:tc>
          <w:tcPr>
            <w:tcW w:w="85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  <w:b/>
              </w:rPr>
              <w:t xml:space="preserve">Код </w:t>
            </w:r>
            <w:r w:rsidRPr="000E619F">
              <w:rPr>
                <w:rFonts w:ascii="Times New Roman" w:eastAsia="Times New Roman" w:hAnsi="Times New Roman"/>
                <w:b/>
                <w:bCs/>
              </w:rPr>
              <w:t xml:space="preserve">вида </w:t>
            </w:r>
            <w:proofErr w:type="gramStart"/>
            <w:r w:rsidRPr="000E619F">
              <w:rPr>
                <w:rFonts w:ascii="Times New Roman" w:eastAsia="Times New Roman" w:hAnsi="Times New Roman"/>
                <w:b/>
                <w:bCs/>
              </w:rPr>
              <w:t>разрешен-</w:t>
            </w:r>
            <w:proofErr w:type="spellStart"/>
            <w:r w:rsidRPr="000E619F">
              <w:rPr>
                <w:rFonts w:ascii="Times New Roman" w:eastAsia="Times New Roman" w:hAnsi="Times New Roman"/>
                <w:b/>
                <w:bCs/>
              </w:rPr>
              <w:t>ного</w:t>
            </w:r>
            <w:proofErr w:type="spellEnd"/>
            <w:proofErr w:type="gramEnd"/>
            <w:r w:rsidRPr="000E619F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0E619F">
              <w:rPr>
                <w:rFonts w:ascii="Times New Roman" w:eastAsia="Times New Roman" w:hAnsi="Times New Roman"/>
                <w:b/>
                <w:bCs/>
              </w:rPr>
              <w:t>использо-вания</w:t>
            </w:r>
            <w:proofErr w:type="spellEnd"/>
            <w:r w:rsidRPr="000E619F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eastAsia="Times New Roman" w:hAnsi="Times New Roman"/>
                <w:b/>
                <w:bCs/>
              </w:rPr>
              <w:t>Наименование вида разрешенного использования *</w:t>
            </w:r>
          </w:p>
        </w:tc>
        <w:tc>
          <w:tcPr>
            <w:tcW w:w="722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E619F">
              <w:rPr>
                <w:rFonts w:ascii="Times New Roman" w:hAnsi="Times New Roman"/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0D365C" w:rsidRPr="000E619F" w:rsidTr="00E54BC6">
        <w:trPr>
          <w:trHeight w:val="826"/>
        </w:trPr>
        <w:tc>
          <w:tcPr>
            <w:tcW w:w="85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  <w:b/>
              </w:rPr>
              <w:t>размер земельного участка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  <w:b/>
              </w:rPr>
              <w:t>максимальный процент застройки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  <w:b/>
              </w:rPr>
              <w:t>минимальные отступы от границ земельных участков</w:t>
            </w:r>
          </w:p>
        </w:tc>
      </w:tr>
      <w:tr w:rsidR="000D365C" w:rsidRPr="000E619F" w:rsidTr="00E54BC6">
        <w:trPr>
          <w:trHeight w:val="271"/>
        </w:trPr>
        <w:tc>
          <w:tcPr>
            <w:tcW w:w="9924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216" w:lineRule="auto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0D365C" w:rsidRPr="000E619F" w:rsidTr="00E54BC6">
        <w:trPr>
          <w:trHeight w:val="968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2.1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eastAsia="Times New Roman" w:hAnsi="Times New Roman"/>
                <w:bCs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минимальный – 1000 кв. м;</w:t>
            </w:r>
          </w:p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proofErr w:type="gramStart"/>
            <w:r w:rsidRPr="000E619F">
              <w:rPr>
                <w:rFonts w:ascii="Times New Roman" w:hAnsi="Times New Roman"/>
              </w:rPr>
              <w:t>максимальный</w:t>
            </w:r>
            <w:proofErr w:type="gramEnd"/>
            <w:r w:rsidRPr="000E619F">
              <w:rPr>
                <w:rFonts w:ascii="Times New Roman" w:hAnsi="Times New Roman"/>
              </w:rPr>
              <w:t xml:space="preserve"> – не устанавливается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Предельное количество этажей основного строения – 3 (включая </w:t>
            </w:r>
            <w:proofErr w:type="gramStart"/>
            <w:r w:rsidRPr="000E619F">
              <w:rPr>
                <w:rFonts w:ascii="Times New Roman" w:hAnsi="Times New Roman"/>
              </w:rPr>
              <w:t>мансардный</w:t>
            </w:r>
            <w:proofErr w:type="gramEnd"/>
            <w:r w:rsidRPr="000E619F">
              <w:rPr>
                <w:rFonts w:ascii="Times New Roman" w:hAnsi="Times New Roman"/>
              </w:rPr>
              <w:t>), вспомогательных строений - 1;</w:t>
            </w:r>
          </w:p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Предельная высота основного строения – 10 м; вспомогательных строений – 3,5 м (с плоской кровлей), 4,5 м (со скатной кровлей, высота в коньке).</w:t>
            </w:r>
          </w:p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Максимальная высота ограждений – 2,0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не устанавливается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для сторон земельного участка, выходящих к улично-дорожной сети - 3 м;</w:t>
            </w:r>
          </w:p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для иных сторон земельного участка -  не устанавливаются.</w:t>
            </w:r>
          </w:p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</w:rPr>
              <w:t xml:space="preserve">В </w:t>
            </w:r>
            <w:proofErr w:type="gramStart"/>
            <w:r w:rsidRPr="000E619F">
              <w:rPr>
                <w:rFonts w:ascii="Times New Roman" w:hAnsi="Times New Roman"/>
              </w:rPr>
              <w:t>условиях</w:t>
            </w:r>
            <w:proofErr w:type="gramEnd"/>
            <w:r w:rsidRPr="000E619F">
              <w:rPr>
                <w:rFonts w:ascii="Times New Roman" w:hAnsi="Times New Roman"/>
              </w:rPr>
              <w:t xml:space="preserve"> сложившейся застройки допускается уменьшение отступа либо расположение зданий, строений и сооружений по красной линии.</w:t>
            </w:r>
          </w:p>
        </w:tc>
      </w:tr>
      <w:tr w:rsidR="000D365C" w:rsidRPr="000E619F" w:rsidTr="00E54BC6">
        <w:trPr>
          <w:trHeight w:val="968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2.2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</w:rPr>
            </w:pPr>
            <w:r w:rsidRPr="000E619F">
              <w:rPr>
                <w:rFonts w:ascii="Times New Roman" w:eastAsia="Times New Roman" w:hAnsi="Times New Roman"/>
                <w:bCs/>
              </w:rPr>
              <w:t>Для ведения личного подсобного хозяйства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минимальный – 1000 кв. м;</w:t>
            </w:r>
          </w:p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proofErr w:type="gramStart"/>
            <w:r w:rsidRPr="000E619F">
              <w:rPr>
                <w:rFonts w:ascii="Times New Roman" w:hAnsi="Times New Roman"/>
              </w:rPr>
              <w:t>максимальный</w:t>
            </w:r>
            <w:proofErr w:type="gramEnd"/>
            <w:r w:rsidRPr="000E619F">
              <w:rPr>
                <w:rFonts w:ascii="Times New Roman" w:hAnsi="Times New Roman"/>
              </w:rPr>
              <w:t xml:space="preserve"> – не устанавливается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Предельное количество этажей основного строения – 3 (включая </w:t>
            </w:r>
            <w:proofErr w:type="gramStart"/>
            <w:r w:rsidRPr="000E619F">
              <w:rPr>
                <w:rFonts w:ascii="Times New Roman" w:hAnsi="Times New Roman"/>
              </w:rPr>
              <w:t>мансардный</w:t>
            </w:r>
            <w:proofErr w:type="gramEnd"/>
            <w:r w:rsidRPr="000E619F">
              <w:rPr>
                <w:rFonts w:ascii="Times New Roman" w:hAnsi="Times New Roman"/>
              </w:rPr>
              <w:t>), вспомогательных строений - 1;</w:t>
            </w:r>
          </w:p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Предельная высота основного строения – 10 </w:t>
            </w:r>
            <w:r w:rsidRPr="000E619F">
              <w:rPr>
                <w:rFonts w:ascii="Times New Roman" w:hAnsi="Times New Roman"/>
              </w:rPr>
              <w:lastRenderedPageBreak/>
              <w:t>м; вспомогательных строений – 3,5 м (с плоской кровлей), 4,5 м (со скатной кровлей, высота в коньке).</w:t>
            </w:r>
          </w:p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Максимальная высота ограждений – 2,0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lastRenderedPageBreak/>
              <w:t>не устанавливается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для сторон земельного участка, выходящих к улично-дорожной сети - 3 м;</w:t>
            </w:r>
          </w:p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для иных сторон земельного </w:t>
            </w:r>
            <w:r w:rsidRPr="000E619F">
              <w:rPr>
                <w:rFonts w:ascii="Times New Roman" w:hAnsi="Times New Roman"/>
              </w:rPr>
              <w:lastRenderedPageBreak/>
              <w:t>участка -  не устанавливаются.</w:t>
            </w:r>
          </w:p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</w:rPr>
              <w:t xml:space="preserve">В </w:t>
            </w:r>
            <w:proofErr w:type="gramStart"/>
            <w:r w:rsidRPr="000E619F">
              <w:rPr>
                <w:rFonts w:ascii="Times New Roman" w:hAnsi="Times New Roman"/>
              </w:rPr>
              <w:t>условиях</w:t>
            </w:r>
            <w:proofErr w:type="gramEnd"/>
            <w:r w:rsidRPr="000E619F">
              <w:rPr>
                <w:rFonts w:ascii="Times New Roman" w:hAnsi="Times New Roman"/>
              </w:rPr>
              <w:t xml:space="preserve"> сложившейся застройки допускается уменьшение отступа либо расположение зданий, строений и сооружений по красной линии.</w:t>
            </w:r>
          </w:p>
        </w:tc>
      </w:tr>
      <w:tr w:rsidR="000D365C" w:rsidRPr="000E619F" w:rsidTr="00E54BC6">
        <w:trPr>
          <w:trHeight w:val="968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lastRenderedPageBreak/>
              <w:t>12.0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</w:rPr>
            </w:pPr>
            <w:r w:rsidRPr="000E619F">
              <w:rPr>
                <w:rFonts w:ascii="Times New Roman" w:eastAsia="Times New Roman" w:hAnsi="Times New Roman"/>
                <w:bCs/>
              </w:rPr>
              <w:t>Земельные участки (территории) общего пользования</w:t>
            </w:r>
          </w:p>
        </w:tc>
        <w:tc>
          <w:tcPr>
            <w:tcW w:w="722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не устанавливаются</w:t>
            </w:r>
          </w:p>
        </w:tc>
      </w:tr>
      <w:tr w:rsidR="000D365C" w:rsidRPr="000E619F" w:rsidTr="00E54BC6">
        <w:trPr>
          <w:trHeight w:val="303"/>
        </w:trPr>
        <w:tc>
          <w:tcPr>
            <w:tcW w:w="9924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216" w:lineRule="auto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0D365C" w:rsidRPr="000E619F" w:rsidTr="00E54BC6">
        <w:trPr>
          <w:trHeight w:val="407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2.7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eastAsia="Times New Roman" w:hAnsi="Times New Roman"/>
                <w:bCs/>
              </w:rPr>
              <w:t>Обслуживание жилой застройки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0E619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100 %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</w:rPr>
              <w:t>не устанавливаются</w:t>
            </w:r>
          </w:p>
        </w:tc>
      </w:tr>
      <w:tr w:rsidR="000D365C" w:rsidRPr="000E619F" w:rsidTr="00E54BC6">
        <w:trPr>
          <w:trHeight w:val="384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2.7.1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</w:rPr>
            </w:pPr>
            <w:r w:rsidRPr="000E619F">
              <w:rPr>
                <w:rFonts w:ascii="Times New Roman" w:eastAsia="Times New Roman" w:hAnsi="Times New Roman"/>
                <w:bCs/>
              </w:rPr>
              <w:t>Объекты гаражного назначения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0E619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100 %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</w:rPr>
              <w:t>не устанавливаются</w:t>
            </w:r>
          </w:p>
        </w:tc>
      </w:tr>
      <w:tr w:rsidR="000D365C" w:rsidRPr="000E619F" w:rsidTr="00E54BC6">
        <w:trPr>
          <w:trHeight w:val="303"/>
        </w:trPr>
        <w:tc>
          <w:tcPr>
            <w:tcW w:w="9924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216" w:lineRule="auto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  <w:b/>
              </w:rPr>
              <w:t>Условно разрешенные виды разрешенного использования</w:t>
            </w:r>
          </w:p>
        </w:tc>
      </w:tr>
      <w:tr w:rsidR="000D365C" w:rsidRPr="000E619F" w:rsidTr="00E54BC6">
        <w:trPr>
          <w:trHeight w:val="407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2.1.1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</w:rPr>
              <w:t>Малоэтажная многоквартирная жилая застройка</w:t>
            </w:r>
            <w:r w:rsidRPr="000E619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минимальный – 1000 кв. м.;</w:t>
            </w:r>
          </w:p>
          <w:p w:rsidR="000D365C" w:rsidRPr="000E619F" w:rsidRDefault="000D365C" w:rsidP="000D365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максимальный – не </w:t>
            </w:r>
            <w:proofErr w:type="spellStart"/>
            <w:proofErr w:type="gramStart"/>
            <w:r w:rsidRPr="000E619F">
              <w:rPr>
                <w:rFonts w:ascii="Times New Roman" w:hAnsi="Times New Roman"/>
              </w:rPr>
              <w:t>устанав-ливается</w:t>
            </w:r>
            <w:proofErr w:type="spellEnd"/>
            <w:proofErr w:type="gramEnd"/>
            <w:r w:rsidRPr="000E619F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Предельное количество этажей основного строения – 4 (включая </w:t>
            </w:r>
            <w:proofErr w:type="gramStart"/>
            <w:r w:rsidRPr="000E619F">
              <w:rPr>
                <w:rFonts w:ascii="Times New Roman" w:hAnsi="Times New Roman"/>
              </w:rPr>
              <w:t>мансардный</w:t>
            </w:r>
            <w:proofErr w:type="gramEnd"/>
            <w:r w:rsidRPr="000E619F">
              <w:rPr>
                <w:rFonts w:ascii="Times New Roman" w:hAnsi="Times New Roman"/>
              </w:rPr>
              <w:t>);</w:t>
            </w:r>
          </w:p>
          <w:p w:rsidR="000D365C" w:rsidRPr="000E619F" w:rsidRDefault="000D365C" w:rsidP="000D365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Предельная высота основного строения – 15 м;</w:t>
            </w:r>
          </w:p>
          <w:p w:rsidR="000D365C" w:rsidRPr="000E619F" w:rsidRDefault="000D365C" w:rsidP="000D365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Максимальная высота ограждения - 1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не устанавливается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5 м. </w:t>
            </w:r>
          </w:p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</w:rPr>
              <w:t xml:space="preserve">В </w:t>
            </w:r>
            <w:proofErr w:type="gramStart"/>
            <w:r w:rsidRPr="000E619F">
              <w:rPr>
                <w:rFonts w:ascii="Times New Roman" w:hAnsi="Times New Roman"/>
              </w:rPr>
              <w:t>условиях</w:t>
            </w:r>
            <w:proofErr w:type="gramEnd"/>
            <w:r w:rsidRPr="000E619F">
              <w:rPr>
                <w:rFonts w:ascii="Times New Roman" w:hAnsi="Times New Roman"/>
              </w:rPr>
              <w:t xml:space="preserve"> сложившейся застройки допускается уменьшение отступа либо расположение зданий, строений и сооружений по красной линии.</w:t>
            </w:r>
          </w:p>
        </w:tc>
      </w:tr>
      <w:tr w:rsidR="000D365C" w:rsidRPr="000E619F" w:rsidTr="00E54BC6">
        <w:trPr>
          <w:trHeight w:val="407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2.3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</w:rPr>
            </w:pPr>
            <w:r w:rsidRPr="000E619F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минимальный – 1000 кв. м;</w:t>
            </w:r>
          </w:p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proofErr w:type="gramStart"/>
            <w:r w:rsidRPr="000E619F">
              <w:rPr>
                <w:rFonts w:ascii="Times New Roman" w:hAnsi="Times New Roman"/>
              </w:rPr>
              <w:t>максимальный</w:t>
            </w:r>
            <w:proofErr w:type="gramEnd"/>
            <w:r w:rsidRPr="000E619F">
              <w:rPr>
                <w:rFonts w:ascii="Times New Roman" w:hAnsi="Times New Roman"/>
              </w:rPr>
              <w:t xml:space="preserve"> – не устанавливается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Предельное количество этажей основного строения – 3 (включая </w:t>
            </w:r>
            <w:proofErr w:type="gramStart"/>
            <w:r w:rsidRPr="000E619F">
              <w:rPr>
                <w:rFonts w:ascii="Times New Roman" w:hAnsi="Times New Roman"/>
              </w:rPr>
              <w:t>мансардный</w:t>
            </w:r>
            <w:proofErr w:type="gramEnd"/>
            <w:r w:rsidRPr="000E619F">
              <w:rPr>
                <w:rFonts w:ascii="Times New Roman" w:hAnsi="Times New Roman"/>
              </w:rPr>
              <w:t>), вспомогательных строений - 1;</w:t>
            </w:r>
          </w:p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Предельная высота основного строения – 10 м; вспомогательных строений – 3,5 м (с плоской кровлей), 4,5 м (со скатной кровлей, высота в коньке).</w:t>
            </w:r>
          </w:p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Максимальная высота ограждений – 2,0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не устанавливается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для сторон земельного участка, выходящих к улично-дорожной сети - 3 м;</w:t>
            </w:r>
          </w:p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для иных сторон земельного участка -  не устанавливаются.</w:t>
            </w:r>
          </w:p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В </w:t>
            </w:r>
            <w:proofErr w:type="gramStart"/>
            <w:r w:rsidRPr="000E619F">
              <w:rPr>
                <w:rFonts w:ascii="Times New Roman" w:hAnsi="Times New Roman"/>
              </w:rPr>
              <w:t>условиях</w:t>
            </w:r>
            <w:proofErr w:type="gramEnd"/>
            <w:r w:rsidRPr="000E619F">
              <w:rPr>
                <w:rFonts w:ascii="Times New Roman" w:hAnsi="Times New Roman"/>
              </w:rPr>
              <w:t xml:space="preserve"> сложившейся застройки допускается уменьшение отступа либо расположение зданий, строений и сооружений по красной линии.</w:t>
            </w:r>
          </w:p>
        </w:tc>
      </w:tr>
      <w:tr w:rsidR="000D365C" w:rsidRPr="000E619F" w:rsidTr="00E54BC6">
        <w:trPr>
          <w:trHeight w:val="407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3.4.1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</w:rPr>
            </w:pPr>
            <w:r w:rsidRPr="000E619F">
              <w:rPr>
                <w:rFonts w:ascii="Times New Roman" w:eastAsia="Times New Roman" w:hAnsi="Times New Roman"/>
                <w:bCs/>
              </w:rPr>
              <w:t>Амбулаторно-поликлиническое обслуживание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0E619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100 %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</w:rPr>
              <w:t>не устанавливаются</w:t>
            </w:r>
          </w:p>
        </w:tc>
      </w:tr>
      <w:tr w:rsidR="000D365C" w:rsidRPr="000E619F" w:rsidTr="00E54BC6">
        <w:trPr>
          <w:trHeight w:val="968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3.5.1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</w:rPr>
            </w:pPr>
            <w:r w:rsidRPr="000E619F">
              <w:rPr>
                <w:rFonts w:ascii="Times New Roman" w:eastAsia="Times New Roman" w:hAnsi="Times New Roman"/>
                <w:bCs/>
              </w:rPr>
              <w:t>Дошкольное, начальное и среднее общее образование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0E619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80 %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5 м. </w:t>
            </w:r>
          </w:p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В </w:t>
            </w:r>
            <w:proofErr w:type="gramStart"/>
            <w:r w:rsidRPr="000E619F">
              <w:rPr>
                <w:rFonts w:ascii="Times New Roman" w:hAnsi="Times New Roman"/>
              </w:rPr>
              <w:t>условиях</w:t>
            </w:r>
            <w:proofErr w:type="gramEnd"/>
            <w:r w:rsidRPr="000E619F">
              <w:rPr>
                <w:rFonts w:ascii="Times New Roman" w:hAnsi="Times New Roman"/>
              </w:rPr>
              <w:t xml:space="preserve"> сложившейся застройки допускается уменьшение </w:t>
            </w:r>
            <w:r w:rsidRPr="000E619F">
              <w:rPr>
                <w:rFonts w:ascii="Times New Roman" w:hAnsi="Times New Roman"/>
              </w:rPr>
              <w:lastRenderedPageBreak/>
              <w:t>отступа либо расположение зданий, строений и сооружений по красной линии.</w:t>
            </w:r>
          </w:p>
        </w:tc>
      </w:tr>
      <w:tr w:rsidR="000D365C" w:rsidRPr="000E619F" w:rsidTr="00E54BC6">
        <w:trPr>
          <w:trHeight w:val="968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lastRenderedPageBreak/>
              <w:t>4.4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</w:rPr>
            </w:pPr>
            <w:r w:rsidRPr="000E619F">
              <w:rPr>
                <w:rFonts w:ascii="Times New Roman" w:eastAsia="Times New Roman" w:hAnsi="Times New Roman"/>
                <w:bCs/>
              </w:rPr>
              <w:t>Магазины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0E619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100 %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</w:rPr>
              <w:t>не устанавливаются</w:t>
            </w:r>
          </w:p>
        </w:tc>
      </w:tr>
      <w:tr w:rsidR="000D365C" w:rsidRPr="000E619F" w:rsidTr="00E54BC6">
        <w:trPr>
          <w:trHeight w:val="407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13,1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Ведение огородничества  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0D365C" w:rsidRPr="000E619F" w:rsidRDefault="000D365C" w:rsidP="00E54BC6">
            <w:r w:rsidRPr="000E619F">
              <w:t>минимальный – 600 кв. м;</w:t>
            </w:r>
          </w:p>
          <w:p w:rsidR="000D365C" w:rsidRPr="000E619F" w:rsidRDefault="000D365C" w:rsidP="00E54BC6">
            <w:proofErr w:type="gramStart"/>
            <w:r w:rsidRPr="000E619F">
              <w:t>максимальный</w:t>
            </w:r>
            <w:proofErr w:type="gramEnd"/>
            <w:r w:rsidRPr="000E619F">
              <w:t xml:space="preserve"> – не устанавливается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0D365C" w:rsidRPr="000E619F" w:rsidRDefault="000D365C" w:rsidP="00E54BC6">
            <w:r w:rsidRPr="000E619F"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0D365C" w:rsidRPr="000E619F" w:rsidRDefault="000D365C" w:rsidP="00E54BC6">
            <w:r w:rsidRPr="000E619F">
              <w:t>не устанавливаются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0D365C" w:rsidRPr="000E619F" w:rsidRDefault="000D365C" w:rsidP="00E54BC6">
            <w:r w:rsidRPr="000E619F">
              <w:t>не устанавливаются</w:t>
            </w:r>
          </w:p>
        </w:tc>
      </w:tr>
      <w:tr w:rsidR="000D365C" w:rsidRPr="000E619F" w:rsidTr="00E54BC6">
        <w:trPr>
          <w:trHeight w:val="407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3.7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Религиозное использование 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0D365C" w:rsidRPr="000E619F" w:rsidRDefault="000D365C" w:rsidP="00E54BC6">
            <w:r w:rsidRPr="000E619F">
              <w:t xml:space="preserve">не </w:t>
            </w:r>
            <w:proofErr w:type="spellStart"/>
            <w:proofErr w:type="gramStart"/>
            <w:r w:rsidRPr="000E619F"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0D365C" w:rsidRPr="000E619F" w:rsidRDefault="000D365C" w:rsidP="00E54BC6">
            <w:r w:rsidRPr="000E619F"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E54BC6">
            <w:pPr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80 %</w:t>
            </w:r>
          </w:p>
          <w:p w:rsidR="000D365C" w:rsidRPr="000E619F" w:rsidRDefault="000D365C" w:rsidP="000D365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365C" w:rsidRPr="000E619F" w:rsidRDefault="000D365C" w:rsidP="00E54BC6">
            <w:pPr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5 м. </w:t>
            </w:r>
          </w:p>
          <w:p w:rsidR="000D365C" w:rsidRPr="000E619F" w:rsidRDefault="000D365C" w:rsidP="00E54BC6">
            <w:pPr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В </w:t>
            </w:r>
            <w:proofErr w:type="gramStart"/>
            <w:r w:rsidRPr="000E619F">
              <w:rPr>
                <w:rFonts w:ascii="Times New Roman" w:hAnsi="Times New Roman"/>
              </w:rPr>
              <w:t>условиях</w:t>
            </w:r>
            <w:proofErr w:type="gramEnd"/>
            <w:r w:rsidRPr="000E619F">
              <w:rPr>
                <w:rFonts w:ascii="Times New Roman" w:hAnsi="Times New Roman"/>
              </w:rPr>
              <w:t xml:space="preserve"> сложившейся застройки допускается уменьшение отступа либо расположение зданий, строений и сооружений по красной линии</w:t>
            </w:r>
          </w:p>
        </w:tc>
      </w:tr>
    </w:tbl>
    <w:p w:rsidR="000D365C" w:rsidRPr="00CE4448" w:rsidRDefault="000D365C" w:rsidP="000D36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* в </w:t>
      </w:r>
      <w:proofErr w:type="gramStart"/>
      <w:r w:rsidRPr="00CE4448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proofErr w:type="gramEnd"/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 Классификатором видов разрешенного использования земельных участков, утвержденным Приказом Минэкономразвития РФ от 01.09.2014 г. № 540</w:t>
      </w:r>
    </w:p>
    <w:p w:rsidR="000D365C" w:rsidRDefault="000D365C" w:rsidP="000D36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>Иные требования:</w:t>
      </w:r>
    </w:p>
    <w:p w:rsidR="000D365C" w:rsidRPr="00CE4448" w:rsidRDefault="000D365C" w:rsidP="000D36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365C" w:rsidRPr="00CE4448" w:rsidRDefault="000D365C" w:rsidP="000D36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>Минимальные расстояния:</w:t>
      </w:r>
    </w:p>
    <w:p w:rsidR="000D365C" w:rsidRPr="00CE4448" w:rsidRDefault="000D365C" w:rsidP="000D36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>между длинными сторонами жилых зданий высотой 2 – 3 этажа: не менее 15 м;</w:t>
      </w:r>
    </w:p>
    <w:p w:rsidR="000D365C" w:rsidRPr="00CE4448" w:rsidRDefault="000D365C" w:rsidP="000D36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>между длинными сторонами жилых зданий высотой 4 этажа: не менее 20 м;</w:t>
      </w:r>
    </w:p>
    <w:p w:rsidR="000D365C" w:rsidRPr="00CE4448" w:rsidRDefault="000D365C" w:rsidP="000D36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>между длинными сторонами жилых зданий высотой 5 – 8 этажа: не менее 25 м;</w:t>
      </w:r>
    </w:p>
    <w:p w:rsidR="000D365C" w:rsidRPr="00CE4448" w:rsidRDefault="000D365C" w:rsidP="000D36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>от площадки для игр детей до жилых зданий – 12 м;</w:t>
      </w:r>
    </w:p>
    <w:p w:rsidR="000D365C" w:rsidRPr="00CE4448" w:rsidRDefault="000D365C" w:rsidP="000D36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>от площадки для отдыха взрослого населения – 10 м;</w:t>
      </w:r>
    </w:p>
    <w:p w:rsidR="000D365C" w:rsidRPr="00CE4448" w:rsidRDefault="000D365C" w:rsidP="000D36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>от площадок для стоянки автомобилей – 10 м;</w:t>
      </w:r>
    </w:p>
    <w:p w:rsidR="000D365C" w:rsidRPr="00CE4448" w:rsidRDefault="000D365C" w:rsidP="000D36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>от площадки для занятий спортом от 10 до 40 м;</w:t>
      </w:r>
    </w:p>
    <w:p w:rsidR="000D365C" w:rsidRPr="00CE4448" w:rsidRDefault="000D365C" w:rsidP="000D36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>от площадки для хозяйственных целей – 20 м;</w:t>
      </w:r>
    </w:p>
    <w:p w:rsidR="000D365C" w:rsidRPr="00CE4448" w:rsidRDefault="000D365C" w:rsidP="000D36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>от площадок с контейнерами для отходов до границ участков жилых домов, детских учреждений, озелененных площадок - не менее 50 м, но не более 100 м.</w:t>
      </w:r>
    </w:p>
    <w:p w:rsidR="000D365C" w:rsidRPr="00CE4448" w:rsidRDefault="000D365C" w:rsidP="000D36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>Вспомогательные строения, за исключением мест хранения автомобильного транспорта, располагать со стороны улиц не допускается.</w:t>
      </w:r>
    </w:p>
    <w:p w:rsidR="000D365C" w:rsidRDefault="000D365C" w:rsidP="000D36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>Показатели, не урегулированные в настоящей статье, определяются в соответствии с требованиями технических регламентов, нормативных технических документов, нормативов градостроительного проектирования и других нормативных документов.</w:t>
      </w:r>
    </w:p>
    <w:p w:rsidR="000D365C" w:rsidRDefault="000D365C" w:rsidP="000D36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365C" w:rsidRDefault="000D365C" w:rsidP="000D36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365C" w:rsidRPr="00CE4448" w:rsidRDefault="000D365C" w:rsidP="000D36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365C" w:rsidRPr="00CE4448" w:rsidRDefault="000D365C" w:rsidP="000D365C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36CCA" w:rsidRDefault="00D36CCA"/>
    <w:sectPr w:rsidR="00D36C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912" w:rsidRDefault="00927912" w:rsidP="00C75C1E">
      <w:pPr>
        <w:spacing w:after="0" w:line="240" w:lineRule="auto"/>
      </w:pPr>
      <w:r>
        <w:separator/>
      </w:r>
    </w:p>
  </w:endnote>
  <w:endnote w:type="continuationSeparator" w:id="0">
    <w:p w:rsidR="00927912" w:rsidRDefault="00927912" w:rsidP="00C7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C1E" w:rsidRDefault="00C75C1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C1E" w:rsidRDefault="00C75C1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C1E" w:rsidRDefault="00C75C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912" w:rsidRDefault="00927912" w:rsidP="00C75C1E">
      <w:pPr>
        <w:spacing w:after="0" w:line="240" w:lineRule="auto"/>
      </w:pPr>
      <w:r>
        <w:separator/>
      </w:r>
    </w:p>
  </w:footnote>
  <w:footnote w:type="continuationSeparator" w:id="0">
    <w:p w:rsidR="00927912" w:rsidRDefault="00927912" w:rsidP="00C7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C1E" w:rsidRDefault="00C75C1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C1E" w:rsidRDefault="00C75C1E" w:rsidP="00C75C1E">
    <w:pPr>
      <w:pStyle w:val="a8"/>
      <w:jc w:val="right"/>
    </w:pPr>
    <w:r>
      <w:t>ПРОЕКТ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C1E" w:rsidRDefault="00C75C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726FD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FF0EC7"/>
    <w:multiLevelType w:val="hybridMultilevel"/>
    <w:tmpl w:val="52F2A2C2"/>
    <w:lvl w:ilvl="0" w:tplc="B0CAE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5C"/>
    <w:rsid w:val="000D365C"/>
    <w:rsid w:val="00927912"/>
    <w:rsid w:val="00C75C1E"/>
    <w:rsid w:val="00D3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365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0D365C"/>
    <w:rPr>
      <w:rFonts w:ascii="Calibri" w:eastAsia="Calibri" w:hAnsi="Calibri" w:cs="Times New Roman"/>
    </w:rPr>
  </w:style>
  <w:style w:type="table" w:customStyle="1" w:styleId="9">
    <w:name w:val="Сетка таблицы9"/>
    <w:basedOn w:val="a1"/>
    <w:next w:val="a5"/>
    <w:uiPriority w:val="59"/>
    <w:rsid w:val="000D36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D3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65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75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5C1E"/>
  </w:style>
  <w:style w:type="paragraph" w:styleId="aa">
    <w:name w:val="footer"/>
    <w:basedOn w:val="a"/>
    <w:link w:val="ab"/>
    <w:uiPriority w:val="99"/>
    <w:unhideWhenUsed/>
    <w:rsid w:val="00C75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5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365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0D365C"/>
    <w:rPr>
      <w:rFonts w:ascii="Calibri" w:eastAsia="Calibri" w:hAnsi="Calibri" w:cs="Times New Roman"/>
    </w:rPr>
  </w:style>
  <w:style w:type="table" w:customStyle="1" w:styleId="9">
    <w:name w:val="Сетка таблицы9"/>
    <w:basedOn w:val="a1"/>
    <w:next w:val="a5"/>
    <w:uiPriority w:val="59"/>
    <w:rsid w:val="000D36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D3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65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75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5C1E"/>
  </w:style>
  <w:style w:type="paragraph" w:styleId="aa">
    <w:name w:val="footer"/>
    <w:basedOn w:val="a"/>
    <w:link w:val="ab"/>
    <w:uiPriority w:val="99"/>
    <w:unhideWhenUsed/>
    <w:rsid w:val="00C75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5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dcterms:created xsi:type="dcterms:W3CDTF">2021-06-17T13:11:00Z</dcterms:created>
  <dcterms:modified xsi:type="dcterms:W3CDTF">2021-06-17T13:16:00Z</dcterms:modified>
</cp:coreProperties>
</file>