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BD" w:rsidRDefault="000F07BD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E94448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E94448">
        <w:rPr>
          <w:rFonts w:ascii="Times New Roman" w:hAnsi="Times New Roman" w:cs="Times New Roman"/>
          <w:sz w:val="32"/>
          <w:szCs w:val="32"/>
        </w:rPr>
        <w:t>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6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вопросам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0F07BD" w:rsidRDefault="000F07BD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94448">
        <w:rPr>
          <w:rFonts w:ascii="Times New Roman" w:hAnsi="Times New Roman" w:cs="Times New Roman"/>
          <w:sz w:val="32"/>
          <w:szCs w:val="32"/>
        </w:rPr>
        <w:t xml:space="preserve"> сокращения задолженности и недоимки по налогам в рамках работы, проводимой в соответствии с протоколом коллегии Министерства финансов РТ, Управления Федеральной налоговой службы по РТ, Управления Федерального казначейства по РТ от 30.07.2021 ПР-202</w:t>
      </w:r>
      <w:r>
        <w:rPr>
          <w:rFonts w:ascii="Times New Roman" w:hAnsi="Times New Roman" w:cs="Times New Roman"/>
          <w:sz w:val="32"/>
          <w:szCs w:val="32"/>
        </w:rPr>
        <w:t>;</w:t>
      </w:r>
      <w:r w:rsidR="00E9444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07BD" w:rsidRDefault="000F07BD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работы по мобилизации имущественных налогов физических лиц;</w:t>
      </w:r>
    </w:p>
    <w:p w:rsidR="00134318" w:rsidRPr="00A8189D" w:rsidRDefault="000F07BD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-проведения мероприятий по сокращению задолженности по арендной платы за имущество и земельные участи.</w:t>
      </w:r>
      <w:r w:rsidR="00E94448">
        <w:rPr>
          <w:rFonts w:ascii="Times New Roman" w:hAnsi="Times New Roman" w:cs="Times New Roman"/>
          <w:sz w:val="32"/>
          <w:szCs w:val="32"/>
        </w:rPr>
        <w:t xml:space="preserve"> </w:t>
      </w:r>
      <w:r w:rsidR="004F326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2016-10-13T12:28:00Z</cp:lastPrinted>
  <dcterms:created xsi:type="dcterms:W3CDTF">2018-05-31T07:24:00Z</dcterms:created>
  <dcterms:modified xsi:type="dcterms:W3CDTF">2021-10-14T12:56:00Z</dcterms:modified>
</cp:coreProperties>
</file>