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9" w:tblpY="1"/>
        <w:tblOverlap w:val="never"/>
        <w:tblW w:w="10031" w:type="dxa"/>
        <w:tblLayout w:type="fixed"/>
        <w:tblLook w:val="0000"/>
      </w:tblPr>
      <w:tblGrid>
        <w:gridCol w:w="6204"/>
        <w:gridCol w:w="3827"/>
      </w:tblGrid>
      <w:tr w:rsidR="00150318" w:rsidRPr="00892813" w:rsidTr="00150318">
        <w:tc>
          <w:tcPr>
            <w:tcW w:w="6204" w:type="dxa"/>
          </w:tcPr>
          <w:p w:rsidR="00150318" w:rsidRPr="00892813" w:rsidRDefault="00150318" w:rsidP="008574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50318" w:rsidRPr="00892813" w:rsidTr="00857492">
        <w:trPr>
          <w:trHeight w:val="2229"/>
        </w:trPr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92813">
              <w:rPr>
                <w:bCs/>
              </w:rPr>
              <w:t xml:space="preserve">Приложение № 12  к Решению Совета Верхнеуслонского муниципального района Республики Татарстан «О  </w:t>
            </w:r>
            <w:proofErr w:type="gramStart"/>
            <w:r w:rsidRPr="00892813">
              <w:rPr>
                <w:bCs/>
              </w:rPr>
              <w:t>бюджете</w:t>
            </w:r>
            <w:proofErr w:type="gramEnd"/>
            <w:r w:rsidRPr="00892813">
              <w:rPr>
                <w:bCs/>
              </w:rPr>
              <w:t xml:space="preserve"> Верхнеуслонского муниципального района Республики Татарстан на 2022 год и на плановый период 2021- 2022 годов» </w:t>
            </w:r>
          </w:p>
          <w:p w:rsidR="00150318" w:rsidRPr="00892813" w:rsidRDefault="00150318" w:rsidP="000F6237">
            <w:pPr>
              <w:rPr>
                <w:b/>
                <w:bCs/>
                <w:sz w:val="28"/>
                <w:szCs w:val="28"/>
              </w:rPr>
            </w:pPr>
            <w:r w:rsidRPr="00892813">
              <w:rPr>
                <w:bCs/>
              </w:rPr>
              <w:t xml:space="preserve">от   </w:t>
            </w:r>
            <w:r w:rsidR="000F6237">
              <w:rPr>
                <w:bCs/>
              </w:rPr>
              <w:t>13</w:t>
            </w:r>
            <w:r w:rsidRPr="00892813">
              <w:rPr>
                <w:bCs/>
              </w:rPr>
              <w:t xml:space="preserve"> декабря 2021г. №</w:t>
            </w:r>
            <w:r w:rsidR="000F6237">
              <w:rPr>
                <w:bCs/>
              </w:rPr>
              <w:t xml:space="preserve"> 17-216</w:t>
            </w:r>
          </w:p>
        </w:tc>
      </w:tr>
    </w:tbl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A751BF" w:rsidRPr="00892813" w:rsidRDefault="00A751BF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A751BF" w:rsidRPr="00892813" w:rsidRDefault="00A751BF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150318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>Дотации</w:t>
      </w:r>
    </w:p>
    <w:p w:rsidR="00150318" w:rsidRPr="00892813" w:rsidRDefault="00150318" w:rsidP="00150318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 xml:space="preserve">бюджетам поселений  на выравнивание бюджетной обеспеченности </w:t>
      </w:r>
      <w:r w:rsidRPr="00892813">
        <w:rPr>
          <w:rFonts w:ascii="Times New Roman" w:hAnsi="Times New Roman" w:cs="Times New Roman"/>
          <w:color w:val="000000"/>
          <w:sz w:val="28"/>
          <w:szCs w:val="28"/>
        </w:rPr>
        <w:t>поселений</w:t>
      </w:r>
      <w:r w:rsidRPr="00892813">
        <w:rPr>
          <w:rFonts w:ascii="Times New Roman" w:hAnsi="Times New Roman" w:cs="Times New Roman"/>
          <w:bCs/>
          <w:sz w:val="28"/>
        </w:rPr>
        <w:t xml:space="preserve"> на 2023 год</w:t>
      </w:r>
    </w:p>
    <w:p w:rsidR="00150318" w:rsidRPr="00892813" w:rsidRDefault="00150318" w:rsidP="00150318">
      <w:pPr>
        <w:pStyle w:val="ConsNormal"/>
        <w:ind w:hanging="284"/>
        <w:jc w:val="right"/>
        <w:rPr>
          <w:rFonts w:ascii="Times New Roman" w:hAnsi="Times New Roman" w:cs="Times New Roman"/>
          <w:sz w:val="28"/>
        </w:rPr>
      </w:pPr>
      <w:r w:rsidRPr="00892813">
        <w:rPr>
          <w:rFonts w:ascii="Times New Roman" w:hAnsi="Times New Roman" w:cs="Times New Roman"/>
          <w:sz w:val="28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10031" w:type="dxa"/>
        <w:tblLayout w:type="fixed"/>
        <w:tblLook w:val="0000"/>
      </w:tblPr>
      <w:tblGrid>
        <w:gridCol w:w="6204"/>
        <w:gridCol w:w="3827"/>
      </w:tblGrid>
      <w:tr w:rsidR="00150318" w:rsidRPr="00892813" w:rsidTr="00150318">
        <w:trPr>
          <w:trHeight w:val="41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8" w:rsidRPr="00892813" w:rsidRDefault="00150318" w:rsidP="0015031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318" w:rsidRPr="00892813" w:rsidRDefault="00150318" w:rsidP="0015031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Сумма</w:t>
            </w:r>
          </w:p>
          <w:p w:rsidR="00150318" w:rsidRPr="00892813" w:rsidRDefault="00150318" w:rsidP="00150318">
            <w:pPr>
              <w:pStyle w:val="Con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0318" w:rsidRPr="00892813" w:rsidTr="00150318">
        <w:tc>
          <w:tcPr>
            <w:tcW w:w="6204" w:type="dxa"/>
            <w:tcBorders>
              <w:top w:val="single" w:sz="4" w:space="0" w:color="auto"/>
            </w:tcBorders>
          </w:tcPr>
          <w:p w:rsidR="00150318" w:rsidRPr="00892813" w:rsidRDefault="00150318" w:rsidP="00150318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Большемеминское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2149,00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Бурнашевское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0,90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1070,50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Канашское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1587,60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Кильдеевское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2819,10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Коргузинское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1466,50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Кураловское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3048,80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Майданское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3044,00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Макуловское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3129,40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Набережно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Морквашское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Нижнеуслонское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789,00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1826,40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2419,20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Печищинское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1602,60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Соболевское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1066,40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Шеланговское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2,50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641,10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 w:rsidRPr="0089281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26668,70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452797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1FEE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0F6237"/>
    <w:rsid w:val="0010078F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435E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2797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1C64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6B0C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264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492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6A81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1204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2022-02-25T13:22:00Z</dcterms:created>
  <dcterms:modified xsi:type="dcterms:W3CDTF">2022-02-28T12:09:00Z</dcterms:modified>
</cp:coreProperties>
</file>