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D5D" w:rsidRPr="00F22E6C" w:rsidRDefault="007D4D5D" w:rsidP="00F22E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6C">
        <w:rPr>
          <w:rFonts w:ascii="Times New Roman" w:hAnsi="Times New Roman" w:cs="Times New Roman"/>
          <w:sz w:val="28"/>
          <w:szCs w:val="28"/>
        </w:rPr>
        <w:t>Седьмого февраля 2023 Любовь Потапова провела встречу с Главой и секретарем Набережно-</w:t>
      </w:r>
      <w:proofErr w:type="spellStart"/>
      <w:r w:rsidRPr="00F22E6C">
        <w:rPr>
          <w:rFonts w:ascii="Times New Roman" w:hAnsi="Times New Roman" w:cs="Times New Roman"/>
          <w:sz w:val="28"/>
          <w:szCs w:val="28"/>
        </w:rPr>
        <w:t>Морквашского</w:t>
      </w:r>
      <w:proofErr w:type="spellEnd"/>
      <w:r w:rsidRPr="00F22E6C">
        <w:rPr>
          <w:rFonts w:ascii="Times New Roman" w:hAnsi="Times New Roman" w:cs="Times New Roman"/>
          <w:sz w:val="28"/>
          <w:szCs w:val="28"/>
        </w:rPr>
        <w:t xml:space="preserve"> сельского поселения Верхнеуслонского муниципального района Республики Татарстан по вопросам, возникающим в рамках исполнения </w:t>
      </w:r>
      <w:r w:rsidRPr="00F22E6C">
        <w:rPr>
          <w:rFonts w:ascii="Times New Roman" w:hAnsi="Times New Roman" w:cs="Times New Roman"/>
          <w:sz w:val="28"/>
          <w:szCs w:val="28"/>
        </w:rPr>
        <w:t>положений Федерального закона от 30 декабря 2020 года № 518-ФЗ «О внесении изменений в отдельные законодательные акты Российской Федерации» (далее – Закон № 518-ФЗ).</w:t>
      </w:r>
      <w:r w:rsidRPr="00F22E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D5D" w:rsidRPr="00F22E6C" w:rsidRDefault="00C36845" w:rsidP="00F22E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7D4D5D" w:rsidRPr="00F22E6C">
        <w:rPr>
          <w:rFonts w:ascii="Times New Roman" w:hAnsi="Times New Roman" w:cs="Times New Roman"/>
          <w:sz w:val="28"/>
          <w:szCs w:val="28"/>
        </w:rPr>
        <w:t xml:space="preserve">о инициативе Президента Республики Татарстан Рустама </w:t>
      </w:r>
      <w:proofErr w:type="spellStart"/>
      <w:r w:rsidR="007D4D5D" w:rsidRPr="00F22E6C">
        <w:rPr>
          <w:rFonts w:ascii="Times New Roman" w:hAnsi="Times New Roman" w:cs="Times New Roman"/>
          <w:sz w:val="28"/>
          <w:szCs w:val="28"/>
        </w:rPr>
        <w:t>Нургалиевича</w:t>
      </w:r>
      <w:proofErr w:type="spellEnd"/>
      <w:r w:rsidR="007D4D5D" w:rsidRPr="00F22E6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7D4D5D" w:rsidRPr="00F22E6C">
        <w:rPr>
          <w:rFonts w:ascii="Times New Roman" w:hAnsi="Times New Roman" w:cs="Times New Roman"/>
          <w:sz w:val="28"/>
          <w:szCs w:val="28"/>
        </w:rPr>
        <w:t>Минниханова</w:t>
      </w:r>
      <w:proofErr w:type="spellEnd"/>
      <w:r w:rsidR="007D4D5D" w:rsidRPr="00F22E6C">
        <w:rPr>
          <w:rFonts w:ascii="Times New Roman" w:hAnsi="Times New Roman" w:cs="Times New Roman"/>
          <w:sz w:val="28"/>
          <w:szCs w:val="28"/>
        </w:rPr>
        <w:t xml:space="preserve"> Республика Татарстан включена в число пилотных регионов на территории которых осуществляется реализация Государственной программы Российской Федерации «Национальная система пространственных данных», утвержденной постановлением Правительства Российской Федерации от 1 декабря 2021 года № 2148.</w:t>
      </w:r>
    </w:p>
    <w:p w:rsidR="007D4D5D" w:rsidRPr="00F22E6C" w:rsidRDefault="007D4D5D" w:rsidP="00F22E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6C">
        <w:rPr>
          <w:rFonts w:ascii="Times New Roman" w:hAnsi="Times New Roman" w:cs="Times New Roman"/>
          <w:sz w:val="28"/>
          <w:szCs w:val="28"/>
        </w:rPr>
        <w:t>Одной из основных целей реализации Программы является обеспечение полноты и качества сведений Единого государственного реестра недвижимости. На достижение указанной цели направлены, в том числе, мероприятия по выявлению правообладателей ранее учтенных объектов недвижимости и инициированию государственной регистрации данных прав</w:t>
      </w:r>
      <w:r w:rsidRPr="00F22E6C">
        <w:rPr>
          <w:rFonts w:ascii="Times New Roman" w:hAnsi="Times New Roman" w:cs="Times New Roman"/>
          <w:sz w:val="28"/>
          <w:szCs w:val="28"/>
        </w:rPr>
        <w:t>.</w:t>
      </w:r>
    </w:p>
    <w:p w:rsidR="007D4D5D" w:rsidRPr="00F22E6C" w:rsidRDefault="007D4D5D" w:rsidP="00F22E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6C">
        <w:rPr>
          <w:rFonts w:ascii="Times New Roman" w:hAnsi="Times New Roman" w:cs="Times New Roman"/>
          <w:sz w:val="28"/>
          <w:szCs w:val="28"/>
        </w:rPr>
        <w:t xml:space="preserve">На территории Верхнеуслонского муниципального района по данным </w:t>
      </w:r>
      <w:proofErr w:type="spellStart"/>
      <w:r w:rsidRPr="00F22E6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22E6C">
        <w:rPr>
          <w:rFonts w:ascii="Times New Roman" w:hAnsi="Times New Roman" w:cs="Times New Roman"/>
          <w:sz w:val="28"/>
          <w:szCs w:val="28"/>
        </w:rPr>
        <w:t xml:space="preserve"> имеется 13861 объект недвижимости у которых отсутствуют сведения о правообладателях. Из них более 6 тысяч (6167) земельные участки, более 7,5 тысяч (7694) здания и помещения.  </w:t>
      </w:r>
    </w:p>
    <w:p w:rsidR="00F22E6C" w:rsidRDefault="00F22E6C" w:rsidP="00F22E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6C">
        <w:rPr>
          <w:rFonts w:ascii="Times New Roman" w:hAnsi="Times New Roman" w:cs="Times New Roman"/>
          <w:sz w:val="28"/>
          <w:szCs w:val="28"/>
        </w:rPr>
        <w:t xml:space="preserve">Полномочиями по выявлению правообладателей наделены органы местного самоуправления.  Именно Главы сельских поселений выявляют правообладателей и направляют сведения о них в </w:t>
      </w:r>
      <w:proofErr w:type="spellStart"/>
      <w:r w:rsidRPr="00F22E6C">
        <w:rPr>
          <w:rFonts w:ascii="Times New Roman" w:hAnsi="Times New Roman" w:cs="Times New Roman"/>
          <w:sz w:val="28"/>
          <w:szCs w:val="28"/>
        </w:rPr>
        <w:t>Россреестр</w:t>
      </w:r>
      <w:proofErr w:type="spellEnd"/>
      <w:r w:rsidRPr="00F22E6C">
        <w:rPr>
          <w:rFonts w:ascii="Times New Roman" w:hAnsi="Times New Roman" w:cs="Times New Roman"/>
          <w:sz w:val="28"/>
          <w:szCs w:val="28"/>
        </w:rPr>
        <w:t>.</w:t>
      </w:r>
    </w:p>
    <w:p w:rsidR="00C36845" w:rsidRPr="00F22E6C" w:rsidRDefault="00C36845" w:rsidP="00F22E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наличие зарегистрированных прав граждан в ЕГРН способствует защите их прав и интересов, в том числе от мошеннических действий с их имуществом. Также нельзя исключать природные стихийные бедствия, претендовать на компенсацию может только собственник объекта недвижимости.</w:t>
      </w:r>
    </w:p>
    <w:p w:rsidR="00F22E6C" w:rsidRPr="00F22E6C" w:rsidRDefault="00F22E6C" w:rsidP="00F22E6C">
      <w:pPr>
        <w:ind w:firstLine="709"/>
        <w:jc w:val="both"/>
        <w:rPr>
          <w:rFonts w:ascii="Times New Roman" w:hAnsi="Times New Roman" w:cs="Times New Roman"/>
          <w:color w:val="3C4052"/>
          <w:sz w:val="28"/>
          <w:szCs w:val="28"/>
        </w:rPr>
      </w:pPr>
    </w:p>
    <w:sectPr w:rsidR="00F22E6C" w:rsidRPr="00F22E6C" w:rsidSect="007D4D5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42"/>
    <w:rsid w:val="007D4D5D"/>
    <w:rsid w:val="00A27A0B"/>
    <w:rsid w:val="00C36845"/>
    <w:rsid w:val="00EF6E42"/>
    <w:rsid w:val="00F2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24BB"/>
  <w15:chartTrackingRefBased/>
  <w15:docId w15:val="{3BCC540A-8D49-4E5F-AA95-CEFEB7FE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D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22E6C"/>
    <w:rPr>
      <w:i/>
      <w:iCs/>
    </w:rPr>
  </w:style>
  <w:style w:type="character" w:styleId="a5">
    <w:name w:val="Strong"/>
    <w:basedOn w:val="a0"/>
    <w:uiPriority w:val="22"/>
    <w:qFormat/>
    <w:rsid w:val="00F22E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4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PIZO2</dc:creator>
  <cp:keywords/>
  <dc:description/>
  <cp:lastModifiedBy>PIZO2</cp:lastModifiedBy>
  <cp:revision>2</cp:revision>
  <dcterms:created xsi:type="dcterms:W3CDTF">2023-02-07T10:19:00Z</dcterms:created>
  <dcterms:modified xsi:type="dcterms:W3CDTF">2023-02-07T10:48:00Z</dcterms:modified>
</cp:coreProperties>
</file>