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CE77E8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06023C">
                    <w:t>16.10</w:t>
                  </w:r>
                  <w:r>
                    <w:t xml:space="preserve">.2015                                    </w:t>
                  </w:r>
                  <w:r w:rsidR="0006023C">
                    <w:t xml:space="preserve">                        № 2-</w:t>
                  </w:r>
                  <w:r w:rsidR="00683F59">
                    <w:t>19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0F29D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О </w:t>
      </w:r>
      <w:proofErr w:type="gramStart"/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>внесении</w:t>
      </w:r>
      <w:proofErr w:type="gramEnd"/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изменений в</w:t>
      </w:r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Решение Совета Верхнеуслонского</w:t>
      </w: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>сельского поселения Верхнеуслонского муниципального района Респ</w:t>
      </w:r>
      <w:r>
        <w:rPr>
          <w:rFonts w:ascii="Times New Roman CYR" w:eastAsia="Times New Roman" w:hAnsi="Times New Roman CYR" w:cs="Times New Roman CYR"/>
          <w:b/>
          <w:bCs/>
          <w:lang w:eastAsia="ru-RU"/>
        </w:rPr>
        <w:t>ублики Татарстан № 48-254 от  21</w:t>
      </w: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ноября 2014 г. «О налоге на имущество физических ли</w:t>
      </w:r>
      <w:r>
        <w:rPr>
          <w:rFonts w:ascii="Times New Roman CYR" w:eastAsia="Times New Roman" w:hAnsi="Times New Roman CYR" w:cs="Times New Roman CYR"/>
          <w:b/>
          <w:bCs/>
          <w:lang w:eastAsia="ru-RU"/>
        </w:rPr>
        <w:t>ц на территории Верхнеуслонского</w:t>
      </w: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сельского поселения Верхнеуслонского муниципального района Республики Татарстан»</w:t>
      </w: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Cs/>
          <w:lang w:eastAsia="ru-RU"/>
        </w:rPr>
      </w:pPr>
    </w:p>
    <w:p w:rsidR="0006023C" w:rsidRPr="002618E2" w:rsidRDefault="0006023C" w:rsidP="0006023C">
      <w:pPr>
        <w:spacing w:after="0" w:line="240" w:lineRule="auto"/>
        <w:ind w:firstLine="426"/>
        <w:jc w:val="both"/>
      </w:pPr>
      <w:r w:rsidRPr="002618E2">
        <w:t xml:space="preserve">В </w:t>
      </w:r>
      <w:proofErr w:type="gramStart"/>
      <w:r w:rsidRPr="002618E2">
        <w:t>соответствии</w:t>
      </w:r>
      <w:proofErr w:type="gramEnd"/>
      <w:r w:rsidRPr="002618E2">
        <w:t xml:space="preserve"> с главой 32 Налогового кодекса Российской Федерации, Законом Республики Татарстан от </w:t>
      </w:r>
      <w:r>
        <w:t xml:space="preserve">25 сентября 2015 года № 62-ЗРТ </w:t>
      </w:r>
      <w:r w:rsidRPr="002618E2">
        <w:t>«О</w:t>
      </w:r>
      <w:r>
        <w:t xml:space="preserve"> внесении изменений в Закон Республики Татарстан «О налоге на имущество организаций»</w:t>
      </w:r>
      <w:r w:rsidRPr="002618E2">
        <w:t>»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  <w:r w:rsidRPr="002618E2">
        <w:rPr>
          <w:b/>
        </w:rPr>
        <w:t>Совет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  <w:r>
        <w:rPr>
          <w:b/>
        </w:rPr>
        <w:t>Верхнеуслонского</w:t>
      </w:r>
      <w:r w:rsidRPr="002618E2">
        <w:rPr>
          <w:b/>
        </w:rPr>
        <w:t xml:space="preserve"> сельского поселения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  <w:r w:rsidRPr="002618E2">
        <w:rPr>
          <w:b/>
        </w:rPr>
        <w:t>Верхнеуслонского муниципального района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  <w:r w:rsidRPr="002618E2">
        <w:rPr>
          <w:b/>
        </w:rPr>
        <w:t>решил:</w:t>
      </w:r>
    </w:p>
    <w:p w:rsidR="0006023C" w:rsidRPr="005E102B" w:rsidRDefault="0006023C" w:rsidP="000602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eastAsia="Times New Roman"/>
          <w:bCs/>
          <w:lang w:eastAsia="ru-RU"/>
        </w:rPr>
      </w:pPr>
      <w:r w:rsidRPr="002618E2">
        <w:t>Внести в</w:t>
      </w:r>
      <w:r>
        <w:t xml:space="preserve"> Решение Совета Верхнеуслонского</w:t>
      </w:r>
      <w:r w:rsidRPr="002618E2">
        <w:t xml:space="preserve"> сельского поселения Верхнеуслонского мун</w:t>
      </w:r>
      <w:r>
        <w:t>иципального района № 48-254 от 21</w:t>
      </w:r>
      <w:r w:rsidRPr="002618E2">
        <w:t xml:space="preserve"> ноября 2014 г. «</w:t>
      </w:r>
      <w:r w:rsidRPr="002618E2">
        <w:rPr>
          <w:rFonts w:eastAsia="Times New Roman"/>
          <w:bCs/>
          <w:lang w:eastAsia="ru-RU"/>
        </w:rPr>
        <w:t>О налоге на имущество физичес</w:t>
      </w:r>
      <w:r>
        <w:rPr>
          <w:rFonts w:eastAsia="Times New Roman"/>
          <w:bCs/>
          <w:lang w:eastAsia="ru-RU"/>
        </w:rPr>
        <w:t>ких лиц на территории Верхнеусло</w:t>
      </w:r>
      <w:r w:rsidRPr="002618E2">
        <w:rPr>
          <w:rFonts w:eastAsia="Times New Roman"/>
          <w:bCs/>
          <w:lang w:eastAsia="ru-RU"/>
        </w:rPr>
        <w:t>нского сельского поселения Верхнеуслонского муниципального района Республики Татарстан» следующие изменения:</w:t>
      </w: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5E102B">
        <w:rPr>
          <w:rFonts w:eastAsia="Times New Roman"/>
          <w:bCs/>
          <w:lang w:eastAsia="ru-RU"/>
        </w:rPr>
        <w:t xml:space="preserve">1.1. Подпункт 6 пункта 2 Решения изложить в следующей редакции: </w:t>
      </w:r>
    </w:p>
    <w:p w:rsidR="0006023C" w:rsidRPr="005E102B" w:rsidRDefault="0006023C" w:rsidP="000602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02B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5E1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1,2 процента в 2015 году, 1,5 процента в 2016 году, 1,8 процента в 2017 году, 2 процента – в 2018 году и последующие годы </w:t>
      </w:r>
      <w:r w:rsidRPr="005E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объектов налогообложения, включенных в перечень, определяемый в соответствии с пунктом 7 статьи 378</w:t>
      </w:r>
      <w:r w:rsidRPr="005E10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E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Федерации; объектов налогообложения, предусмотренных абзацем вторым пункта 10 статьи 378</w:t>
      </w:r>
      <w:r w:rsidRPr="005E10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5E1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кодекса Российской Федерации.</w:t>
      </w:r>
      <w:proofErr w:type="gramEnd"/>
    </w:p>
    <w:p w:rsidR="0006023C" w:rsidRPr="005E102B" w:rsidRDefault="0006023C" w:rsidP="0006023C">
      <w:pPr>
        <w:numPr>
          <w:ilvl w:val="0"/>
          <w:numId w:val="1"/>
        </w:numPr>
        <w:spacing w:after="0" w:line="240" w:lineRule="auto"/>
        <w:ind w:left="0" w:firstLine="567"/>
        <w:jc w:val="both"/>
      </w:pPr>
      <w:proofErr w:type="gramStart"/>
      <w:r w:rsidRPr="002618E2">
        <w:t>Утвердить текст</w:t>
      </w:r>
      <w:r>
        <w:t xml:space="preserve"> Решения Совета Верхнеуслонского</w:t>
      </w:r>
      <w:r w:rsidRPr="002618E2">
        <w:t xml:space="preserve"> сельского поселения Верхнеуслонского муниципального района «</w:t>
      </w:r>
      <w:r w:rsidRPr="002618E2">
        <w:rPr>
          <w:rFonts w:eastAsia="Times New Roman"/>
          <w:bCs/>
          <w:lang w:eastAsia="ru-RU"/>
        </w:rPr>
        <w:t>О налоге на имущество физических ли</w:t>
      </w:r>
      <w:r>
        <w:rPr>
          <w:rFonts w:eastAsia="Times New Roman"/>
          <w:bCs/>
          <w:lang w:eastAsia="ru-RU"/>
        </w:rPr>
        <w:t>ц на территории Верхнеуслонского</w:t>
      </w:r>
      <w:r w:rsidRPr="002618E2">
        <w:rPr>
          <w:rFonts w:eastAsia="Times New Roman"/>
          <w:bCs/>
          <w:lang w:eastAsia="ru-RU"/>
        </w:rPr>
        <w:t xml:space="preserve"> сельского поселения </w:t>
      </w:r>
      <w:r w:rsidRPr="002618E2">
        <w:rPr>
          <w:rFonts w:eastAsia="Times New Roman"/>
          <w:bCs/>
          <w:lang w:eastAsia="ru-RU"/>
        </w:rPr>
        <w:lastRenderedPageBreak/>
        <w:t>Верхнеуслонского муниципального района Республики Татарстан» в новой редакции (Приложение №1).</w:t>
      </w:r>
      <w:proofErr w:type="gramEnd"/>
    </w:p>
    <w:p w:rsidR="0006023C" w:rsidRPr="002618E2" w:rsidRDefault="0006023C" w:rsidP="0006023C">
      <w:pPr>
        <w:numPr>
          <w:ilvl w:val="0"/>
          <w:numId w:val="1"/>
        </w:numPr>
        <w:spacing w:after="0" w:line="240" w:lineRule="auto"/>
        <w:ind w:left="0" w:firstLine="567"/>
        <w:jc w:val="both"/>
      </w:pPr>
      <w:proofErr w:type="gramStart"/>
      <w:r w:rsidRPr="005E102B">
        <w:t>Разместить</w:t>
      </w:r>
      <w:proofErr w:type="gramEnd"/>
      <w:r w:rsidRPr="005E102B">
        <w:t xml:space="preserve"> настоящее решение на официальном портале правовой информации Республики Татарстан и </w:t>
      </w:r>
      <w:r w:rsidRPr="002618E2">
        <w:t>на официальном сайте Верхнеуслонского муниципального района.</w:t>
      </w:r>
    </w:p>
    <w:p w:rsidR="0006023C" w:rsidRPr="0006023C" w:rsidRDefault="0006023C" w:rsidP="0006023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b/>
        </w:rPr>
      </w:pPr>
      <w:r w:rsidRPr="002618E2">
        <w:t>Настоящее решение распространяется на правоотношения, возникшие с 1 января 2015 года</w:t>
      </w:r>
      <w:r w:rsidRPr="005E102B">
        <w:t>.</w:t>
      </w:r>
    </w:p>
    <w:p w:rsidR="0006023C" w:rsidRPr="005E102B" w:rsidRDefault="0006023C" w:rsidP="0006023C">
      <w:pPr>
        <w:spacing w:after="0" w:line="240" w:lineRule="auto"/>
        <w:ind w:left="567"/>
        <w:jc w:val="both"/>
        <w:rPr>
          <w:b/>
        </w:rPr>
      </w:pPr>
    </w:p>
    <w:p w:rsidR="0006023C" w:rsidRPr="002618E2" w:rsidRDefault="0006023C" w:rsidP="0006023C">
      <w:pPr>
        <w:spacing w:after="0" w:line="240" w:lineRule="auto"/>
        <w:ind w:left="567"/>
        <w:jc w:val="both"/>
        <w:rPr>
          <w:b/>
        </w:rPr>
      </w:pP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>Председатель Совета,</w:t>
      </w:r>
    </w:p>
    <w:p w:rsidR="0006023C" w:rsidRPr="0006023C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Глава Верхнеуслонского</w:t>
      </w: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>сельского поселения</w:t>
      </w: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 xml:space="preserve">Верхнеуслонского 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bCs/>
          <w:lang w:eastAsia="ru-RU"/>
        </w:rPr>
        <w:t xml:space="preserve">    </w:t>
      </w:r>
      <w:r w:rsidRPr="002618E2">
        <w:rPr>
          <w:rFonts w:eastAsia="Times New Roman"/>
          <w:b/>
          <w:bCs/>
          <w:lang w:eastAsia="ru-RU"/>
        </w:rPr>
        <w:t xml:space="preserve">муниципального района                                   </w:t>
      </w:r>
      <w:r>
        <w:rPr>
          <w:rFonts w:eastAsia="Times New Roman"/>
          <w:b/>
          <w:bCs/>
          <w:lang w:eastAsia="ru-RU"/>
        </w:rPr>
        <w:t xml:space="preserve">                 </w:t>
      </w:r>
      <w:proofErr w:type="spellStart"/>
      <w:r>
        <w:rPr>
          <w:rFonts w:eastAsia="Times New Roman"/>
          <w:b/>
          <w:bCs/>
          <w:lang w:eastAsia="ru-RU"/>
        </w:rPr>
        <w:t>М.Г.Зиатдинов</w:t>
      </w:r>
      <w:proofErr w:type="spellEnd"/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jc w:val="center"/>
        <w:rPr>
          <w:b/>
        </w:rPr>
      </w:pPr>
    </w:p>
    <w:p w:rsidR="0006023C" w:rsidRDefault="0006023C" w:rsidP="0006023C">
      <w:pPr>
        <w:spacing w:after="0" w:line="240" w:lineRule="auto"/>
        <w:rPr>
          <w:b/>
        </w:rPr>
      </w:pPr>
    </w:p>
    <w:p w:rsidR="0006023C" w:rsidRPr="002618E2" w:rsidRDefault="0006023C" w:rsidP="0006023C">
      <w:pPr>
        <w:spacing w:after="0" w:line="240" w:lineRule="auto"/>
        <w:rPr>
          <w:b/>
        </w:rPr>
      </w:pP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</w:p>
    <w:p w:rsidR="0006023C" w:rsidRPr="0006023C" w:rsidRDefault="0006023C" w:rsidP="0006023C">
      <w:pPr>
        <w:spacing w:after="0" w:line="240" w:lineRule="auto"/>
      </w:pPr>
      <w:r w:rsidRPr="0006023C">
        <w:lastRenderedPageBreak/>
        <w:t xml:space="preserve">                                                                                                Приложение № 1</w:t>
      </w:r>
    </w:p>
    <w:p w:rsidR="0006023C" w:rsidRPr="0006023C" w:rsidRDefault="0006023C" w:rsidP="0006023C">
      <w:pPr>
        <w:spacing w:after="0" w:line="240" w:lineRule="auto"/>
      </w:pPr>
      <w:r w:rsidRPr="0006023C">
        <w:t xml:space="preserve">                                                                                                к Решению Совета</w:t>
      </w:r>
    </w:p>
    <w:p w:rsidR="0006023C" w:rsidRPr="0006023C" w:rsidRDefault="0006023C" w:rsidP="0006023C">
      <w:pPr>
        <w:tabs>
          <w:tab w:val="left" w:pos="6928"/>
        </w:tabs>
        <w:spacing w:after="0" w:line="240" w:lineRule="auto"/>
      </w:pPr>
      <w:r>
        <w:t xml:space="preserve">                                                                                                Верхнеуслонского</w:t>
      </w:r>
    </w:p>
    <w:p w:rsidR="0006023C" w:rsidRPr="0006023C" w:rsidRDefault="0006023C" w:rsidP="0006023C">
      <w:pPr>
        <w:spacing w:after="0" w:line="240" w:lineRule="auto"/>
      </w:pPr>
      <w:r w:rsidRPr="0006023C">
        <w:t xml:space="preserve">                                                                                                сельского поселения </w:t>
      </w:r>
    </w:p>
    <w:p w:rsidR="0006023C" w:rsidRPr="0006023C" w:rsidRDefault="0006023C" w:rsidP="0006023C">
      <w:pPr>
        <w:spacing w:after="0" w:line="240" w:lineRule="auto"/>
      </w:pPr>
      <w:r w:rsidRPr="0006023C">
        <w:t xml:space="preserve">                                                                       </w:t>
      </w:r>
      <w:r>
        <w:t xml:space="preserve">            </w:t>
      </w:r>
      <w:r w:rsidR="002C6E3B">
        <w:t xml:space="preserve"> </w:t>
      </w:r>
      <w:r w:rsidR="00683F59">
        <w:t xml:space="preserve">            от  16.10.2015 №2-19</w:t>
      </w:r>
    </w:p>
    <w:p w:rsidR="0006023C" w:rsidRPr="0006023C" w:rsidRDefault="0006023C" w:rsidP="0006023C">
      <w:pPr>
        <w:spacing w:after="0" w:line="240" w:lineRule="auto"/>
      </w:pPr>
      <w:r w:rsidRPr="0006023C">
        <w:t xml:space="preserve">                                                                       </w:t>
      </w:r>
      <w:r>
        <w:t xml:space="preserve">                        </w:t>
      </w:r>
    </w:p>
    <w:p w:rsidR="0006023C" w:rsidRPr="002618E2" w:rsidRDefault="0006023C" w:rsidP="0006023C">
      <w:pPr>
        <w:spacing w:after="0" w:line="240" w:lineRule="auto"/>
        <w:rPr>
          <w:b/>
        </w:rPr>
      </w:pP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О </w:t>
      </w:r>
      <w:proofErr w:type="gramStart"/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>налоге</w:t>
      </w:r>
      <w:proofErr w:type="gramEnd"/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на имущество физических лиц на территории </w:t>
      </w:r>
    </w:p>
    <w:p w:rsidR="0006023C" w:rsidRPr="002618E2" w:rsidRDefault="000F29D0" w:rsidP="000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Верхнеуслонского </w:t>
      </w:r>
      <w:r w:rsidR="0006023C"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сельского поселения Верхнеуслонского </w:t>
      </w:r>
    </w:p>
    <w:p w:rsidR="0006023C" w:rsidRPr="002618E2" w:rsidRDefault="0006023C" w:rsidP="000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2618E2">
        <w:rPr>
          <w:rFonts w:ascii="Times New Roman CYR" w:eastAsia="Times New Roman" w:hAnsi="Times New Roman CYR" w:cs="Times New Roman CYR"/>
          <w:b/>
          <w:bCs/>
          <w:lang w:eastAsia="ru-RU"/>
        </w:rPr>
        <w:t>муниципального района Республики Татарстан</w:t>
      </w:r>
    </w:p>
    <w:p w:rsidR="0006023C" w:rsidRPr="002618E2" w:rsidRDefault="0006023C" w:rsidP="0006023C">
      <w:pPr>
        <w:spacing w:after="0" w:line="240" w:lineRule="auto"/>
        <w:jc w:val="center"/>
        <w:rPr>
          <w:b/>
        </w:rPr>
      </w:pP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1. </w:t>
      </w:r>
      <w:proofErr w:type="gramStart"/>
      <w:r w:rsidRPr="002618E2">
        <w:t>Установить и ввести</w:t>
      </w:r>
      <w:proofErr w:type="gramEnd"/>
      <w:r w:rsidRPr="002618E2">
        <w:t xml:space="preserve"> в действие налог на имущество физических лиц, обязательный к уплате на тер</w:t>
      </w:r>
      <w:r w:rsidR="000F29D0">
        <w:t>ритории Верхнеуслонского</w:t>
      </w:r>
      <w:r w:rsidRPr="002618E2">
        <w:t xml:space="preserve"> сельского поселения.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2. Установить налоговые ставки в размере: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1) 0,1 процента в отношении: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гаражей и </w:t>
      </w:r>
      <w:proofErr w:type="spellStart"/>
      <w:r w:rsidRPr="002618E2">
        <w:t>машино</w:t>
      </w:r>
      <w:proofErr w:type="spellEnd"/>
      <w:r w:rsidRPr="002618E2">
        <w:t xml:space="preserve"> – мест;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хозяйственных строений или сооружений, площадь каждого из которых не </w:t>
      </w:r>
      <w:proofErr w:type="gramStart"/>
      <w:r w:rsidRPr="002618E2">
        <w:t>превышает 50 квадратных метров и которые расположены</w:t>
      </w:r>
      <w:proofErr w:type="gramEnd"/>
      <w:r w:rsidRPr="002618E2">
        <w:t xml:space="preserve">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2) 0,2 процента в отношении: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 квартир;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 комнат;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3) 0,3 процента в отношении: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жилых домов;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объектов незавершенного строительства в случае, если проектируемым назначением таких объектов является жилой дом;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единых недвижимых комплексов, в состав которых входит хотя бы одно жилое помещение (жилой дом);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4) 2 процента в отношении: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объектов налогообложения, кадастровая стоимость каждого из которых превышает 300 миллионов рублей;</w:t>
      </w:r>
    </w:p>
    <w:p w:rsidR="0006023C" w:rsidRPr="002618E2" w:rsidRDefault="0006023C" w:rsidP="0006023C">
      <w:pPr>
        <w:spacing w:after="0" w:line="240" w:lineRule="auto"/>
        <w:ind w:left="567"/>
        <w:jc w:val="both"/>
      </w:pPr>
      <w:r w:rsidRPr="002618E2">
        <w:t xml:space="preserve">        5) 0,5 процента в отношении прочих объектов налогообложения;</w:t>
      </w:r>
    </w:p>
    <w:p w:rsidR="0006023C" w:rsidRPr="002618E2" w:rsidRDefault="0006023C" w:rsidP="0006023C">
      <w:pPr>
        <w:spacing w:after="0" w:line="240" w:lineRule="auto"/>
        <w:ind w:left="567" w:firstLine="567"/>
        <w:jc w:val="both"/>
        <w:rPr>
          <w:rFonts w:eastAsia="Times New Roman"/>
          <w:lang w:eastAsia="ru-RU"/>
        </w:rPr>
      </w:pPr>
      <w:proofErr w:type="gramStart"/>
      <w:r w:rsidRPr="002618E2">
        <w:t xml:space="preserve">6) </w:t>
      </w:r>
      <w:r w:rsidRPr="002618E2">
        <w:rPr>
          <w:rFonts w:ascii="Times New Roman CYR" w:eastAsia="Times New Roman" w:hAnsi="Times New Roman CYR" w:cs="Times New Roman CYR"/>
          <w:bCs/>
          <w:lang w:eastAsia="ru-RU"/>
        </w:rPr>
        <w:t>1,</w:t>
      </w:r>
      <w:r>
        <w:rPr>
          <w:rFonts w:ascii="Times New Roman CYR" w:eastAsia="Times New Roman" w:hAnsi="Times New Roman CYR" w:cs="Times New Roman CYR"/>
          <w:bCs/>
          <w:lang w:eastAsia="ru-RU"/>
        </w:rPr>
        <w:t>2</w:t>
      </w:r>
      <w:r w:rsidRPr="002618E2">
        <w:rPr>
          <w:rFonts w:ascii="Times New Roman CYR" w:eastAsia="Times New Roman" w:hAnsi="Times New Roman CYR" w:cs="Times New Roman CYR"/>
          <w:bCs/>
          <w:lang w:eastAsia="ru-RU"/>
        </w:rPr>
        <w:t xml:space="preserve"> процента в 2015 году, 1,</w:t>
      </w:r>
      <w:r>
        <w:rPr>
          <w:rFonts w:ascii="Times New Roman CYR" w:eastAsia="Times New Roman" w:hAnsi="Times New Roman CYR" w:cs="Times New Roman CYR"/>
          <w:bCs/>
          <w:lang w:eastAsia="ru-RU"/>
        </w:rPr>
        <w:t>5</w:t>
      </w:r>
      <w:r w:rsidRPr="002618E2">
        <w:rPr>
          <w:rFonts w:ascii="Times New Roman CYR" w:eastAsia="Times New Roman" w:hAnsi="Times New Roman CYR" w:cs="Times New Roman CYR"/>
          <w:bCs/>
          <w:lang w:eastAsia="ru-RU"/>
        </w:rPr>
        <w:t xml:space="preserve"> процента в 2016 году, </w:t>
      </w:r>
      <w:r>
        <w:rPr>
          <w:rFonts w:ascii="Times New Roman CYR" w:eastAsia="Times New Roman" w:hAnsi="Times New Roman CYR" w:cs="Times New Roman CYR"/>
          <w:bCs/>
          <w:lang w:eastAsia="ru-RU"/>
        </w:rPr>
        <w:t xml:space="preserve">1,8 процента в 2017 году, </w:t>
      </w:r>
      <w:r w:rsidRPr="002618E2">
        <w:rPr>
          <w:rFonts w:ascii="Times New Roman CYR" w:eastAsia="Times New Roman" w:hAnsi="Times New Roman CYR" w:cs="Times New Roman CYR"/>
          <w:bCs/>
          <w:lang w:eastAsia="ru-RU"/>
        </w:rPr>
        <w:t>2 процента – в 201</w:t>
      </w:r>
      <w:r>
        <w:rPr>
          <w:rFonts w:ascii="Times New Roman CYR" w:eastAsia="Times New Roman" w:hAnsi="Times New Roman CYR" w:cs="Times New Roman CYR"/>
          <w:bCs/>
          <w:lang w:eastAsia="ru-RU"/>
        </w:rPr>
        <w:t>8</w:t>
      </w:r>
      <w:r w:rsidRPr="002618E2">
        <w:rPr>
          <w:rFonts w:ascii="Times New Roman CYR" w:eastAsia="Times New Roman" w:hAnsi="Times New Roman CYR" w:cs="Times New Roman CYR"/>
          <w:bCs/>
          <w:lang w:eastAsia="ru-RU"/>
        </w:rPr>
        <w:t xml:space="preserve"> году и последующие годы </w:t>
      </w:r>
      <w:r w:rsidRPr="002618E2">
        <w:rPr>
          <w:rFonts w:eastAsia="Times New Roman"/>
          <w:lang w:eastAsia="ru-RU"/>
        </w:rPr>
        <w:t xml:space="preserve"> в отношении объектов налогообложения, включенных в перечень, определяемый в соответствии с пунктом 7 статьи 378</w:t>
      </w:r>
      <w:r w:rsidRPr="002618E2">
        <w:rPr>
          <w:rFonts w:eastAsia="Times New Roman"/>
          <w:vertAlign w:val="superscript"/>
          <w:lang w:eastAsia="ru-RU"/>
        </w:rPr>
        <w:t>2</w:t>
      </w:r>
      <w:r w:rsidRPr="002618E2">
        <w:rPr>
          <w:rFonts w:eastAsia="Times New Roman"/>
          <w:lang w:eastAsia="ru-RU"/>
        </w:rPr>
        <w:t xml:space="preserve"> Налогового кодекса Российской Федерации; объектов налогообложения, предусмотренных абзацем вторым пункта 10 статьи 378</w:t>
      </w:r>
      <w:r w:rsidRPr="002618E2">
        <w:rPr>
          <w:rFonts w:eastAsia="Times New Roman"/>
          <w:vertAlign w:val="superscript"/>
          <w:lang w:eastAsia="ru-RU"/>
        </w:rPr>
        <w:t xml:space="preserve">2 </w:t>
      </w:r>
      <w:r w:rsidRPr="002618E2">
        <w:rPr>
          <w:rFonts w:eastAsia="Times New Roman"/>
          <w:lang w:eastAsia="ru-RU"/>
        </w:rPr>
        <w:t>Налогового кодекса Российской Федерации.</w:t>
      </w:r>
      <w:proofErr w:type="gramEnd"/>
    </w:p>
    <w:p w:rsidR="0006023C" w:rsidRPr="002618E2" w:rsidRDefault="0006023C" w:rsidP="0006023C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2618E2">
        <w:rPr>
          <w:rFonts w:eastAsia="Times New Roman"/>
          <w:lang w:eastAsia="ru-RU"/>
        </w:rPr>
        <w:t xml:space="preserve">3. Установить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</w:t>
      </w:r>
      <w:r w:rsidRPr="002618E2">
        <w:rPr>
          <w:rFonts w:eastAsia="Times New Roman"/>
          <w:lang w:eastAsia="ru-RU"/>
        </w:rPr>
        <w:lastRenderedPageBreak/>
        <w:t>ставки налога в кадастровой стоимости тридцати квадратных метров общей площади этой квартиры.</w:t>
      </w:r>
    </w:p>
    <w:p w:rsidR="0006023C" w:rsidRPr="002618E2" w:rsidRDefault="0006023C" w:rsidP="0006023C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2618E2">
        <w:rPr>
          <w:rFonts w:eastAsia="Times New Roman"/>
          <w:lang w:eastAsia="ru-RU"/>
        </w:rPr>
        <w:t xml:space="preserve">В </w:t>
      </w:r>
      <w:proofErr w:type="gramStart"/>
      <w:r w:rsidRPr="002618E2">
        <w:rPr>
          <w:rFonts w:eastAsia="Times New Roman"/>
          <w:lang w:eastAsia="ru-RU"/>
        </w:rPr>
        <w:t>случае</w:t>
      </w:r>
      <w:proofErr w:type="gramEnd"/>
      <w:r w:rsidRPr="002618E2">
        <w:rPr>
          <w:rFonts w:eastAsia="Times New Roman"/>
          <w:lang w:eastAsia="ru-RU"/>
        </w:rPr>
        <w:t>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06023C" w:rsidRPr="002618E2" w:rsidRDefault="0006023C" w:rsidP="0006023C">
      <w:pPr>
        <w:spacing w:after="0" w:line="240" w:lineRule="auto"/>
        <w:ind w:left="567" w:firstLine="567"/>
        <w:contextualSpacing/>
        <w:jc w:val="both"/>
        <w:rPr>
          <w:rFonts w:eastAsia="Times New Roman"/>
          <w:lang w:eastAsia="ru-RU"/>
        </w:rPr>
      </w:pPr>
      <w:r w:rsidRPr="002618E2">
        <w:rPr>
          <w:rFonts w:eastAsia="Times New Roman"/>
          <w:lang w:eastAsia="ru-RU"/>
        </w:rPr>
        <w:t xml:space="preserve">В </w:t>
      </w:r>
      <w:proofErr w:type="gramStart"/>
      <w:r w:rsidRPr="002618E2">
        <w:rPr>
          <w:rFonts w:eastAsia="Times New Roman"/>
          <w:lang w:eastAsia="ru-RU"/>
        </w:rPr>
        <w:t>случае</w:t>
      </w:r>
      <w:proofErr w:type="gramEnd"/>
      <w:r w:rsidRPr="002618E2">
        <w:rPr>
          <w:rFonts w:eastAsia="Times New Roman"/>
          <w:lang w:eastAsia="ru-RU"/>
        </w:rPr>
        <w:t>,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06023C" w:rsidRPr="002618E2" w:rsidRDefault="0006023C" w:rsidP="0006023C">
      <w:pPr>
        <w:spacing w:after="0" w:line="240" w:lineRule="auto"/>
        <w:ind w:left="567" w:firstLine="567"/>
        <w:jc w:val="both"/>
      </w:pPr>
      <w:r w:rsidRPr="002618E2">
        <w:rPr>
          <w:rFonts w:eastAsia="Times New Roman"/>
          <w:lang w:eastAsia="ru-RU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06023C" w:rsidRPr="002618E2" w:rsidRDefault="0006023C" w:rsidP="0006023C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bookmarkStart w:id="0" w:name="_GoBack"/>
      <w:bookmarkEnd w:id="0"/>
    </w:p>
    <w:p w:rsidR="0006023C" w:rsidRPr="002618E2" w:rsidRDefault="0006023C" w:rsidP="0006023C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06023C" w:rsidRPr="002618E2" w:rsidRDefault="0006023C" w:rsidP="0006023C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>Председатель Совета,</w:t>
      </w:r>
    </w:p>
    <w:p w:rsidR="0006023C" w:rsidRPr="000F29D0" w:rsidRDefault="000F29D0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Глава Верхнеуслонского</w:t>
      </w: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>сельского поселения</w:t>
      </w:r>
    </w:p>
    <w:p w:rsidR="0006023C" w:rsidRPr="002618E2" w:rsidRDefault="0006023C" w:rsidP="0006023C">
      <w:pPr>
        <w:spacing w:after="0" w:line="240" w:lineRule="auto"/>
        <w:ind w:firstLine="567"/>
        <w:jc w:val="both"/>
        <w:rPr>
          <w:rFonts w:eastAsia="Times New Roman"/>
          <w:b/>
          <w:bCs/>
          <w:szCs w:val="24"/>
        </w:rPr>
      </w:pPr>
      <w:r w:rsidRPr="002618E2">
        <w:rPr>
          <w:rFonts w:eastAsia="Times New Roman"/>
          <w:b/>
          <w:bCs/>
          <w:szCs w:val="24"/>
        </w:rPr>
        <w:t xml:space="preserve">Верхнеуслонского </w:t>
      </w:r>
    </w:p>
    <w:p w:rsidR="0006023C" w:rsidRPr="002618E2" w:rsidRDefault="0006023C" w:rsidP="0006023C">
      <w:pPr>
        <w:spacing w:after="0" w:line="240" w:lineRule="auto"/>
        <w:ind w:firstLine="567"/>
        <w:rPr>
          <w:rFonts w:eastAsia="Times New Roman"/>
          <w:sz w:val="20"/>
          <w:szCs w:val="20"/>
          <w:lang w:eastAsia="ru-RU"/>
        </w:rPr>
      </w:pPr>
      <w:r w:rsidRPr="002618E2">
        <w:rPr>
          <w:rFonts w:eastAsia="Times New Roman"/>
          <w:b/>
          <w:bCs/>
          <w:lang w:eastAsia="ru-RU"/>
        </w:rPr>
        <w:t xml:space="preserve">муниципального района                                                 </w:t>
      </w:r>
      <w:proofErr w:type="spellStart"/>
      <w:r w:rsidR="000F29D0">
        <w:rPr>
          <w:rFonts w:eastAsia="Times New Roman"/>
          <w:b/>
          <w:bCs/>
          <w:lang w:eastAsia="ru-RU"/>
        </w:rPr>
        <w:t>М.Г.Зиатдинов</w:t>
      </w:r>
      <w:proofErr w:type="spellEnd"/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Pr="002618E2" w:rsidRDefault="0006023C" w:rsidP="0006023C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</w:p>
    <w:p w:rsidR="0006023C" w:rsidRDefault="0006023C" w:rsidP="0006023C"/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92A24"/>
    <w:multiLevelType w:val="multilevel"/>
    <w:tmpl w:val="618A79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06023C"/>
    <w:rsid w:val="00043D4B"/>
    <w:rsid w:val="00053061"/>
    <w:rsid w:val="00057841"/>
    <w:rsid w:val="0006023C"/>
    <w:rsid w:val="00080344"/>
    <w:rsid w:val="00086A1B"/>
    <w:rsid w:val="00092EC5"/>
    <w:rsid w:val="000A0754"/>
    <w:rsid w:val="000B2872"/>
    <w:rsid w:val="000F29D0"/>
    <w:rsid w:val="001F1E1F"/>
    <w:rsid w:val="00212CEE"/>
    <w:rsid w:val="00244DDD"/>
    <w:rsid w:val="002B3BFC"/>
    <w:rsid w:val="002C6E3B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683F59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CE77E8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23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25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4</cp:revision>
  <cp:lastPrinted>2015-10-23T09:04:00Z</cp:lastPrinted>
  <dcterms:created xsi:type="dcterms:W3CDTF">2015-10-14T12:41:00Z</dcterms:created>
  <dcterms:modified xsi:type="dcterms:W3CDTF">2015-10-23T09:05:00Z</dcterms:modified>
</cp:coreProperties>
</file>