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68" w:rsidRDefault="00535E8B" w:rsidP="00556D6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27</w:t>
      </w:r>
      <w:r w:rsidR="00056152" w:rsidRPr="00556D68">
        <w:rPr>
          <w:b/>
          <w:sz w:val="28"/>
          <w:szCs w:val="28"/>
          <w:u w:val="single"/>
        </w:rPr>
        <w:t>.03.2023</w:t>
      </w:r>
      <w:r w:rsidR="007B1400" w:rsidRPr="007B1400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Ведущим с</w:t>
      </w:r>
      <w:r w:rsidR="007B1400" w:rsidRPr="007B1400">
        <w:rPr>
          <w:sz w:val="28"/>
          <w:szCs w:val="28"/>
        </w:rPr>
        <w:t>пециалис</w:t>
      </w:r>
      <w:r w:rsidR="00281DC1">
        <w:rPr>
          <w:sz w:val="28"/>
          <w:szCs w:val="28"/>
        </w:rPr>
        <w:t>то</w:t>
      </w:r>
      <w:r w:rsidR="007B1400" w:rsidRPr="007B1400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7B1400" w:rsidRPr="007B1400">
        <w:rPr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Сазановой</w:t>
      </w:r>
      <w:proofErr w:type="spellEnd"/>
      <w:r>
        <w:rPr>
          <w:sz w:val="28"/>
          <w:szCs w:val="28"/>
        </w:rPr>
        <w:t xml:space="preserve"> К.Е.</w:t>
      </w:r>
      <w:r w:rsidR="007B1400" w:rsidRPr="007B1400">
        <w:rPr>
          <w:sz w:val="28"/>
          <w:szCs w:val="28"/>
        </w:rPr>
        <w:t xml:space="preserve"> велся прием граждан</w:t>
      </w:r>
      <w:r>
        <w:rPr>
          <w:sz w:val="28"/>
          <w:szCs w:val="28"/>
        </w:rPr>
        <w:t xml:space="preserve"> по вопросу выбора земельного участка многодетными семьями Верхнеуслонского района, имеющими право на получение земельных участков для индивидуального жилищного строительства. Всего обратилось 11 многодетных семей.</w:t>
      </w:r>
    </w:p>
    <w:p w:rsidR="00556D68" w:rsidRDefault="00556D68" w:rsidP="00056152">
      <w:pPr>
        <w:rPr>
          <w:sz w:val="28"/>
          <w:szCs w:val="28"/>
        </w:rPr>
      </w:pPr>
    </w:p>
    <w:p w:rsidR="008A473F" w:rsidRPr="007B1400" w:rsidRDefault="007B1400" w:rsidP="00056152">
      <w:pPr>
        <w:rPr>
          <w:sz w:val="28"/>
          <w:szCs w:val="28"/>
        </w:rPr>
        <w:sectPr w:rsidR="008A473F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7B1400">
        <w:rPr>
          <w:sz w:val="28"/>
          <w:szCs w:val="28"/>
        </w:rPr>
        <w:t xml:space="preserve"> </w:t>
      </w:r>
      <w:r w:rsidR="00281DC1" w:rsidRPr="00281DC1">
        <w:rPr>
          <w:noProof/>
          <w:sz w:val="28"/>
          <w:szCs w:val="28"/>
          <w:lang w:eastAsia="ru-RU"/>
        </w:rPr>
        <w:drawing>
          <wp:inline distT="0" distB="0" distL="0" distR="0">
            <wp:extent cx="6210300" cy="3494147"/>
            <wp:effectExtent l="0" t="0" r="0" b="0"/>
            <wp:docPr id="3" name="Рисунок 3" descr="C:\Users\PIZO2\Downloads\IMG-20230327-WA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2\Downloads\IMG-20230327-WA00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E8B" w:rsidRDefault="00535E8B" w:rsidP="00535E8B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28</w:t>
      </w:r>
      <w:r w:rsidRPr="00556D68">
        <w:rPr>
          <w:b/>
          <w:sz w:val="28"/>
          <w:szCs w:val="28"/>
          <w:u w:val="single"/>
        </w:rPr>
        <w:t>.03.2023</w:t>
      </w:r>
      <w:r w:rsidRPr="007B1400">
        <w:rPr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>
        <w:rPr>
          <w:sz w:val="28"/>
          <w:szCs w:val="28"/>
        </w:rPr>
        <w:t xml:space="preserve">4 </w:t>
      </w:r>
      <w:r w:rsidRPr="007B1400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7B1400">
        <w:rPr>
          <w:sz w:val="28"/>
          <w:szCs w:val="28"/>
        </w:rPr>
        <w:t xml:space="preserve"> с вопросами предоставле</w:t>
      </w:r>
      <w:r w:rsidR="00281DC1">
        <w:rPr>
          <w:sz w:val="28"/>
          <w:szCs w:val="28"/>
        </w:rPr>
        <w:t>ния земельных участков в аренду</w:t>
      </w:r>
      <w:r w:rsidRPr="007B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собственность, </w:t>
      </w:r>
      <w:r w:rsidRPr="007B1400">
        <w:rPr>
          <w:sz w:val="28"/>
          <w:szCs w:val="28"/>
        </w:rPr>
        <w:t>расположенных на территории Верхнеуслонского муниципального района Республики Татарстан</w:t>
      </w:r>
      <w:r>
        <w:rPr>
          <w:sz w:val="28"/>
          <w:szCs w:val="28"/>
        </w:rPr>
        <w:t xml:space="preserve">, а также предоставления земельных участков многодетным семьям, имеющим трех и более детей.                                                                                                           </w:t>
      </w:r>
      <w:r w:rsidRPr="007B1400">
        <w:rPr>
          <w:sz w:val="28"/>
          <w:szCs w:val="28"/>
        </w:rPr>
        <w:t xml:space="preserve"> На все вопросы был</w:t>
      </w:r>
      <w:r>
        <w:rPr>
          <w:sz w:val="28"/>
          <w:szCs w:val="28"/>
        </w:rPr>
        <w:t>и</w:t>
      </w:r>
      <w:r w:rsidRPr="00556D68">
        <w:rPr>
          <w:sz w:val="28"/>
          <w:szCs w:val="28"/>
        </w:rPr>
        <w:t xml:space="preserve"> и даны </w:t>
      </w:r>
      <w:r>
        <w:rPr>
          <w:sz w:val="28"/>
          <w:szCs w:val="28"/>
        </w:rPr>
        <w:t xml:space="preserve">подробные </w:t>
      </w:r>
      <w:r w:rsidRPr="00556D68">
        <w:rPr>
          <w:sz w:val="28"/>
          <w:szCs w:val="28"/>
        </w:rPr>
        <w:t xml:space="preserve">разъяснения и рекомендации. </w:t>
      </w:r>
    </w:p>
    <w:p w:rsidR="00535E8B" w:rsidRPr="007B1400" w:rsidRDefault="00535E8B" w:rsidP="00535E8B">
      <w:pPr>
        <w:rPr>
          <w:sz w:val="28"/>
          <w:szCs w:val="28"/>
        </w:rPr>
        <w:sectPr w:rsidR="00535E8B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7B1400">
        <w:rPr>
          <w:sz w:val="28"/>
          <w:szCs w:val="28"/>
        </w:rPr>
        <w:t xml:space="preserve"> </w:t>
      </w:r>
      <w:r w:rsidR="00281DC1" w:rsidRPr="00281DC1">
        <w:rPr>
          <w:noProof/>
          <w:sz w:val="28"/>
          <w:szCs w:val="28"/>
          <w:lang w:eastAsia="ru-RU"/>
        </w:rPr>
        <w:drawing>
          <wp:inline distT="0" distB="0" distL="0" distR="0">
            <wp:extent cx="3922876" cy="6972300"/>
            <wp:effectExtent l="0" t="0" r="1905" b="0"/>
            <wp:docPr id="4" name="Рисунок 4" descr="C:\Users\PIZO2\Downloads\IMG-20230328-WA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ZO2\Downloads\IMG-20230328-WA00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701" cy="697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2C" w:rsidRDefault="003C252C" w:rsidP="00690990">
      <w:pPr>
        <w:jc w:val="both"/>
      </w:pPr>
      <w:r>
        <w:lastRenderedPageBreak/>
        <w:t xml:space="preserve">30 марта 2023 года состоялась видеоконференция с участием помощника Раиса Республики Татарстана </w:t>
      </w:r>
      <w:proofErr w:type="spellStart"/>
      <w:r>
        <w:t>Мерзакреева</w:t>
      </w:r>
      <w:proofErr w:type="spellEnd"/>
      <w:r>
        <w:t xml:space="preserve"> Р.Р. </w:t>
      </w:r>
      <w:r w:rsidR="00690990">
        <w:t>по вопросу</w:t>
      </w:r>
      <w:r>
        <w:t xml:space="preserve"> выполнени</w:t>
      </w:r>
      <w:r w:rsidR="00690990">
        <w:t xml:space="preserve">я </w:t>
      </w:r>
      <w:r>
        <w:t xml:space="preserve">Федерального Закона от </w:t>
      </w:r>
      <w:r w:rsidRPr="003C252C">
        <w:t xml:space="preserve">30.12.2020 </w:t>
      </w:r>
      <w:r w:rsidRPr="003C252C">
        <w:t xml:space="preserve">№ 518-ФЗ </w:t>
      </w:r>
      <w:r w:rsidRPr="003C252C">
        <w:t xml:space="preserve">«О внесении изменений в отдельные законодательные акты Российской Федерации». </w:t>
      </w:r>
    </w:p>
    <w:p w:rsidR="001738D1" w:rsidRDefault="003C252C" w:rsidP="00690990">
      <w:pPr>
        <w:jc w:val="both"/>
      </w:pPr>
      <w:r>
        <w:t xml:space="preserve">На территории Верхнеуслонского муниципального района имеются 7328 земельных участков без правообладателей. МКУ «Палата имущественных и земельных отношений Верхнеуслонского муниципального района Республики Татарстан» совместно с сельскими поселениями </w:t>
      </w:r>
      <w:r w:rsidR="00690990">
        <w:t>проводятся работы</w:t>
      </w:r>
      <w:r>
        <w:t xml:space="preserve"> в разрезе каждого кадастрового номера с целью выявления правообладателей для наполнения </w:t>
      </w:r>
      <w:r w:rsidR="00F92595">
        <w:t>сведениями</w:t>
      </w:r>
      <w:r>
        <w:t xml:space="preserve"> ЕГРН</w:t>
      </w:r>
      <w:r w:rsidR="00F92595">
        <w:t>.</w:t>
      </w:r>
      <w:r w:rsidR="00690990">
        <w:t xml:space="preserve"> На сегодняшний день отработано 28% земельных участков от их общего количества.</w:t>
      </w:r>
      <w:bookmarkStart w:id="0" w:name="_GoBack"/>
      <w:bookmarkEnd w:id="0"/>
    </w:p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738D1"/>
    <w:rsid w:val="00281DC1"/>
    <w:rsid w:val="0030754F"/>
    <w:rsid w:val="003C252C"/>
    <w:rsid w:val="0052584D"/>
    <w:rsid w:val="00535E8B"/>
    <w:rsid w:val="00556D68"/>
    <w:rsid w:val="00690990"/>
    <w:rsid w:val="006C47BF"/>
    <w:rsid w:val="007B1400"/>
    <w:rsid w:val="008A473F"/>
    <w:rsid w:val="00D9425D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D942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5</cp:revision>
  <dcterms:created xsi:type="dcterms:W3CDTF">2023-03-30T05:26:00Z</dcterms:created>
  <dcterms:modified xsi:type="dcterms:W3CDTF">2023-03-30T12:07:00Z</dcterms:modified>
</cp:coreProperties>
</file>