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2" w:rsidRPr="003D21E7" w:rsidRDefault="00143F72" w:rsidP="00261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Отчет Главы</w:t>
      </w:r>
      <w:r w:rsidRPr="003D21E7">
        <w:rPr>
          <w:rFonts w:ascii="Times New Roman" w:hAnsi="Times New Roman" w:cs="Times New Roman"/>
          <w:b/>
          <w:sz w:val="28"/>
          <w:szCs w:val="28"/>
        </w:rPr>
        <w:tab/>
        <w:t>Набережно-Морквашского сельского поселения о деятельности</w:t>
      </w:r>
      <w:r w:rsidR="00C90896" w:rsidRPr="003D21E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Набережно-Морквашского сельского поселения за </w:t>
      </w:r>
      <w:r w:rsidR="007E2F32" w:rsidRPr="003D21E7">
        <w:rPr>
          <w:rFonts w:ascii="Times New Roman" w:hAnsi="Times New Roman" w:cs="Times New Roman"/>
          <w:b/>
          <w:sz w:val="28"/>
          <w:szCs w:val="28"/>
        </w:rPr>
        <w:t>202</w:t>
      </w:r>
      <w:r w:rsidR="00AA3917" w:rsidRPr="003D21E7">
        <w:rPr>
          <w:rFonts w:ascii="Times New Roman" w:hAnsi="Times New Roman" w:cs="Times New Roman"/>
          <w:b/>
          <w:sz w:val="28"/>
          <w:szCs w:val="28"/>
        </w:rPr>
        <w:t>3</w:t>
      </w:r>
      <w:r w:rsidR="00BD1355" w:rsidRPr="003D21E7">
        <w:rPr>
          <w:rFonts w:ascii="Times New Roman" w:hAnsi="Times New Roman" w:cs="Times New Roman"/>
          <w:b/>
          <w:sz w:val="28"/>
          <w:szCs w:val="28"/>
        </w:rPr>
        <w:t xml:space="preserve"> год и задачи на </w:t>
      </w:r>
      <w:r w:rsidRPr="003D21E7">
        <w:rPr>
          <w:rFonts w:ascii="Times New Roman" w:hAnsi="Times New Roman" w:cs="Times New Roman"/>
          <w:b/>
          <w:sz w:val="28"/>
          <w:szCs w:val="28"/>
        </w:rPr>
        <w:t>202</w:t>
      </w:r>
      <w:r w:rsidR="00AA3917" w:rsidRPr="003D21E7">
        <w:rPr>
          <w:rFonts w:ascii="Times New Roman" w:hAnsi="Times New Roman" w:cs="Times New Roman"/>
          <w:b/>
          <w:sz w:val="28"/>
          <w:szCs w:val="28"/>
        </w:rPr>
        <w:t>4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011F4" w:rsidRPr="003D21E7" w:rsidRDefault="000011F4" w:rsidP="00261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23" w:rsidRPr="003D21E7" w:rsidRDefault="00D43023" w:rsidP="0026112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146E8" w:rsidRPr="003D21E7">
        <w:rPr>
          <w:rFonts w:ascii="Times New Roman" w:hAnsi="Times New Roman" w:cs="Times New Roman"/>
          <w:b/>
          <w:sz w:val="28"/>
          <w:szCs w:val="28"/>
        </w:rPr>
        <w:t>е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 жители и гости Набережно-Морквашского </w:t>
      </w:r>
      <w:r w:rsidR="00C90896" w:rsidRPr="003D21E7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D43023" w:rsidRPr="003D21E7" w:rsidRDefault="005E5EAD" w:rsidP="002611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25394F" w:rsidRPr="003D21E7">
        <w:rPr>
          <w:rFonts w:ascii="Times New Roman" w:hAnsi="Times New Roman" w:cs="Times New Roman"/>
          <w:b/>
          <w:sz w:val="28"/>
          <w:szCs w:val="28"/>
        </w:rPr>
        <w:t>Марат Галимзянович</w:t>
      </w:r>
      <w:r w:rsidR="00D43023" w:rsidRPr="003D21E7">
        <w:rPr>
          <w:rFonts w:ascii="Times New Roman" w:hAnsi="Times New Roman" w:cs="Times New Roman"/>
          <w:b/>
          <w:sz w:val="28"/>
          <w:szCs w:val="28"/>
        </w:rPr>
        <w:t>!</w:t>
      </w:r>
    </w:p>
    <w:p w:rsidR="00E43378" w:rsidRPr="003D21E7" w:rsidRDefault="00E43378" w:rsidP="00E43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нам предстоит подвести итоги прошедшего 2023 года, оценить ту работу, которая была проделана для улучшения жизни граждан в населенных пунктах сельского поселения, и обсудить общие планы на будущее.</w:t>
      </w:r>
    </w:p>
    <w:p w:rsidR="007E2F32" w:rsidRPr="003D21E7" w:rsidRDefault="00AA3917" w:rsidP="00AA3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Деятельность Совета и Исполнительного комитета </w:t>
      </w:r>
      <w:r w:rsidRPr="003D21E7">
        <w:rPr>
          <w:rFonts w:ascii="Times New Roman" w:hAnsi="Times New Roman" w:cs="Times New Roman"/>
          <w:sz w:val="28"/>
          <w:szCs w:val="28"/>
        </w:rPr>
        <w:t>Набережно-Морквашского</w:t>
      </w: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регламентируется законом № 131 от 06.10.2003 г. «Об общих принципах организации местного самоуправления в РФ. </w:t>
      </w:r>
      <w:r w:rsidR="007E2F32" w:rsidRPr="003D21E7">
        <w:rPr>
          <w:rFonts w:ascii="Times New Roman" w:hAnsi="Times New Roman" w:cs="Times New Roman"/>
          <w:sz w:val="28"/>
          <w:szCs w:val="28"/>
        </w:rPr>
        <w:t>Уставом Набережно-Морквашского сельского поселения</w:t>
      </w:r>
      <w:r w:rsidRPr="003D21E7">
        <w:rPr>
          <w:rFonts w:ascii="Times New Roman" w:hAnsi="Times New Roman" w:cs="Times New Roman"/>
          <w:sz w:val="28"/>
          <w:szCs w:val="28"/>
        </w:rPr>
        <w:t>.</w:t>
      </w:r>
      <w:r w:rsidR="007E2F32" w:rsidRPr="003D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90" w:rsidRPr="003D21E7" w:rsidRDefault="00DD30C1" w:rsidP="00261124">
      <w:pPr>
        <w:pStyle w:val="af1"/>
        <w:widowControl w:val="0"/>
        <w:suppressAutoHyphens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21E7">
        <w:rPr>
          <w:rFonts w:ascii="Times New Roman" w:hAnsi="Times New Roman"/>
          <w:b w:val="0"/>
          <w:sz w:val="28"/>
          <w:szCs w:val="28"/>
          <w:lang w:eastAsia="ru-RU"/>
        </w:rPr>
        <w:t>Высшим органом поселения является С</w:t>
      </w:r>
      <w:r w:rsidR="00622B95" w:rsidRPr="003D21E7">
        <w:rPr>
          <w:rFonts w:ascii="Times New Roman" w:hAnsi="Times New Roman"/>
          <w:b w:val="0"/>
          <w:sz w:val="28"/>
          <w:szCs w:val="28"/>
          <w:lang w:eastAsia="ru-RU"/>
        </w:rPr>
        <w:t xml:space="preserve">овет, </w:t>
      </w:r>
      <w:proofErr w:type="gramStart"/>
      <w:r w:rsidR="00622B95" w:rsidRPr="003D21E7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="00F25261" w:rsidRPr="003D21E7">
        <w:rPr>
          <w:rFonts w:ascii="Times New Roman" w:hAnsi="Times New Roman"/>
          <w:b w:val="0"/>
          <w:sz w:val="28"/>
          <w:szCs w:val="28"/>
        </w:rPr>
        <w:t>остоящий</w:t>
      </w:r>
      <w:proofErr w:type="gramEnd"/>
      <w:r w:rsidR="00F25261" w:rsidRPr="003D21E7">
        <w:rPr>
          <w:rFonts w:ascii="Times New Roman" w:hAnsi="Times New Roman"/>
          <w:b w:val="0"/>
          <w:sz w:val="28"/>
          <w:szCs w:val="28"/>
        </w:rPr>
        <w:t xml:space="preserve"> из 10 депутатов.</w:t>
      </w:r>
      <w:r w:rsidR="00610425" w:rsidRPr="003D21E7">
        <w:rPr>
          <w:rFonts w:ascii="Times New Roman" w:hAnsi="Times New Roman"/>
          <w:b w:val="0"/>
          <w:sz w:val="28"/>
          <w:szCs w:val="28"/>
        </w:rPr>
        <w:t xml:space="preserve"> </w:t>
      </w:r>
      <w:r w:rsidR="00610425" w:rsidRPr="003D21E7">
        <w:rPr>
          <w:rFonts w:ascii="Times New Roman" w:hAnsi="Times New Roman"/>
          <w:b w:val="0"/>
          <w:sz w:val="28"/>
          <w:szCs w:val="28"/>
          <w:lang w:eastAsia="ru-RU"/>
        </w:rPr>
        <w:t>При Совете Поселения работают три постоянно действующие комиссии.</w:t>
      </w:r>
    </w:p>
    <w:p w:rsidR="00BF2690" w:rsidRPr="003D21E7" w:rsidRDefault="005E5EAD" w:rsidP="00261124">
      <w:pPr>
        <w:pStyle w:val="af1"/>
        <w:widowControl w:val="0"/>
        <w:suppressAutoHyphens/>
        <w:spacing w:before="0"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</w:pPr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</w:t>
      </w:r>
      <w:r w:rsidR="00F25261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202</w:t>
      </w:r>
      <w:r w:rsidR="00AA3917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2168D8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году было проведено 1</w:t>
      </w:r>
      <w:r w:rsidR="00AA3917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заседаний Совета, </w:t>
      </w:r>
      <w:r w:rsidRPr="003D21E7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где было </w:t>
      </w:r>
      <w:proofErr w:type="gramStart"/>
      <w:r w:rsidRPr="003D21E7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рассмотрено </w:t>
      </w:r>
      <w:r w:rsidR="00AA3917" w:rsidRPr="003D21E7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51 </w:t>
      </w:r>
      <w:r w:rsidR="00384062" w:rsidRPr="003D21E7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вопрос</w:t>
      </w:r>
      <w:r w:rsidRPr="003D21E7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 и по всем приняты</w:t>
      </w:r>
      <w:proofErr w:type="gramEnd"/>
      <w:r w:rsidRPr="003D21E7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 решения. </w:t>
      </w:r>
    </w:p>
    <w:p w:rsidR="00BF2690" w:rsidRPr="003D21E7" w:rsidRDefault="00DD30C1" w:rsidP="002611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Исполнительным комитетом Набережно-Морквашского сельского поселения организовывается повседневная работа, направленная на обеспечение жизнедеятельности населения, </w:t>
      </w:r>
      <w:r w:rsidR="00D917A4" w:rsidRPr="003D21E7">
        <w:rPr>
          <w:rFonts w:ascii="Times New Roman" w:hAnsi="Times New Roman" w:cs="Times New Roman"/>
          <w:sz w:val="28"/>
          <w:szCs w:val="28"/>
        </w:rPr>
        <w:t xml:space="preserve">что включает в себя, прежде всего, содержание социально-культурной сферы, благоустройство территории </w:t>
      </w:r>
      <w:r w:rsidR="00294EDA" w:rsidRPr="003D21E7">
        <w:rPr>
          <w:rFonts w:ascii="Times New Roman" w:hAnsi="Times New Roman" w:cs="Times New Roman"/>
          <w:sz w:val="28"/>
          <w:szCs w:val="28"/>
        </w:rPr>
        <w:t>поселения, освещение улиц,</w:t>
      </w:r>
      <w:r w:rsidR="00D917A4" w:rsidRPr="003D21E7">
        <w:rPr>
          <w:rFonts w:ascii="Times New Roman" w:hAnsi="Times New Roman" w:cs="Times New Roman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Г</w:t>
      </w:r>
      <w:r w:rsidRPr="003D21E7">
        <w:rPr>
          <w:rFonts w:ascii="Times New Roman" w:hAnsi="Times New Roman" w:cs="Times New Roman"/>
          <w:sz w:val="28"/>
          <w:szCs w:val="28"/>
        </w:rPr>
        <w:t xml:space="preserve">лавой поселения и </w:t>
      </w:r>
      <w:r w:rsidR="006472AB" w:rsidRPr="003D21E7">
        <w:rPr>
          <w:rFonts w:ascii="Times New Roman" w:hAnsi="Times New Roman" w:cs="Times New Roman"/>
          <w:sz w:val="28"/>
          <w:szCs w:val="28"/>
        </w:rPr>
        <w:t>руководителем</w:t>
      </w:r>
      <w:r w:rsidRPr="003D21E7">
        <w:rPr>
          <w:rFonts w:ascii="Times New Roman" w:hAnsi="Times New Roman" w:cs="Times New Roman"/>
          <w:sz w:val="28"/>
          <w:szCs w:val="28"/>
        </w:rPr>
        <w:t xml:space="preserve"> осуществляется прием граждан, на котором </w:t>
      </w:r>
      <w:r w:rsidR="00D917A4" w:rsidRPr="003D21E7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3D21E7">
        <w:rPr>
          <w:rFonts w:ascii="Times New Roman" w:hAnsi="Times New Roman" w:cs="Times New Roman"/>
          <w:sz w:val="28"/>
          <w:szCs w:val="28"/>
        </w:rPr>
        <w:t>атриваются</w:t>
      </w:r>
      <w:r w:rsidR="00D917A4" w:rsidRPr="003D21E7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Pr="003D21E7">
        <w:rPr>
          <w:rFonts w:ascii="Times New Roman" w:hAnsi="Times New Roman" w:cs="Times New Roman"/>
          <w:sz w:val="28"/>
          <w:szCs w:val="28"/>
        </w:rPr>
        <w:t>е</w:t>
      </w:r>
      <w:r w:rsidR="00D917A4" w:rsidRPr="003D21E7">
        <w:rPr>
          <w:rFonts w:ascii="Times New Roman" w:hAnsi="Times New Roman" w:cs="Times New Roman"/>
          <w:sz w:val="28"/>
          <w:szCs w:val="28"/>
        </w:rPr>
        <w:t xml:space="preserve"> и устны</w:t>
      </w:r>
      <w:r w:rsidRPr="003D21E7">
        <w:rPr>
          <w:rFonts w:ascii="Times New Roman" w:hAnsi="Times New Roman" w:cs="Times New Roman"/>
          <w:sz w:val="28"/>
          <w:szCs w:val="28"/>
        </w:rPr>
        <w:t>е</w:t>
      </w:r>
      <w:r w:rsidR="00D917A4" w:rsidRPr="003D21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3D21E7">
        <w:rPr>
          <w:rFonts w:ascii="Times New Roman" w:hAnsi="Times New Roman" w:cs="Times New Roman"/>
          <w:sz w:val="28"/>
          <w:szCs w:val="28"/>
        </w:rPr>
        <w:t>я граждан</w:t>
      </w:r>
      <w:r w:rsidR="00165034" w:rsidRPr="003D21E7">
        <w:rPr>
          <w:rFonts w:ascii="Times New Roman" w:hAnsi="Times New Roman" w:cs="Times New Roman"/>
          <w:sz w:val="28"/>
          <w:szCs w:val="28"/>
        </w:rPr>
        <w:t>.</w:t>
      </w: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90" w:rsidRPr="003D21E7" w:rsidRDefault="00BF2690" w:rsidP="00261124">
      <w:pPr>
        <w:shd w:val="clear" w:color="auto" w:fill="FBFBF9"/>
        <w:spacing w:before="18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sz w:val="28"/>
          <w:szCs w:val="28"/>
        </w:rPr>
        <w:t>За период с 01.01.202</w:t>
      </w:r>
      <w:r w:rsidR="00ED3E95" w:rsidRPr="003D21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 xml:space="preserve"> года по 30.12.202</w:t>
      </w:r>
      <w:r w:rsidR="00ED3E95" w:rsidRPr="003D21E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Набережно-Морквашского сельского поселения </w:t>
      </w:r>
      <w:r w:rsidR="00C4351E" w:rsidRPr="003D21E7">
        <w:rPr>
          <w:rFonts w:ascii="Times New Roman" w:eastAsia="Times New Roman" w:hAnsi="Times New Roman" w:cs="Times New Roman"/>
          <w:sz w:val="28"/>
          <w:szCs w:val="28"/>
        </w:rPr>
        <w:t>поступило 4</w:t>
      </w:r>
      <w:r w:rsidR="009D3AD6" w:rsidRPr="003D21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351E" w:rsidRPr="003D2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1E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обращений </w:t>
      </w:r>
      <w:r w:rsidR="00C4351E" w:rsidRPr="003D21E7">
        <w:rPr>
          <w:rFonts w:ascii="Times New Roman" w:eastAsia="Times New Roman" w:hAnsi="Times New Roman" w:cs="Times New Roman"/>
          <w:sz w:val="28"/>
          <w:szCs w:val="28"/>
        </w:rPr>
        <w:t xml:space="preserve">граждан. 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 xml:space="preserve">Все обращения </w:t>
      </w:r>
      <w:proofErr w:type="gramStart"/>
      <w:r w:rsidRPr="003D21E7">
        <w:rPr>
          <w:rFonts w:ascii="Times New Roman" w:eastAsia="Times New Roman" w:hAnsi="Times New Roman" w:cs="Times New Roman"/>
          <w:sz w:val="28"/>
          <w:szCs w:val="28"/>
        </w:rPr>
        <w:t>рассмотрены и взяты</w:t>
      </w:r>
      <w:proofErr w:type="gramEnd"/>
      <w:r w:rsidRPr="003D21E7">
        <w:rPr>
          <w:rFonts w:ascii="Times New Roman" w:eastAsia="Times New Roman" w:hAnsi="Times New Roman" w:cs="Times New Roman"/>
          <w:sz w:val="28"/>
          <w:szCs w:val="28"/>
        </w:rPr>
        <w:t xml:space="preserve"> на контроль. </w:t>
      </w:r>
    </w:p>
    <w:p w:rsidR="00BF2690" w:rsidRPr="003D21E7" w:rsidRDefault="00BF2690" w:rsidP="00261124">
      <w:pPr>
        <w:shd w:val="clear" w:color="auto" w:fill="FBFBF9"/>
        <w:spacing w:before="18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sz w:val="28"/>
          <w:szCs w:val="28"/>
        </w:rPr>
        <w:lastRenderedPageBreak/>
        <w:t>За аналогичный период 202</w:t>
      </w:r>
      <w:r w:rsidR="00ED3E95" w:rsidRPr="003D21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>г. поступило </w:t>
      </w:r>
      <w:r w:rsidR="00ED3E95" w:rsidRPr="003D21E7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 w:rsidRPr="003D21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 xml:space="preserve">, что свидетельствует о </w:t>
      </w:r>
      <w:r w:rsidR="00C4351E" w:rsidRPr="003D21E7">
        <w:rPr>
          <w:rFonts w:ascii="Times New Roman" w:eastAsia="Times New Roman" w:hAnsi="Times New Roman" w:cs="Times New Roman"/>
          <w:sz w:val="28"/>
          <w:szCs w:val="28"/>
        </w:rPr>
        <w:t>снижении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обращений в 202</w:t>
      </w:r>
      <w:r w:rsidR="00ED3E95" w:rsidRPr="003D21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21E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F2690" w:rsidRPr="003D21E7" w:rsidRDefault="00C4351E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</w:rPr>
        <w:t>Н</w:t>
      </w:r>
      <w:r w:rsidR="00BF2690" w:rsidRPr="003D21E7">
        <w:rPr>
          <w:rFonts w:ascii="Times New Roman" w:hAnsi="Times New Roman" w:cs="Times New Roman"/>
          <w:sz w:val="28"/>
          <w:szCs w:val="28"/>
        </w:rPr>
        <w:t xml:space="preserve">аибольшее число обращений касается вопросов ЖКХ, дорожного хозяйства, реконструкции электрических сетей, </w:t>
      </w:r>
      <w:r w:rsidR="003C4DB0" w:rsidRPr="003D21E7">
        <w:rPr>
          <w:rFonts w:ascii="Times New Roman" w:hAnsi="Times New Roman" w:cs="Times New Roman"/>
          <w:sz w:val="28"/>
          <w:szCs w:val="28"/>
        </w:rPr>
        <w:t>замена ламп уличного освещения</w:t>
      </w:r>
      <w:r w:rsidR="00BF2690" w:rsidRPr="003D21E7">
        <w:rPr>
          <w:rFonts w:ascii="Times New Roman" w:hAnsi="Times New Roman" w:cs="Times New Roman"/>
          <w:sz w:val="28"/>
          <w:szCs w:val="28"/>
        </w:rPr>
        <w:t>, а также вопросы санитарии и благоустройства.</w:t>
      </w:r>
      <w:r w:rsidR="00BF2690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2734" w:rsidRPr="003D21E7" w:rsidRDefault="00182734" w:rsidP="002611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Тематику обращений составляют вопросы:</w:t>
      </w:r>
    </w:p>
    <w:p w:rsidR="00BF2690" w:rsidRPr="003D21E7" w:rsidRDefault="00BF2690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- Вопросы санитарии и благоустройства - 1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письменных</w:t>
      </w:r>
      <w:proofErr w:type="gramEnd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34,7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%); </w:t>
      </w:r>
    </w:p>
    <w:p w:rsidR="00BF2690" w:rsidRPr="003D21E7" w:rsidRDefault="00BF2690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Дорожное хозяйство – 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письменных</w:t>
      </w:r>
      <w:proofErr w:type="gramEnd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23,9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%);</w:t>
      </w:r>
    </w:p>
    <w:p w:rsidR="00BF2690" w:rsidRPr="003D21E7" w:rsidRDefault="00BF2690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Водоснабжения - 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письменных</w:t>
      </w:r>
      <w:proofErr w:type="gramEnd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19,5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%);</w:t>
      </w:r>
    </w:p>
    <w:p w:rsidR="00BF2690" w:rsidRPr="003D21E7" w:rsidRDefault="00F865A9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- Вопросы ЖКХ - 2</w:t>
      </w:r>
      <w:r w:rsidR="00BF2690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  (7,6%);</w:t>
      </w:r>
    </w:p>
    <w:p w:rsidR="00BF2690" w:rsidRPr="003D21E7" w:rsidRDefault="00BF2690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Вопросы электричества – 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gramStart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письменных</w:t>
      </w:r>
      <w:proofErr w:type="gramEnd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4,3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%);</w:t>
      </w:r>
    </w:p>
    <w:p w:rsidR="00BF2690" w:rsidRPr="003D21E7" w:rsidRDefault="00BF2690" w:rsidP="00F865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-Земельные вопросы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письменных</w:t>
      </w:r>
      <w:proofErr w:type="gramEnd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4,3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%);</w:t>
      </w:r>
    </w:p>
    <w:p w:rsidR="00BF2690" w:rsidRPr="003D21E7" w:rsidRDefault="00BF2690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вопросы </w:t>
      </w:r>
      <w:r w:rsidRPr="003D21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865A9" w:rsidRPr="003D21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 оказании материальной помощи погорельцам, об изменении адреса объекту адресации</w:t>
      </w:r>
      <w:r w:rsidRPr="003D21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 </w:t>
      </w:r>
      <w:proofErr w:type="gramStart"/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9D3AD6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504AA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,6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%). </w:t>
      </w:r>
    </w:p>
    <w:p w:rsidR="00BF2690" w:rsidRPr="003D21E7" w:rsidRDefault="00BF2690" w:rsidP="002611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анализ с 202</w:t>
      </w:r>
      <w:r w:rsidR="00852CF2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годом, по сей день приоритетными остаются воп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росы благоустройства территории, а также</w:t>
      </w:r>
      <w:r w:rsidR="00A01881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актуальными в 2023 году стали вопросы</w:t>
      </w:r>
      <w:r w:rsidR="00F865A9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водоснабжения и дорожного хозяйства.</w:t>
      </w:r>
    </w:p>
    <w:p w:rsidR="00BF2690" w:rsidRPr="003D21E7" w:rsidRDefault="00F865A9" w:rsidP="0026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В </w:t>
      </w:r>
      <w:r w:rsidR="00BF2690" w:rsidRPr="003D21E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 порядке рассмотрения обращений граждан Российской Федерации»</w:t>
      </w:r>
      <w:r w:rsidRPr="003D21E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своевременным их рассмотрением</w:t>
      </w:r>
    </w:p>
    <w:p w:rsidR="00182734" w:rsidRPr="003D21E7" w:rsidRDefault="00182734" w:rsidP="002611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Большая работа</w:t>
      </w:r>
      <w:r w:rsidR="00A0188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по </w:t>
      </w:r>
      <w:r w:rsidR="00F52E7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присвоению адресов, </w:t>
      </w:r>
      <w:r w:rsidR="00BF269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всего за 202</w:t>
      </w:r>
      <w:r w:rsidR="007E015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269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присвоено </w:t>
      </w:r>
      <w:r w:rsidR="00BF269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5F4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269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BF269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52E7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ектам.</w:t>
      </w:r>
    </w:p>
    <w:p w:rsidR="00ED3E95" w:rsidRPr="003D21E7" w:rsidRDefault="00ED3E95" w:rsidP="00C43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Набережно-Морквашское сельское поселение одно из немногих поселений Верхнеуслонского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района, в котором население неуклонно растет. В большей части, основной прирост за счет приезжего населения. </w:t>
      </w:r>
      <w:r w:rsidR="00C4351E" w:rsidRPr="003D21E7">
        <w:rPr>
          <w:rFonts w:ascii="Times New Roman" w:hAnsi="Times New Roman" w:cs="Times New Roman"/>
          <w:sz w:val="28"/>
          <w:szCs w:val="28"/>
        </w:rPr>
        <w:t xml:space="preserve">По сравнению с 2022 годом в 2023 году показатели рождаемости превысили смертность: </w:t>
      </w:r>
      <w:r w:rsidRPr="003D21E7">
        <w:rPr>
          <w:rFonts w:ascii="Times New Roman" w:hAnsi="Times New Roman" w:cs="Times New Roman"/>
          <w:sz w:val="28"/>
          <w:szCs w:val="28"/>
        </w:rPr>
        <w:t xml:space="preserve"> родилось 13, умерло 5 человек.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484"/>
        <w:gridCol w:w="1627"/>
        <w:gridCol w:w="1559"/>
        <w:gridCol w:w="1843"/>
        <w:gridCol w:w="2126"/>
      </w:tblGrid>
      <w:tr w:rsidR="00943391" w:rsidRPr="003D21E7" w:rsidTr="00943391">
        <w:tc>
          <w:tcPr>
            <w:tcW w:w="2484" w:type="dxa"/>
          </w:tcPr>
          <w:p w:rsidR="00943391" w:rsidRPr="003D21E7" w:rsidRDefault="00943391" w:rsidP="00362EBB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27" w:type="dxa"/>
          </w:tcPr>
          <w:p w:rsidR="00943391" w:rsidRPr="003D21E7" w:rsidRDefault="00943391" w:rsidP="00362EBB">
            <w:pPr>
              <w:spacing w:line="360" w:lineRule="auto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559" w:type="dxa"/>
          </w:tcPr>
          <w:p w:rsidR="00943391" w:rsidRPr="003D21E7" w:rsidRDefault="00943391" w:rsidP="00362EBB">
            <w:pPr>
              <w:spacing w:line="360" w:lineRule="auto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843" w:type="dxa"/>
          </w:tcPr>
          <w:p w:rsidR="00943391" w:rsidRPr="003D21E7" w:rsidRDefault="00943391" w:rsidP="00362EBB">
            <w:pPr>
              <w:spacing w:line="360" w:lineRule="auto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2126" w:type="dxa"/>
          </w:tcPr>
          <w:p w:rsidR="00943391" w:rsidRPr="003D21E7" w:rsidRDefault="00943391" w:rsidP="00362EBB">
            <w:pPr>
              <w:spacing w:line="360" w:lineRule="auto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2023 г</w:t>
            </w:r>
          </w:p>
        </w:tc>
      </w:tr>
      <w:tr w:rsidR="00943391" w:rsidRPr="003D21E7" w:rsidTr="00943391">
        <w:tc>
          <w:tcPr>
            <w:tcW w:w="2484" w:type="dxa"/>
          </w:tcPr>
          <w:p w:rsidR="00943391" w:rsidRPr="003D21E7" w:rsidRDefault="00943391" w:rsidP="00A0188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627" w:type="dxa"/>
          </w:tcPr>
          <w:p w:rsidR="00943391" w:rsidRPr="003D21E7" w:rsidRDefault="00943391" w:rsidP="00362E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1281</w:t>
            </w:r>
          </w:p>
        </w:tc>
        <w:tc>
          <w:tcPr>
            <w:tcW w:w="1559" w:type="dxa"/>
          </w:tcPr>
          <w:p w:rsidR="00943391" w:rsidRPr="003D21E7" w:rsidRDefault="00943391" w:rsidP="00362E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1347</w:t>
            </w:r>
          </w:p>
        </w:tc>
        <w:tc>
          <w:tcPr>
            <w:tcW w:w="1843" w:type="dxa"/>
          </w:tcPr>
          <w:p w:rsidR="00943391" w:rsidRPr="003D21E7" w:rsidRDefault="00943391" w:rsidP="00362E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1371</w:t>
            </w:r>
          </w:p>
        </w:tc>
        <w:tc>
          <w:tcPr>
            <w:tcW w:w="2126" w:type="dxa"/>
          </w:tcPr>
          <w:p w:rsidR="00943391" w:rsidRPr="003D21E7" w:rsidRDefault="00943391" w:rsidP="00362E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1430</w:t>
            </w:r>
          </w:p>
        </w:tc>
      </w:tr>
    </w:tbl>
    <w:p w:rsidR="00EA6165" w:rsidRPr="003D21E7" w:rsidRDefault="00EA6165" w:rsidP="00261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36" w:rsidRPr="003D21E7" w:rsidRDefault="00BB3A27" w:rsidP="00261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Б</w:t>
      </w:r>
      <w:r w:rsidR="00B90D36" w:rsidRPr="003D21E7">
        <w:rPr>
          <w:rFonts w:ascii="Times New Roman" w:hAnsi="Times New Roman" w:cs="Times New Roman"/>
          <w:b/>
          <w:sz w:val="28"/>
          <w:szCs w:val="28"/>
        </w:rPr>
        <w:t>юджет</w:t>
      </w:r>
    </w:p>
    <w:p w:rsidR="001B7288" w:rsidRPr="003D21E7" w:rsidRDefault="001B7288" w:rsidP="001B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Для реализации всех потребностей населения необходимо финансирование. </w:t>
      </w:r>
    </w:p>
    <w:p w:rsidR="001B7288" w:rsidRPr="003D21E7" w:rsidRDefault="001B7288" w:rsidP="001B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И одной из основных функций Совета депутатов сельского поселения является утверждение бюджета поселения и отчета о его исполнении.</w:t>
      </w:r>
    </w:p>
    <w:p w:rsidR="002C0BBD" w:rsidRPr="003D21E7" w:rsidRDefault="00003606" w:rsidP="00EA6165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71FCC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а 20</w:t>
      </w:r>
      <w:r w:rsidR="0074547B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7288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71FCC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сельского поселения утвержден в</w:t>
      </w:r>
      <w:r w:rsidR="00C71FCC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</w:t>
      </w:r>
      <w:r w:rsidR="005D246F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17млн 574 тыс.700 </w:t>
      </w:r>
      <w:r w:rsidR="00C05F3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C71FCC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 Фактически бюджет исполнен в сумме</w:t>
      </w:r>
      <w:r w:rsidR="00531EC4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D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31EC4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1EC4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D246F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лн</w:t>
      </w:r>
      <w:proofErr w:type="gramEnd"/>
      <w:r w:rsidR="0089301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875 тыс.</w:t>
      </w:r>
      <w:r w:rsidR="00531EC4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5C49DB" w:rsidRPr="003D2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A6165" w:rsidRPr="003D2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A6165" w:rsidRPr="003D21E7" w:rsidRDefault="00C71FCC" w:rsidP="00EA61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Сравнение с прошлыми годами показывает, что доходы </w:t>
      </w:r>
      <w:r w:rsidR="003607FA" w:rsidRPr="003D21E7">
        <w:rPr>
          <w:rFonts w:ascii="Times New Roman" w:eastAsia="Calibri" w:hAnsi="Times New Roman" w:cs="Times New Roman"/>
          <w:sz w:val="28"/>
          <w:szCs w:val="28"/>
        </w:rPr>
        <w:t>увеличиваются из года в год</w:t>
      </w: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6165" w:rsidRPr="003D21E7">
        <w:rPr>
          <w:rFonts w:ascii="Times New Roman" w:hAnsi="Times New Roman" w:cs="Times New Roman"/>
          <w:sz w:val="28"/>
          <w:szCs w:val="28"/>
        </w:rPr>
        <w:t>Основная часть доходов бюджета поселения сформировалась за счет следующих налогов:</w:t>
      </w:r>
    </w:p>
    <w:p w:rsidR="00EA6165" w:rsidRPr="003D21E7" w:rsidRDefault="00EA6165" w:rsidP="00EA61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-</w:t>
      </w:r>
      <w:r w:rsidRPr="003D21E7">
        <w:rPr>
          <w:rFonts w:ascii="Times New Roman" w:hAnsi="Times New Roman" w:cs="Times New Roman"/>
          <w:sz w:val="28"/>
          <w:szCs w:val="28"/>
        </w:rPr>
        <w:tab/>
        <w:t xml:space="preserve">налог на доходы физических лиц -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Pr="003D21E7">
        <w:rPr>
          <w:rFonts w:ascii="Times New Roman" w:hAnsi="Times New Roman" w:cs="Times New Roman"/>
          <w:b/>
          <w:sz w:val="28"/>
          <w:szCs w:val="28"/>
        </w:rPr>
        <w:t>130,4 % исполнен</w:t>
      </w:r>
      <w:proofErr w:type="gramEnd"/>
      <w:r w:rsidRPr="003D21E7">
        <w:rPr>
          <w:rFonts w:ascii="Times New Roman" w:hAnsi="Times New Roman" w:cs="Times New Roman"/>
          <w:b/>
          <w:sz w:val="28"/>
          <w:szCs w:val="28"/>
        </w:rPr>
        <w:t xml:space="preserve"> в сумме 1 804 700 рублей, при плане 1 384 100 рублей;</w:t>
      </w:r>
    </w:p>
    <w:p w:rsidR="00EA6165" w:rsidRPr="003D21E7" w:rsidRDefault="00EA6165" w:rsidP="00EA61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-</w:t>
      </w:r>
      <w:r w:rsidRPr="003D21E7">
        <w:rPr>
          <w:rFonts w:ascii="Times New Roman" w:hAnsi="Times New Roman" w:cs="Times New Roman"/>
          <w:sz w:val="28"/>
          <w:szCs w:val="28"/>
        </w:rPr>
        <w:tab/>
        <w:t xml:space="preserve">налог на имущество физических лиц – выполнен на 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123,4% </w:t>
      </w:r>
    </w:p>
    <w:p w:rsidR="00EA6165" w:rsidRPr="003D21E7" w:rsidRDefault="00EA6165" w:rsidP="00EA6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 xml:space="preserve">1 461 300 рублей </w:t>
      </w:r>
      <w:r w:rsidRPr="003D21E7">
        <w:rPr>
          <w:rFonts w:ascii="Times New Roman" w:hAnsi="Times New Roman" w:cs="Times New Roman"/>
          <w:sz w:val="28"/>
          <w:szCs w:val="28"/>
        </w:rPr>
        <w:t>при плане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 1 184 100 рублей; </w:t>
      </w:r>
    </w:p>
    <w:p w:rsidR="004D0703" w:rsidRPr="003D21E7" w:rsidRDefault="00EA6165" w:rsidP="003C4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-</w:t>
      </w:r>
      <w:r w:rsidRPr="003D21E7">
        <w:rPr>
          <w:rFonts w:ascii="Times New Roman" w:hAnsi="Times New Roman" w:cs="Times New Roman"/>
          <w:sz w:val="28"/>
          <w:szCs w:val="28"/>
        </w:rPr>
        <w:tab/>
        <w:t xml:space="preserve">земельный налог с организаций и физических лиц – выполнен на </w:t>
      </w:r>
      <w:r w:rsidR="00694290" w:rsidRPr="003D21E7">
        <w:rPr>
          <w:rFonts w:ascii="Times New Roman" w:hAnsi="Times New Roman" w:cs="Times New Roman"/>
          <w:b/>
          <w:sz w:val="28"/>
          <w:szCs w:val="28"/>
        </w:rPr>
        <w:t>91,5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% - </w:t>
      </w:r>
      <w:r w:rsidR="00694290" w:rsidRPr="003D21E7">
        <w:rPr>
          <w:rFonts w:ascii="Times New Roman" w:hAnsi="Times New Roman" w:cs="Times New Roman"/>
          <w:b/>
          <w:sz w:val="28"/>
          <w:szCs w:val="28"/>
        </w:rPr>
        <w:t>13</w:t>
      </w:r>
      <w:r w:rsidRPr="003D21E7">
        <w:rPr>
          <w:rFonts w:ascii="Times New Roman" w:hAnsi="Times New Roman" w:cs="Times New Roman"/>
          <w:b/>
          <w:sz w:val="28"/>
          <w:szCs w:val="28"/>
        </w:rPr>
        <w:t> </w:t>
      </w:r>
      <w:r w:rsidR="00694290" w:rsidRPr="003D21E7">
        <w:rPr>
          <w:rFonts w:ascii="Times New Roman" w:hAnsi="Times New Roman" w:cs="Times New Roman"/>
          <w:b/>
          <w:sz w:val="28"/>
          <w:szCs w:val="28"/>
        </w:rPr>
        <w:t>256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90" w:rsidRPr="003D21E7">
        <w:rPr>
          <w:rFonts w:ascii="Times New Roman" w:hAnsi="Times New Roman" w:cs="Times New Roman"/>
          <w:b/>
          <w:sz w:val="28"/>
          <w:szCs w:val="28"/>
        </w:rPr>
        <w:t>2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00 рублей </w:t>
      </w:r>
      <w:r w:rsidRPr="003D21E7">
        <w:rPr>
          <w:rFonts w:ascii="Times New Roman" w:hAnsi="Times New Roman" w:cs="Times New Roman"/>
          <w:sz w:val="28"/>
          <w:szCs w:val="28"/>
        </w:rPr>
        <w:t>при плане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94290" w:rsidRPr="003D21E7">
        <w:rPr>
          <w:rFonts w:ascii="Times New Roman" w:hAnsi="Times New Roman" w:cs="Times New Roman"/>
          <w:b/>
          <w:sz w:val="28"/>
          <w:szCs w:val="28"/>
        </w:rPr>
        <w:t>4</w:t>
      </w:r>
      <w:r w:rsidRPr="003D21E7">
        <w:rPr>
          <w:rFonts w:ascii="Times New Roman" w:hAnsi="Times New Roman" w:cs="Times New Roman"/>
          <w:b/>
          <w:sz w:val="28"/>
          <w:szCs w:val="28"/>
        </w:rPr>
        <w:t> </w:t>
      </w:r>
      <w:r w:rsidR="00694290" w:rsidRPr="003D21E7">
        <w:rPr>
          <w:rFonts w:ascii="Times New Roman" w:hAnsi="Times New Roman" w:cs="Times New Roman"/>
          <w:b/>
          <w:sz w:val="28"/>
          <w:szCs w:val="28"/>
        </w:rPr>
        <w:t>490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 000 рублей.</w:t>
      </w:r>
    </w:p>
    <w:p w:rsidR="00893011" w:rsidRPr="003D21E7" w:rsidRDefault="00893011" w:rsidP="003C4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-средства самообложения 1 197 000 руб.</w:t>
      </w:r>
    </w:p>
    <w:p w:rsidR="00893011" w:rsidRPr="003D21E7" w:rsidRDefault="00893011" w:rsidP="003C4D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- переходящий остаток с 2022 года – 5 104 000 руб.</w:t>
      </w:r>
    </w:p>
    <w:p w:rsidR="002232EF" w:rsidRPr="003D21E7" w:rsidRDefault="00C71FCC" w:rsidP="00426E3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21E7">
        <w:rPr>
          <w:rFonts w:ascii="Times New Roman" w:eastAsia="Calibri" w:hAnsi="Times New Roman" w:cs="Times New Roman"/>
          <w:sz w:val="28"/>
          <w:szCs w:val="28"/>
        </w:rPr>
        <w:t>Фактическое исполнение доходной части в разрезе</w:t>
      </w:r>
      <w:r w:rsidR="00426E30" w:rsidRPr="003D21E7">
        <w:rPr>
          <w:rFonts w:ascii="Times New Roman" w:eastAsia="Calibri" w:hAnsi="Times New Roman" w:cs="Times New Roman"/>
          <w:sz w:val="28"/>
          <w:szCs w:val="28"/>
        </w:rPr>
        <w:t xml:space="preserve"> вы видите на экране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5D246F" w:rsidRPr="003D21E7" w:rsidTr="005D246F">
        <w:tc>
          <w:tcPr>
            <w:tcW w:w="3369" w:type="dxa"/>
            <w:vAlign w:val="center"/>
          </w:tcPr>
          <w:p w:rsidR="005D246F" w:rsidRPr="003D21E7" w:rsidRDefault="00543557" w:rsidP="00261124">
            <w:pPr>
              <w:spacing w:line="360" w:lineRule="auto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3D21E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  <w:vAlign w:val="center"/>
          </w:tcPr>
          <w:p w:rsidR="005D246F" w:rsidRPr="003D21E7" w:rsidRDefault="005D246F" w:rsidP="00261124">
            <w:pPr>
              <w:spacing w:line="360" w:lineRule="auto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5D246F" w:rsidRPr="003D21E7" w:rsidRDefault="005D246F" w:rsidP="00261124">
            <w:pPr>
              <w:spacing w:line="360" w:lineRule="auto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5D246F" w:rsidRPr="003D21E7" w:rsidRDefault="005D246F" w:rsidP="00261124">
            <w:pPr>
              <w:spacing w:line="360" w:lineRule="auto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5D246F" w:rsidRPr="003D21E7" w:rsidTr="005D246F">
        <w:tc>
          <w:tcPr>
            <w:tcW w:w="3369" w:type="dxa"/>
          </w:tcPr>
          <w:p w:rsidR="005D246F" w:rsidRPr="003D21E7" w:rsidRDefault="005D246F" w:rsidP="00261124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D21E7">
              <w:rPr>
                <w:sz w:val="28"/>
                <w:szCs w:val="28"/>
              </w:rPr>
              <w:t>Фактическое исполнение доходов</w:t>
            </w:r>
          </w:p>
        </w:tc>
        <w:tc>
          <w:tcPr>
            <w:tcW w:w="2126" w:type="dxa"/>
            <w:vAlign w:val="center"/>
          </w:tcPr>
          <w:p w:rsidR="005D246F" w:rsidRPr="003D21E7" w:rsidRDefault="005D246F" w:rsidP="00261124">
            <w:pPr>
              <w:spacing w:line="360" w:lineRule="auto"/>
              <w:ind w:firstLine="709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>13891,0</w:t>
            </w:r>
          </w:p>
        </w:tc>
        <w:tc>
          <w:tcPr>
            <w:tcW w:w="2126" w:type="dxa"/>
            <w:vAlign w:val="center"/>
          </w:tcPr>
          <w:p w:rsidR="005D246F" w:rsidRPr="003D21E7" w:rsidRDefault="005D246F" w:rsidP="00261124">
            <w:pPr>
              <w:spacing w:line="360" w:lineRule="auto"/>
              <w:ind w:firstLine="709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>17592,3</w:t>
            </w:r>
          </w:p>
        </w:tc>
        <w:tc>
          <w:tcPr>
            <w:tcW w:w="2126" w:type="dxa"/>
            <w:vAlign w:val="center"/>
          </w:tcPr>
          <w:p w:rsidR="005D246F" w:rsidRPr="003D21E7" w:rsidRDefault="005D246F" w:rsidP="00252DB6">
            <w:pPr>
              <w:spacing w:line="360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252DB6" w:rsidRPr="003D21E7">
              <w:rPr>
                <w:b/>
                <w:color w:val="000000" w:themeColor="text1"/>
                <w:sz w:val="28"/>
                <w:szCs w:val="28"/>
              </w:rPr>
              <w:t>23 875,</w:t>
            </w:r>
            <w:r w:rsidR="00852D47" w:rsidRPr="003D21E7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FC3DB5" w:rsidRPr="003D21E7" w:rsidRDefault="00CF661B" w:rsidP="002611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E7">
        <w:rPr>
          <w:rFonts w:ascii="Times New Roman" w:eastAsia="Calibri" w:hAnsi="Times New Roman" w:cs="Times New Roman"/>
          <w:sz w:val="28"/>
          <w:szCs w:val="28"/>
        </w:rPr>
        <w:t>П</w:t>
      </w:r>
      <w:r w:rsidR="00FC3DB5" w:rsidRPr="003D21E7">
        <w:rPr>
          <w:rFonts w:ascii="Times New Roman" w:eastAsia="Calibri" w:hAnsi="Times New Roman" w:cs="Times New Roman"/>
          <w:sz w:val="28"/>
          <w:szCs w:val="28"/>
        </w:rPr>
        <w:t xml:space="preserve">о состоянию на </w:t>
      </w:r>
      <w:r w:rsidR="00F07350" w:rsidRPr="003D21E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D2028" w:rsidRPr="003D21E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07350" w:rsidRPr="003D21E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C0BBD" w:rsidRPr="003D21E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FC3DB5" w:rsidRPr="003D21E7">
        <w:rPr>
          <w:rFonts w:ascii="Times New Roman" w:eastAsia="Calibri" w:hAnsi="Times New Roman" w:cs="Times New Roman"/>
          <w:sz w:val="28"/>
          <w:szCs w:val="28"/>
        </w:rPr>
        <w:t xml:space="preserve">года задолженность по всем налогам составляет </w:t>
      </w:r>
      <w:r w:rsidR="00B456DC" w:rsidRPr="003D21E7">
        <w:rPr>
          <w:rFonts w:ascii="Times New Roman" w:eastAsia="Calibri" w:hAnsi="Times New Roman" w:cs="Times New Roman"/>
          <w:sz w:val="28"/>
          <w:szCs w:val="28"/>
        </w:rPr>
        <w:t>1 миллион</w:t>
      </w:r>
      <w:r w:rsidR="00FC3DB5" w:rsidRPr="003D2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AF2" w:rsidRPr="003D21E7">
        <w:rPr>
          <w:rFonts w:ascii="Times New Roman" w:eastAsia="Calibri" w:hAnsi="Times New Roman" w:cs="Times New Roman"/>
          <w:sz w:val="28"/>
          <w:szCs w:val="28"/>
        </w:rPr>
        <w:t xml:space="preserve">145 </w:t>
      </w:r>
      <w:r w:rsidR="00FC3DB5" w:rsidRPr="003D21E7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297AF2" w:rsidRPr="003D21E7">
        <w:rPr>
          <w:rFonts w:ascii="Times New Roman" w:eastAsia="Calibri" w:hAnsi="Times New Roman" w:cs="Times New Roman"/>
          <w:sz w:val="28"/>
          <w:szCs w:val="28"/>
        </w:rPr>
        <w:t>279</w:t>
      </w:r>
      <w:r w:rsidR="00835976" w:rsidRPr="003D2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028" w:rsidRPr="003D21E7">
        <w:rPr>
          <w:rFonts w:ascii="Times New Roman" w:eastAsia="Calibri" w:hAnsi="Times New Roman" w:cs="Times New Roman"/>
          <w:sz w:val="28"/>
          <w:szCs w:val="28"/>
        </w:rPr>
        <w:t>рубл</w:t>
      </w:r>
      <w:r w:rsidR="00B456DC" w:rsidRPr="003D21E7">
        <w:rPr>
          <w:rFonts w:ascii="Times New Roman" w:eastAsia="Calibri" w:hAnsi="Times New Roman" w:cs="Times New Roman"/>
          <w:sz w:val="28"/>
          <w:szCs w:val="28"/>
        </w:rPr>
        <w:t>ь</w:t>
      </w: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3DB5" w:rsidRPr="003D21E7">
        <w:rPr>
          <w:rFonts w:ascii="Times New Roman" w:eastAsia="Calibri" w:hAnsi="Times New Roman" w:cs="Times New Roman"/>
          <w:sz w:val="28"/>
          <w:szCs w:val="28"/>
        </w:rPr>
        <w:t>а именно:</w:t>
      </w:r>
    </w:p>
    <w:p w:rsidR="00FC3DB5" w:rsidRPr="003D21E7" w:rsidRDefault="00FC3DB5" w:rsidP="002611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долг по налогу на имущество – </w:t>
      </w:r>
      <w:r w:rsidR="00686FB7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440</w:t>
      </w:r>
      <w:r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тысяч </w:t>
      </w:r>
      <w:r w:rsidR="00686FB7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131</w:t>
      </w:r>
      <w:r w:rsidR="007A79ED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рубль</w:t>
      </w:r>
      <w:r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C3DB5" w:rsidRPr="003D21E7" w:rsidRDefault="00FC3DB5" w:rsidP="002611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земельному налогу – </w:t>
      </w:r>
      <w:r w:rsidR="00686FB7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705</w:t>
      </w:r>
      <w:r w:rsidR="00B456DC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6FB7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148</w:t>
      </w:r>
      <w:r w:rsidR="00B456DC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7A79ED"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</w:t>
      </w:r>
      <w:r w:rsidRPr="003D2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67208" w:rsidRPr="003D21E7" w:rsidRDefault="00167208" w:rsidP="002611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1E7">
        <w:rPr>
          <w:rFonts w:ascii="Times New Roman" w:hAnsi="Times New Roman" w:cs="Times New Roman"/>
          <w:bCs/>
          <w:sz w:val="28"/>
          <w:szCs w:val="28"/>
        </w:rPr>
        <w:t>Расходы бюджета за 202</w:t>
      </w:r>
      <w:r w:rsidR="002C0BBD" w:rsidRPr="003D21E7">
        <w:rPr>
          <w:rFonts w:ascii="Times New Roman" w:hAnsi="Times New Roman" w:cs="Times New Roman"/>
          <w:bCs/>
          <w:sz w:val="28"/>
          <w:szCs w:val="28"/>
        </w:rPr>
        <w:t>3</w:t>
      </w:r>
      <w:r w:rsidRPr="003D21E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CF661B" w:rsidRPr="003D21E7">
        <w:rPr>
          <w:rFonts w:ascii="Times New Roman" w:hAnsi="Times New Roman" w:cs="Times New Roman"/>
          <w:bCs/>
          <w:sz w:val="28"/>
          <w:szCs w:val="28"/>
        </w:rPr>
        <w:t xml:space="preserve">при налоговом доходе 17 286,5 </w:t>
      </w:r>
      <w:proofErr w:type="spellStart"/>
      <w:r w:rsidR="00CF661B" w:rsidRPr="003D21E7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CF661B" w:rsidRPr="003D21E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F661B" w:rsidRPr="003D21E7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CF661B" w:rsidRPr="003D21E7">
        <w:rPr>
          <w:rFonts w:ascii="Times New Roman" w:hAnsi="Times New Roman" w:cs="Times New Roman"/>
          <w:bCs/>
          <w:sz w:val="28"/>
          <w:szCs w:val="28"/>
        </w:rPr>
        <w:t xml:space="preserve">. плюс </w:t>
      </w:r>
      <w:proofErr w:type="spellStart"/>
      <w:r w:rsidR="00CF661B" w:rsidRPr="003D21E7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CF661B" w:rsidRPr="003D21E7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средства самообложения  в </w:t>
      </w:r>
      <w:r w:rsidR="00CF661B" w:rsidRPr="003D21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размере 957 600 </w:t>
      </w:r>
      <w:proofErr w:type="spellStart"/>
      <w:r w:rsidR="00CF661B" w:rsidRPr="003D21E7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CF661B" w:rsidRPr="003D21E7">
        <w:rPr>
          <w:rFonts w:ascii="Times New Roman" w:hAnsi="Times New Roman" w:cs="Times New Roman"/>
          <w:bCs/>
          <w:sz w:val="28"/>
          <w:szCs w:val="28"/>
        </w:rPr>
        <w:t xml:space="preserve">, плюс средства с переходящего остатка с 2022 года </w:t>
      </w:r>
      <w:r w:rsidRPr="003D21E7">
        <w:rPr>
          <w:rFonts w:ascii="Times New Roman" w:hAnsi="Times New Roman" w:cs="Times New Roman"/>
          <w:bCs/>
          <w:sz w:val="28"/>
          <w:szCs w:val="28"/>
        </w:rPr>
        <w:t xml:space="preserve">составили </w:t>
      </w:r>
      <w:r w:rsidR="00362EBB" w:rsidRPr="003D21E7">
        <w:rPr>
          <w:rFonts w:ascii="Times New Roman" w:hAnsi="Times New Roman" w:cs="Times New Roman"/>
          <w:bCs/>
          <w:sz w:val="28"/>
          <w:szCs w:val="28"/>
        </w:rPr>
        <w:t xml:space="preserve">23 875,7 </w:t>
      </w:r>
      <w:proofErr w:type="spellStart"/>
      <w:r w:rsidR="00362EBB" w:rsidRPr="003D21E7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r w:rsidRPr="003D21E7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CF661B" w:rsidRPr="003D2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715F" w:rsidRPr="003D21E7" w:rsidRDefault="00C23277" w:rsidP="00261124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>Обратите внимание на основные статьи расходов:</w:t>
      </w:r>
    </w:p>
    <w:p w:rsidR="00590738" w:rsidRPr="003D21E7" w:rsidRDefault="00C23277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>По</w:t>
      </w:r>
      <w:r w:rsidR="00590738" w:rsidRPr="003D21E7">
        <w:rPr>
          <w:rFonts w:ascii="Times New Roman" w:hAnsi="Times New Roman"/>
          <w:sz w:val="28"/>
          <w:szCs w:val="28"/>
        </w:rPr>
        <w:t xml:space="preserve"> бюджетному законодательству мы </w:t>
      </w:r>
      <w:r w:rsidRPr="003D21E7">
        <w:rPr>
          <w:rFonts w:ascii="Times New Roman" w:hAnsi="Times New Roman"/>
          <w:sz w:val="28"/>
          <w:szCs w:val="28"/>
        </w:rPr>
        <w:t>перечисля</w:t>
      </w:r>
      <w:r w:rsidR="00590738" w:rsidRPr="003D21E7">
        <w:rPr>
          <w:rFonts w:ascii="Times New Roman" w:hAnsi="Times New Roman"/>
          <w:sz w:val="28"/>
          <w:szCs w:val="28"/>
        </w:rPr>
        <w:t>ем</w:t>
      </w:r>
      <w:r w:rsidR="00F44134" w:rsidRPr="003D21E7">
        <w:rPr>
          <w:rFonts w:ascii="Times New Roman" w:hAnsi="Times New Roman"/>
          <w:sz w:val="28"/>
          <w:szCs w:val="28"/>
        </w:rPr>
        <w:t xml:space="preserve"> в</w:t>
      </w:r>
      <w:r w:rsidR="00590738" w:rsidRPr="003D21E7">
        <w:rPr>
          <w:rFonts w:ascii="Times New Roman" w:hAnsi="Times New Roman"/>
          <w:sz w:val="28"/>
          <w:szCs w:val="28"/>
        </w:rPr>
        <w:t xml:space="preserve"> бюджет</w:t>
      </w:r>
      <w:r w:rsidRPr="003D21E7">
        <w:rPr>
          <w:rFonts w:ascii="Times New Roman" w:hAnsi="Times New Roman"/>
          <w:sz w:val="28"/>
          <w:szCs w:val="28"/>
        </w:rPr>
        <w:t xml:space="preserve"> </w:t>
      </w:r>
      <w:r w:rsidR="00590738" w:rsidRPr="003D21E7">
        <w:rPr>
          <w:rFonts w:ascii="Times New Roman" w:hAnsi="Times New Roman"/>
          <w:sz w:val="28"/>
          <w:szCs w:val="28"/>
        </w:rPr>
        <w:t xml:space="preserve">района </w:t>
      </w:r>
      <w:r w:rsidR="00C81C62" w:rsidRPr="003D21E7">
        <w:rPr>
          <w:rFonts w:ascii="Times New Roman" w:hAnsi="Times New Roman"/>
          <w:sz w:val="28"/>
          <w:szCs w:val="28"/>
        </w:rPr>
        <w:t>часть своих доходов.</w:t>
      </w:r>
    </w:p>
    <w:p w:rsidR="00B20359" w:rsidRPr="003D21E7" w:rsidRDefault="00C23277" w:rsidP="00842E16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155CCC" w:rsidRPr="003D21E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A1C37" w:rsidRPr="003D21E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г эта сумма составила </w:t>
      </w:r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7E46F7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>347</w:t>
      </w:r>
      <w:r w:rsidR="00155CCC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46F7" w:rsidRPr="003D21E7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155CCC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CF661B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Республиканский бюджет было перечислено 453 </w:t>
      </w:r>
      <w:proofErr w:type="spellStart"/>
      <w:r w:rsidR="00CF661B" w:rsidRPr="003D21E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CF661B" w:rsidRPr="003D21E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CF661B" w:rsidRPr="003D21E7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CF661B" w:rsidRPr="003D21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0359" w:rsidRPr="003D21E7" w:rsidRDefault="00167208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>Статья управления</w:t>
      </w:r>
      <w:r w:rsidR="00C177D4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359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0A1C37" w:rsidRPr="003D21E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20359" w:rsidRPr="003D21E7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C177D4" w:rsidRPr="003D21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1C37" w:rsidRPr="003D21E7">
        <w:rPr>
          <w:rFonts w:ascii="Times New Roman" w:hAnsi="Times New Roman"/>
          <w:color w:val="000000" w:themeColor="text1"/>
          <w:sz w:val="28"/>
          <w:szCs w:val="28"/>
        </w:rPr>
        <w:t>095</w:t>
      </w:r>
      <w:r w:rsidR="00795340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0A1C37" w:rsidRPr="003D21E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95340" w:rsidRPr="003D21E7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C177D4" w:rsidRPr="003D21E7">
        <w:rPr>
          <w:rFonts w:ascii="Times New Roman" w:hAnsi="Times New Roman"/>
          <w:color w:val="000000" w:themeColor="text1"/>
          <w:sz w:val="28"/>
          <w:szCs w:val="28"/>
        </w:rPr>
        <w:t>р.</w:t>
      </w:r>
      <w:r w:rsidR="00C81C62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C6203" w:rsidRPr="003D21E7">
        <w:rPr>
          <w:rFonts w:ascii="Times New Roman" w:hAnsi="Times New Roman"/>
          <w:color w:val="000000" w:themeColor="text1"/>
          <w:sz w:val="28"/>
          <w:szCs w:val="28"/>
        </w:rPr>
        <w:t>–э</w:t>
      </w:r>
      <w:proofErr w:type="gramEnd"/>
      <w:r w:rsidR="002C6203" w:rsidRPr="003D21E7">
        <w:rPr>
          <w:rFonts w:ascii="Times New Roman" w:hAnsi="Times New Roman"/>
          <w:color w:val="000000" w:themeColor="text1"/>
          <w:sz w:val="28"/>
          <w:szCs w:val="28"/>
        </w:rPr>
        <w:t>то заработная плата 4 сотрудников, оплата электроэнергии и налогов.</w:t>
      </w:r>
    </w:p>
    <w:p w:rsidR="004D4AED" w:rsidRPr="003D21E7" w:rsidRDefault="004D4AED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>Статья Культура -642 800 руб. В этой статье расходы на содержание здания клуба: оплата</w:t>
      </w:r>
      <w:r w:rsidR="004A1CEB" w:rsidRPr="003D21E7">
        <w:rPr>
          <w:rFonts w:ascii="Times New Roman" w:hAnsi="Times New Roman"/>
          <w:sz w:val="28"/>
          <w:szCs w:val="28"/>
        </w:rPr>
        <w:t xml:space="preserve"> электроэнергии, газа, оплата у</w:t>
      </w:r>
      <w:r w:rsidRPr="003D21E7">
        <w:rPr>
          <w:rFonts w:ascii="Times New Roman" w:hAnsi="Times New Roman"/>
          <w:sz w:val="28"/>
          <w:szCs w:val="28"/>
        </w:rPr>
        <w:t xml:space="preserve">слуг уборщицы. </w:t>
      </w:r>
    </w:p>
    <w:p w:rsidR="004D4AED" w:rsidRPr="003D21E7" w:rsidRDefault="004D4AED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 xml:space="preserve">Уличное освещение – 785 </w:t>
      </w:r>
      <w:proofErr w:type="spellStart"/>
      <w:proofErr w:type="gramStart"/>
      <w:r w:rsidRPr="003D21E7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D21E7">
        <w:rPr>
          <w:rFonts w:ascii="Times New Roman" w:hAnsi="Times New Roman"/>
          <w:sz w:val="28"/>
          <w:szCs w:val="28"/>
        </w:rPr>
        <w:t xml:space="preserve"> руб.</w:t>
      </w:r>
    </w:p>
    <w:p w:rsidR="00D0176F" w:rsidRPr="003D21E7" w:rsidRDefault="00F44134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дорог </w:t>
      </w:r>
      <w:r w:rsidR="00E05A16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916 </w:t>
      </w:r>
      <w:proofErr w:type="spellStart"/>
      <w:proofErr w:type="gramStart"/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A16" w:rsidRPr="003D21E7">
        <w:rPr>
          <w:rFonts w:ascii="Times New Roman" w:hAnsi="Times New Roman"/>
          <w:color w:val="000000" w:themeColor="text1"/>
          <w:sz w:val="28"/>
          <w:szCs w:val="28"/>
        </w:rPr>
        <w:t>800</w:t>
      </w:r>
      <w:r w:rsidR="007E46F7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91547C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при за</w:t>
      </w:r>
      <w:r w:rsidR="00C17AA7" w:rsidRPr="003D21E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31EC4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оженном бюджете на начало года </w:t>
      </w:r>
      <w:r w:rsidR="00752C6D" w:rsidRPr="003D21E7">
        <w:rPr>
          <w:rFonts w:ascii="Times New Roman" w:hAnsi="Times New Roman"/>
          <w:sz w:val="28"/>
          <w:szCs w:val="28"/>
        </w:rPr>
        <w:t>422 тыс.5</w:t>
      </w:r>
      <w:r w:rsidR="0091547C" w:rsidRPr="003D21E7">
        <w:rPr>
          <w:rFonts w:ascii="Times New Roman" w:hAnsi="Times New Roman"/>
          <w:sz w:val="28"/>
          <w:szCs w:val="28"/>
        </w:rPr>
        <w:t xml:space="preserve">00 руб. </w:t>
      </w:r>
    </w:p>
    <w:p w:rsidR="00691DBE" w:rsidRPr="003D21E7" w:rsidRDefault="00691DBE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Благоустройство- </w:t>
      </w:r>
      <w:r w:rsidR="006B34A7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1 283 </w:t>
      </w:r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D0176F" w:rsidRPr="003D21E7" w:rsidRDefault="00691DBE" w:rsidP="00261124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>Мероприятия в области коммунального хозяйства</w:t>
      </w:r>
      <w:r w:rsidR="00D0176F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176F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243 </w:t>
      </w:r>
      <w:proofErr w:type="spellStart"/>
      <w:r w:rsidR="00D0176F" w:rsidRPr="003D21E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D0176F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3F2" w:rsidRPr="003D21E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D0176F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руб. </w:t>
      </w:r>
      <w:r w:rsidR="00D513EE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Из них </w:t>
      </w:r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оплата за электроэн</w:t>
      </w:r>
      <w:r w:rsidR="009A15ED" w:rsidRPr="003D21E7">
        <w:rPr>
          <w:rFonts w:ascii="Times New Roman" w:hAnsi="Times New Roman"/>
          <w:color w:val="000000" w:themeColor="text1"/>
          <w:sz w:val="28"/>
          <w:szCs w:val="28"/>
        </w:rPr>
        <w:t>ергию за водокачки, скважины- 74</w:t>
      </w:r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proofErr w:type="spellStart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, 300 </w:t>
      </w:r>
      <w:proofErr w:type="spellStart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34A7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- оплата </w:t>
      </w:r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за строительство водопровода на </w:t>
      </w:r>
      <w:proofErr w:type="spellStart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сковская</w:t>
      </w:r>
      <w:proofErr w:type="spellEnd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A15ED" w:rsidRPr="003D21E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3тыс. 600 </w:t>
      </w:r>
      <w:proofErr w:type="spellStart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1CEB" w:rsidRPr="003D21E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90DC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15ED"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установка водонапорной башни на </w:t>
      </w:r>
      <w:proofErr w:type="spellStart"/>
      <w:r w:rsidR="009A15ED" w:rsidRPr="003D21E7">
        <w:rPr>
          <w:rFonts w:ascii="Times New Roman" w:hAnsi="Times New Roman"/>
          <w:color w:val="000000" w:themeColor="text1"/>
          <w:sz w:val="28"/>
          <w:szCs w:val="28"/>
        </w:rPr>
        <w:t>ул.Светлая</w:t>
      </w:r>
      <w:proofErr w:type="spellEnd"/>
      <w:r w:rsidR="009A15ED" w:rsidRPr="003D21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1CEB" w:rsidRPr="003D21E7" w:rsidRDefault="004A1CEB" w:rsidP="00790E55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>В общей сумме из бюджета сельского поселения за элек</w:t>
      </w:r>
      <w:r w:rsidR="00E73434" w:rsidRPr="003D21E7">
        <w:rPr>
          <w:rFonts w:ascii="Times New Roman" w:hAnsi="Times New Roman"/>
          <w:color w:val="000000" w:themeColor="text1"/>
          <w:sz w:val="28"/>
          <w:szCs w:val="28"/>
        </w:rPr>
        <w:t>троэнергию оплачено 1 580 693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3D21E7">
        <w:rPr>
          <w:rFonts w:ascii="Times New Roman" w:hAnsi="Times New Roman"/>
          <w:color w:val="000000" w:themeColor="text1"/>
          <w:sz w:val="28"/>
          <w:szCs w:val="28"/>
        </w:rPr>
        <w:t>: это оплата электроэнергии административного здания, клуба, уличное освещение, оплата электроэнергии водозабора.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2486"/>
        <w:gridCol w:w="1733"/>
        <w:gridCol w:w="1701"/>
        <w:gridCol w:w="1701"/>
        <w:gridCol w:w="2160"/>
      </w:tblGrid>
      <w:tr w:rsidR="003E73EF" w:rsidRPr="003D21E7" w:rsidTr="00551C8F">
        <w:tc>
          <w:tcPr>
            <w:tcW w:w="2486" w:type="dxa"/>
            <w:vMerge w:val="restart"/>
            <w:vAlign w:val="center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34" w:type="dxa"/>
            <w:gridSpan w:val="2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3861" w:type="dxa"/>
            <w:gridSpan w:val="2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/>
                <w:sz w:val="28"/>
                <w:szCs w:val="28"/>
              </w:rPr>
              <w:t>Электроэнергия</w:t>
            </w:r>
          </w:p>
        </w:tc>
      </w:tr>
      <w:tr w:rsidR="003E73EF" w:rsidRPr="003D21E7" w:rsidTr="00551C8F">
        <w:tc>
          <w:tcPr>
            <w:tcW w:w="2486" w:type="dxa"/>
            <w:vMerge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1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D21E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D21E7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  <w:r w:rsidRPr="003D2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1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2160" w:type="dxa"/>
          </w:tcPr>
          <w:p w:rsidR="00D0176F" w:rsidRPr="003D21E7" w:rsidRDefault="00D0176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1E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E73EF" w:rsidRPr="003D21E7" w:rsidTr="00551C8F">
        <w:tc>
          <w:tcPr>
            <w:tcW w:w="2486" w:type="dxa"/>
          </w:tcPr>
          <w:p w:rsidR="00030FE5" w:rsidRPr="003D21E7" w:rsidRDefault="00030FE5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33" w:type="dxa"/>
          </w:tcPr>
          <w:p w:rsidR="00030FE5" w:rsidRPr="003D21E7" w:rsidRDefault="008805E7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21,869</w:t>
            </w:r>
          </w:p>
        </w:tc>
        <w:tc>
          <w:tcPr>
            <w:tcW w:w="1701" w:type="dxa"/>
          </w:tcPr>
          <w:p w:rsidR="00030FE5" w:rsidRPr="003D21E7" w:rsidRDefault="008805E7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156348,31</w:t>
            </w:r>
          </w:p>
        </w:tc>
        <w:tc>
          <w:tcPr>
            <w:tcW w:w="1701" w:type="dxa"/>
          </w:tcPr>
          <w:p w:rsidR="00030FE5" w:rsidRPr="003D21E7" w:rsidRDefault="008805E7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158901</w:t>
            </w:r>
          </w:p>
        </w:tc>
        <w:tc>
          <w:tcPr>
            <w:tcW w:w="2160" w:type="dxa"/>
          </w:tcPr>
          <w:p w:rsidR="00030FE5" w:rsidRPr="003D21E7" w:rsidRDefault="008805E7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1192844,3</w:t>
            </w:r>
          </w:p>
        </w:tc>
      </w:tr>
      <w:tr w:rsidR="003E73EF" w:rsidRPr="003D21E7" w:rsidTr="00551C8F">
        <w:tc>
          <w:tcPr>
            <w:tcW w:w="2486" w:type="dxa"/>
          </w:tcPr>
          <w:p w:rsidR="00D554E2" w:rsidRPr="003D21E7" w:rsidRDefault="00D554E2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33" w:type="dxa"/>
          </w:tcPr>
          <w:p w:rsidR="00D554E2" w:rsidRPr="003D21E7" w:rsidRDefault="00D554E2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22,192</w:t>
            </w:r>
          </w:p>
        </w:tc>
        <w:tc>
          <w:tcPr>
            <w:tcW w:w="1701" w:type="dxa"/>
          </w:tcPr>
          <w:p w:rsidR="00D554E2" w:rsidRPr="003D21E7" w:rsidRDefault="00D554E2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170237,0</w:t>
            </w:r>
          </w:p>
        </w:tc>
        <w:tc>
          <w:tcPr>
            <w:tcW w:w="1701" w:type="dxa"/>
          </w:tcPr>
          <w:p w:rsidR="00D554E2" w:rsidRPr="003D21E7" w:rsidRDefault="00D554E2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151178</w:t>
            </w:r>
          </w:p>
        </w:tc>
        <w:tc>
          <w:tcPr>
            <w:tcW w:w="2160" w:type="dxa"/>
          </w:tcPr>
          <w:p w:rsidR="00D554E2" w:rsidRPr="003D21E7" w:rsidRDefault="00D554E2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</w:t>
            </w:r>
            <w:r w:rsidR="00F772CD" w:rsidRPr="003D21E7">
              <w:rPr>
                <w:rFonts w:ascii="Times New Roman" w:hAnsi="Times New Roman"/>
                <w:sz w:val="28"/>
                <w:szCs w:val="28"/>
              </w:rPr>
              <w:t> </w:t>
            </w:r>
            <w:r w:rsidRPr="003D21E7">
              <w:rPr>
                <w:rFonts w:ascii="Times New Roman" w:hAnsi="Times New Roman"/>
                <w:sz w:val="28"/>
                <w:szCs w:val="28"/>
              </w:rPr>
              <w:t>156</w:t>
            </w:r>
            <w:r w:rsidR="00F772CD" w:rsidRPr="003D2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1E7">
              <w:rPr>
                <w:rFonts w:ascii="Times New Roman" w:hAnsi="Times New Roman"/>
                <w:sz w:val="28"/>
                <w:szCs w:val="28"/>
              </w:rPr>
              <w:t>460,4</w:t>
            </w:r>
          </w:p>
        </w:tc>
      </w:tr>
      <w:tr w:rsidR="009059D2" w:rsidRPr="003D21E7" w:rsidTr="00551C8F">
        <w:tc>
          <w:tcPr>
            <w:tcW w:w="2486" w:type="dxa"/>
          </w:tcPr>
          <w:p w:rsidR="009059D2" w:rsidRPr="003D21E7" w:rsidRDefault="009059D2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33" w:type="dxa"/>
          </w:tcPr>
          <w:p w:rsidR="009059D2" w:rsidRPr="003D21E7" w:rsidRDefault="003E73E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15,664</w:t>
            </w:r>
          </w:p>
        </w:tc>
        <w:tc>
          <w:tcPr>
            <w:tcW w:w="1701" w:type="dxa"/>
          </w:tcPr>
          <w:p w:rsidR="009059D2" w:rsidRPr="003D21E7" w:rsidRDefault="003E73EF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134598,12</w:t>
            </w:r>
          </w:p>
        </w:tc>
        <w:tc>
          <w:tcPr>
            <w:tcW w:w="1701" w:type="dxa"/>
          </w:tcPr>
          <w:p w:rsidR="009059D2" w:rsidRPr="003D21E7" w:rsidRDefault="00F772CD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</w:rPr>
              <w:t>190 988</w:t>
            </w:r>
          </w:p>
        </w:tc>
        <w:tc>
          <w:tcPr>
            <w:tcW w:w="2160" w:type="dxa"/>
          </w:tcPr>
          <w:p w:rsidR="009059D2" w:rsidRPr="003D21E7" w:rsidRDefault="00F772CD" w:rsidP="00261124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D21E7">
              <w:rPr>
                <w:rFonts w:ascii="Times New Roman" w:hAnsi="Times New Roman"/>
                <w:sz w:val="28"/>
                <w:szCs w:val="28"/>
              </w:rPr>
              <w:t> </w:t>
            </w:r>
            <w:r w:rsidRPr="003D21E7">
              <w:rPr>
                <w:rFonts w:ascii="Times New Roman" w:hAnsi="Times New Roman"/>
                <w:sz w:val="28"/>
                <w:szCs w:val="28"/>
                <w:lang w:val="en-US"/>
              </w:rPr>
              <w:t>580</w:t>
            </w:r>
            <w:r w:rsidRPr="003D2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1E7">
              <w:rPr>
                <w:rFonts w:ascii="Times New Roman" w:hAnsi="Times New Roman"/>
                <w:sz w:val="28"/>
                <w:szCs w:val="28"/>
                <w:lang w:val="en-US"/>
              </w:rPr>
              <w:t>693</w:t>
            </w:r>
            <w:r w:rsidRPr="003D21E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</w:tbl>
    <w:p w:rsidR="00D303FA" w:rsidRPr="003D21E7" w:rsidRDefault="004A1CEB" w:rsidP="004A1CEB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>Как видно из таблицы р</w:t>
      </w:r>
      <w:r w:rsidR="00721BF8" w:rsidRPr="003D21E7">
        <w:rPr>
          <w:rFonts w:ascii="Times New Roman" w:hAnsi="Times New Roman"/>
          <w:sz w:val="28"/>
          <w:szCs w:val="28"/>
        </w:rPr>
        <w:t xml:space="preserve">асходы на отопление </w:t>
      </w:r>
      <w:r w:rsidR="003E73EF" w:rsidRPr="003D21E7">
        <w:rPr>
          <w:rFonts w:ascii="Times New Roman" w:hAnsi="Times New Roman"/>
          <w:sz w:val="28"/>
          <w:szCs w:val="28"/>
        </w:rPr>
        <w:t xml:space="preserve">уменьшились </w:t>
      </w:r>
      <w:r w:rsidR="00721BF8" w:rsidRPr="003D21E7">
        <w:rPr>
          <w:rFonts w:ascii="Times New Roman" w:hAnsi="Times New Roman"/>
          <w:sz w:val="28"/>
          <w:szCs w:val="28"/>
        </w:rPr>
        <w:t xml:space="preserve"> по сравнению с предыдущими годами. </w:t>
      </w:r>
    </w:p>
    <w:p w:rsidR="00BA1F10" w:rsidRPr="003D21E7" w:rsidRDefault="00721BF8" w:rsidP="00BA1F10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lastRenderedPageBreak/>
        <w:t xml:space="preserve">Расходы на электроэнергию по уличному освещению увеличились по сравнению с предыдущим годом на </w:t>
      </w:r>
      <w:r w:rsidR="004A1CEB" w:rsidRPr="003D21E7">
        <w:rPr>
          <w:rFonts w:ascii="Times New Roman" w:hAnsi="Times New Roman"/>
          <w:sz w:val="28"/>
          <w:szCs w:val="28"/>
        </w:rPr>
        <w:t xml:space="preserve">20% </w:t>
      </w:r>
      <w:r w:rsidRPr="003D21E7">
        <w:rPr>
          <w:rFonts w:ascii="Times New Roman" w:hAnsi="Times New Roman"/>
          <w:sz w:val="28"/>
          <w:szCs w:val="28"/>
        </w:rPr>
        <w:t>в связи с установкой дополнительных све</w:t>
      </w:r>
      <w:r w:rsidR="004A1CEB" w:rsidRPr="003D21E7">
        <w:rPr>
          <w:rFonts w:ascii="Times New Roman" w:hAnsi="Times New Roman"/>
          <w:sz w:val="28"/>
          <w:szCs w:val="28"/>
        </w:rPr>
        <w:t>тильников в количестве</w:t>
      </w:r>
      <w:r w:rsidR="00BA1F10" w:rsidRPr="003D21E7">
        <w:rPr>
          <w:rFonts w:ascii="Times New Roman" w:hAnsi="Times New Roman"/>
          <w:sz w:val="28"/>
          <w:szCs w:val="28"/>
        </w:rPr>
        <w:t xml:space="preserve"> 41 </w:t>
      </w:r>
      <w:proofErr w:type="spellStart"/>
      <w:r w:rsidR="00BA1F10" w:rsidRPr="003D21E7">
        <w:rPr>
          <w:rFonts w:ascii="Times New Roman" w:hAnsi="Times New Roman"/>
          <w:sz w:val="28"/>
          <w:szCs w:val="28"/>
        </w:rPr>
        <w:t>шт</w:t>
      </w:r>
      <w:proofErr w:type="spellEnd"/>
      <w:r w:rsidR="00BA1F10" w:rsidRPr="003D21E7">
        <w:rPr>
          <w:rFonts w:ascii="Times New Roman" w:hAnsi="Times New Roman"/>
          <w:sz w:val="28"/>
          <w:szCs w:val="28"/>
        </w:rPr>
        <w:t xml:space="preserve">, а также на балансе сельского поселения появилась водонапорная башня в </w:t>
      </w:r>
      <w:proofErr w:type="spellStart"/>
      <w:r w:rsidR="00BA1F10" w:rsidRPr="003D21E7">
        <w:rPr>
          <w:rFonts w:ascii="Times New Roman" w:hAnsi="Times New Roman"/>
          <w:sz w:val="28"/>
          <w:szCs w:val="28"/>
        </w:rPr>
        <w:t>п</w:t>
      </w:r>
      <w:proofErr w:type="gramStart"/>
      <w:r w:rsidR="00BA1F10" w:rsidRPr="003D21E7">
        <w:rPr>
          <w:rFonts w:ascii="Times New Roman" w:hAnsi="Times New Roman"/>
          <w:sz w:val="28"/>
          <w:szCs w:val="28"/>
        </w:rPr>
        <w:t>.Д</w:t>
      </w:r>
      <w:proofErr w:type="gramEnd"/>
      <w:r w:rsidR="00BA1F10" w:rsidRPr="003D21E7">
        <w:rPr>
          <w:rFonts w:ascii="Times New Roman" w:hAnsi="Times New Roman"/>
          <w:sz w:val="28"/>
          <w:szCs w:val="28"/>
        </w:rPr>
        <w:t>есятидворка</w:t>
      </w:r>
      <w:proofErr w:type="spellEnd"/>
      <w:r w:rsidR="00BA1F10" w:rsidRPr="003D21E7">
        <w:rPr>
          <w:rFonts w:ascii="Times New Roman" w:hAnsi="Times New Roman"/>
          <w:sz w:val="28"/>
          <w:szCs w:val="28"/>
        </w:rPr>
        <w:t>.</w:t>
      </w:r>
    </w:p>
    <w:p w:rsidR="00EB5A62" w:rsidRPr="003D21E7" w:rsidRDefault="00BA1F10" w:rsidP="008349A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По программе  «Восстановление уличного освещения в населенных пунктах Республики Татарстан» в 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>аб.Моркваши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было установлено  8  фонарей, в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с.Лесные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Моркваши, Центральная – 5 фонарей,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ул.Екатериновская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– 5 фонарей- общее количество 18 шт. 15</w:t>
      </w:r>
      <w:r w:rsidR="00721BF8" w:rsidRPr="003D21E7">
        <w:rPr>
          <w:rFonts w:ascii="Times New Roman" w:hAnsi="Times New Roman" w:cs="Times New Roman"/>
          <w:sz w:val="28"/>
          <w:szCs w:val="28"/>
        </w:rPr>
        <w:t xml:space="preserve"> фонар</w:t>
      </w:r>
      <w:r w:rsidRPr="003D21E7">
        <w:rPr>
          <w:rFonts w:ascii="Times New Roman" w:hAnsi="Times New Roman" w:cs="Times New Roman"/>
          <w:sz w:val="28"/>
          <w:szCs w:val="28"/>
        </w:rPr>
        <w:t>ей</w:t>
      </w:r>
      <w:r w:rsidR="00721BF8" w:rsidRPr="003D21E7">
        <w:rPr>
          <w:rFonts w:ascii="Times New Roman" w:hAnsi="Times New Roman" w:cs="Times New Roman"/>
          <w:sz w:val="28"/>
          <w:szCs w:val="28"/>
        </w:rPr>
        <w:t xml:space="preserve"> были закуплены за счет бюджета сельского поселения, </w:t>
      </w:r>
      <w:r w:rsidRPr="003D21E7">
        <w:rPr>
          <w:rFonts w:ascii="Times New Roman" w:hAnsi="Times New Roman" w:cs="Times New Roman"/>
          <w:sz w:val="28"/>
          <w:szCs w:val="28"/>
        </w:rPr>
        <w:t>8</w:t>
      </w:r>
      <w:r w:rsidR="00721BF8" w:rsidRPr="003D21E7">
        <w:rPr>
          <w:rFonts w:ascii="Times New Roman" w:hAnsi="Times New Roman" w:cs="Times New Roman"/>
          <w:sz w:val="28"/>
          <w:szCs w:val="28"/>
        </w:rPr>
        <w:t xml:space="preserve"> фонар</w:t>
      </w:r>
      <w:r w:rsidRPr="003D21E7">
        <w:rPr>
          <w:rFonts w:ascii="Times New Roman" w:hAnsi="Times New Roman" w:cs="Times New Roman"/>
          <w:sz w:val="28"/>
          <w:szCs w:val="28"/>
        </w:rPr>
        <w:t>ей</w:t>
      </w:r>
      <w:r w:rsidR="00721BF8" w:rsidRPr="003D21E7">
        <w:rPr>
          <w:rFonts w:ascii="Times New Roman" w:hAnsi="Times New Roman" w:cs="Times New Roman"/>
          <w:sz w:val="28"/>
          <w:szCs w:val="28"/>
        </w:rPr>
        <w:t xml:space="preserve"> приобретены заинтересованными жителями сельского поселения, монтаж осуществлялся </w:t>
      </w:r>
      <w:r w:rsidR="002A1FEF" w:rsidRPr="003D21E7">
        <w:rPr>
          <w:rFonts w:ascii="Times New Roman" w:hAnsi="Times New Roman" w:cs="Times New Roman"/>
          <w:sz w:val="28"/>
          <w:szCs w:val="28"/>
        </w:rPr>
        <w:t>сельским поселением.</w:t>
      </w:r>
      <w:r w:rsidR="000128E8" w:rsidRPr="003D2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701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 были заменены вышедшие из строя светильники в </w:t>
      </w:r>
      <w:proofErr w:type="gramStart"/>
      <w:r w:rsidR="00A2701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</w:t>
      </w:r>
      <w:proofErr w:type="gramEnd"/>
      <w:r w:rsidR="00A2701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B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2701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EC1B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48000</w:t>
      </w:r>
      <w:r w:rsidR="00A2701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4E2" w:rsidRPr="003D21E7" w:rsidRDefault="000128E8" w:rsidP="00BA1F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территории</w:t>
      </w:r>
      <w:r w:rsidR="00934B8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установлено </w:t>
      </w:r>
      <w:r w:rsidR="00A2701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336</w:t>
      </w:r>
      <w:r w:rsidR="00934B8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светильников.</w:t>
      </w:r>
      <w:r w:rsidR="005B428D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4E2" w:rsidRPr="003D21E7" w:rsidRDefault="000128E8" w:rsidP="001127D4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С учетом </w:t>
      </w:r>
      <w:r w:rsidR="00A2701D" w:rsidRPr="003D21E7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D21E7">
        <w:rPr>
          <w:rFonts w:ascii="Times New Roman" w:hAnsi="Times New Roman"/>
          <w:color w:val="000000" w:themeColor="text1"/>
          <w:sz w:val="28"/>
          <w:szCs w:val="28"/>
        </w:rPr>
        <w:t xml:space="preserve"> электрика, оплаты электроэнергии, закупки фонарей и расходных материалов общий расход на уличное освещение составил </w:t>
      </w:r>
      <w:r w:rsidR="001127D4" w:rsidRPr="003D21E7">
        <w:rPr>
          <w:rFonts w:ascii="Times New Roman" w:hAnsi="Times New Roman"/>
          <w:color w:val="000000" w:themeColor="text1"/>
          <w:sz w:val="28"/>
          <w:szCs w:val="28"/>
        </w:rPr>
        <w:t>1 045 200 руб.</w:t>
      </w:r>
    </w:p>
    <w:p w:rsidR="00A2701D" w:rsidRPr="003D21E7" w:rsidRDefault="00A2701D" w:rsidP="0026112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В 2024 году по программе  «Восстановление уличного освещения в населенных пунктах Республики Татарстан»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аб.Моркваши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установка</w:t>
      </w:r>
      <w:r w:rsidR="001127D4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10 светильников.</w:t>
      </w:r>
    </w:p>
    <w:p w:rsidR="005A6E7A" w:rsidRPr="003D21E7" w:rsidRDefault="00A2701D" w:rsidP="002B763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светильники будут закупаться в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пост</w:t>
      </w:r>
      <w:r w:rsidR="002B7631" w:rsidRPr="003D21E7">
        <w:rPr>
          <w:rFonts w:ascii="Times New Roman" w:hAnsi="Times New Roman" w:cs="Times New Roman"/>
          <w:sz w:val="28"/>
          <w:szCs w:val="28"/>
        </w:rPr>
        <w:t>упления дополнительных доходов.</w:t>
      </w:r>
    </w:p>
    <w:p w:rsidR="005A6E7A" w:rsidRPr="003D21E7" w:rsidRDefault="00402ADE" w:rsidP="002B7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Как было сказано выше</w:t>
      </w:r>
      <w:r w:rsidR="002B26CC" w:rsidRPr="003D21E7">
        <w:rPr>
          <w:rFonts w:ascii="Times New Roman" w:hAnsi="Times New Roman" w:cs="Times New Roman"/>
          <w:sz w:val="28"/>
          <w:szCs w:val="28"/>
        </w:rPr>
        <w:t>,</w:t>
      </w: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5A6E7A" w:rsidRPr="003D21E7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</w:t>
      </w:r>
      <w:r w:rsidRPr="003D21E7">
        <w:rPr>
          <w:rFonts w:ascii="Times New Roman" w:hAnsi="Times New Roman" w:cs="Times New Roman"/>
          <w:sz w:val="28"/>
          <w:szCs w:val="28"/>
        </w:rPr>
        <w:t>на содержание дорог</w:t>
      </w:r>
      <w:r w:rsidR="00947D5D" w:rsidRPr="003D21E7">
        <w:rPr>
          <w:rFonts w:ascii="Times New Roman" w:hAnsi="Times New Roman" w:cs="Times New Roman"/>
          <w:sz w:val="28"/>
          <w:szCs w:val="28"/>
        </w:rPr>
        <w:t xml:space="preserve"> в 202</w:t>
      </w:r>
      <w:r w:rsidR="005A6E7A" w:rsidRPr="003D21E7">
        <w:rPr>
          <w:rFonts w:ascii="Times New Roman" w:hAnsi="Times New Roman" w:cs="Times New Roman"/>
          <w:sz w:val="28"/>
          <w:szCs w:val="28"/>
        </w:rPr>
        <w:t>3</w:t>
      </w:r>
      <w:r w:rsidR="00947D5D" w:rsidRPr="003D21E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D21E7">
        <w:rPr>
          <w:rFonts w:ascii="Times New Roman" w:hAnsi="Times New Roman" w:cs="Times New Roman"/>
          <w:sz w:val="28"/>
          <w:szCs w:val="28"/>
        </w:rPr>
        <w:t xml:space="preserve"> было затрачено </w:t>
      </w:r>
      <w:r w:rsidR="005A6E7A" w:rsidRPr="003D21E7">
        <w:rPr>
          <w:rFonts w:ascii="Times New Roman" w:hAnsi="Times New Roman" w:cs="Times New Roman"/>
          <w:sz w:val="28"/>
          <w:szCs w:val="28"/>
        </w:rPr>
        <w:t>916</w:t>
      </w:r>
      <w:r w:rsidR="002E6C96"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C96" w:rsidRPr="003D21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E6C96" w:rsidRPr="003D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C96" w:rsidRPr="003D21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C76F5" w:rsidRPr="003D21E7">
        <w:rPr>
          <w:rFonts w:ascii="Times New Roman" w:hAnsi="Times New Roman" w:cs="Times New Roman"/>
          <w:sz w:val="28"/>
          <w:szCs w:val="28"/>
        </w:rPr>
        <w:t xml:space="preserve">, </w:t>
      </w:r>
      <w:r w:rsidR="00CC76F5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866E3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6E7A" w:rsidRPr="003D21E7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="005A6E7A" w:rsidRPr="003D21E7">
        <w:rPr>
          <w:rFonts w:ascii="Times New Roman" w:hAnsi="Times New Roman" w:cs="Times New Roman"/>
          <w:sz w:val="28"/>
          <w:szCs w:val="28"/>
        </w:rPr>
        <w:t xml:space="preserve"> тракториста, дворника</w:t>
      </w:r>
      <w:r w:rsidR="005A6E7A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6C9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на покупку щебня для ремо</w:t>
      </w:r>
      <w:r w:rsidR="00D50DD8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нта дорог потра</w:t>
      </w:r>
      <w:r w:rsidR="002E6C9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чено </w:t>
      </w:r>
      <w:r w:rsidR="002B763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</w:t>
      </w:r>
      <w:proofErr w:type="spellStart"/>
      <w:r w:rsidR="002B763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2E6C9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6E7A" w:rsidRPr="003D21E7">
        <w:rPr>
          <w:rFonts w:ascii="Times New Roman" w:hAnsi="Times New Roman" w:cs="Times New Roman"/>
          <w:sz w:val="28"/>
          <w:szCs w:val="28"/>
        </w:rPr>
        <w:t>Но щебень и</w:t>
      </w:r>
      <w:r w:rsidR="002F66FD" w:rsidRPr="003D21E7">
        <w:rPr>
          <w:rFonts w:ascii="Times New Roman" w:hAnsi="Times New Roman" w:cs="Times New Roman"/>
          <w:sz w:val="28"/>
          <w:szCs w:val="28"/>
        </w:rPr>
        <w:t xml:space="preserve">спользовать не успели, т.к. финансовые </w:t>
      </w:r>
      <w:r w:rsidR="005A6E7A" w:rsidRPr="003D21E7">
        <w:rPr>
          <w:rFonts w:ascii="Times New Roman" w:hAnsi="Times New Roman" w:cs="Times New Roman"/>
          <w:sz w:val="28"/>
          <w:szCs w:val="28"/>
        </w:rPr>
        <w:t xml:space="preserve">средства были выделены только в ноябре. Закупленный щебень будет использоваться в 2024 году для ремонта дорог и подъездов к контейнерным площадкам. </w:t>
      </w:r>
      <w:r w:rsidR="00EC198F" w:rsidRPr="003D21E7">
        <w:rPr>
          <w:rFonts w:ascii="Times New Roman" w:hAnsi="Times New Roman" w:cs="Times New Roman"/>
          <w:sz w:val="28"/>
          <w:szCs w:val="28"/>
        </w:rPr>
        <w:t>По программе «Ремонт существующей дорожно-уличной сети с асфальтобетонным покрытием районных центров и городов РТ»</w:t>
      </w:r>
      <w:r w:rsidR="00BA6519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B67DF4" w:rsidRPr="003D21E7">
        <w:rPr>
          <w:rFonts w:ascii="Times New Roman" w:hAnsi="Times New Roman" w:cs="Times New Roman"/>
          <w:sz w:val="28"/>
          <w:szCs w:val="28"/>
        </w:rPr>
        <w:t>в</w:t>
      </w:r>
      <w:r w:rsidR="00EC198F" w:rsidRPr="003D21E7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EC198F" w:rsidRPr="003D21E7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="00EC198F" w:rsidRPr="003D21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C198F" w:rsidRPr="003D21E7">
        <w:rPr>
          <w:rFonts w:ascii="Times New Roman" w:hAnsi="Times New Roman" w:cs="Times New Roman"/>
          <w:sz w:val="28"/>
          <w:szCs w:val="28"/>
        </w:rPr>
        <w:t>оркваши</w:t>
      </w:r>
      <w:proofErr w:type="spellEnd"/>
      <w:r w:rsidR="00EC198F" w:rsidRPr="003D21E7">
        <w:rPr>
          <w:rFonts w:ascii="Times New Roman" w:hAnsi="Times New Roman" w:cs="Times New Roman"/>
          <w:sz w:val="28"/>
          <w:szCs w:val="28"/>
        </w:rPr>
        <w:t xml:space="preserve"> по </w:t>
      </w:r>
      <w:r w:rsidR="00EC198F" w:rsidRPr="003D2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98F" w:rsidRPr="003D21E7">
        <w:rPr>
          <w:rFonts w:ascii="Times New Roman" w:hAnsi="Times New Roman" w:cs="Times New Roman"/>
          <w:sz w:val="28"/>
          <w:szCs w:val="28"/>
        </w:rPr>
        <w:t>ул.Красавина</w:t>
      </w:r>
      <w:proofErr w:type="spellEnd"/>
      <w:r w:rsidR="00EC198F" w:rsidRPr="003D21E7">
        <w:rPr>
          <w:rFonts w:ascii="Times New Roman" w:hAnsi="Times New Roman" w:cs="Times New Roman"/>
          <w:sz w:val="28"/>
          <w:szCs w:val="28"/>
        </w:rPr>
        <w:t>, Покровская было отремонтировано 362м  на сумму 5млн 640 тыс. рублей</w:t>
      </w:r>
      <w:r w:rsidR="00B67DF4" w:rsidRPr="003D21E7">
        <w:rPr>
          <w:rFonts w:ascii="Times New Roman" w:hAnsi="Times New Roman" w:cs="Times New Roman"/>
          <w:sz w:val="28"/>
          <w:szCs w:val="28"/>
        </w:rPr>
        <w:t xml:space="preserve">. </w:t>
      </w:r>
      <w:r w:rsidR="00BA6519" w:rsidRPr="003D21E7">
        <w:rPr>
          <w:rFonts w:ascii="Times New Roman" w:hAnsi="Times New Roman" w:cs="Times New Roman"/>
          <w:sz w:val="28"/>
          <w:szCs w:val="28"/>
        </w:rPr>
        <w:t xml:space="preserve">В 2024 году работы по данной программе будут продолжены. Планируется заасфальтировать </w:t>
      </w:r>
      <w:proofErr w:type="spellStart"/>
      <w:r w:rsidR="00BA6519" w:rsidRPr="003D21E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A6519" w:rsidRPr="003D21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A6519" w:rsidRPr="003D21E7">
        <w:rPr>
          <w:rFonts w:ascii="Times New Roman" w:hAnsi="Times New Roman" w:cs="Times New Roman"/>
          <w:sz w:val="28"/>
          <w:szCs w:val="28"/>
        </w:rPr>
        <w:t>расавина</w:t>
      </w:r>
      <w:proofErr w:type="spellEnd"/>
      <w:r w:rsidR="00BA6519" w:rsidRPr="003D21E7">
        <w:rPr>
          <w:rFonts w:ascii="Times New Roman" w:hAnsi="Times New Roman" w:cs="Times New Roman"/>
          <w:sz w:val="28"/>
          <w:szCs w:val="28"/>
        </w:rPr>
        <w:t>, протяженностью 800 м.</w:t>
      </w:r>
    </w:p>
    <w:p w:rsidR="005A6E7A" w:rsidRPr="003D21E7" w:rsidRDefault="004776E5" w:rsidP="00261124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lastRenderedPageBreak/>
        <w:t xml:space="preserve">Помимо бюджетных средств </w:t>
      </w:r>
      <w:r w:rsidR="00A42645" w:rsidRPr="003D21E7">
        <w:rPr>
          <w:rFonts w:ascii="Times New Roman" w:hAnsi="Times New Roman"/>
          <w:sz w:val="28"/>
          <w:szCs w:val="28"/>
        </w:rPr>
        <w:t xml:space="preserve">из сельского поселения </w:t>
      </w:r>
      <w:r w:rsidRPr="003D21E7">
        <w:rPr>
          <w:rFonts w:ascii="Times New Roman" w:hAnsi="Times New Roman"/>
          <w:sz w:val="28"/>
          <w:szCs w:val="28"/>
        </w:rPr>
        <w:t>на средства самообложения граждан</w:t>
      </w:r>
      <w:r w:rsidR="00A42645" w:rsidRPr="003D21E7">
        <w:rPr>
          <w:rFonts w:ascii="Times New Roman" w:hAnsi="Times New Roman"/>
          <w:sz w:val="28"/>
          <w:szCs w:val="28"/>
        </w:rPr>
        <w:t xml:space="preserve"> и республиканского </w:t>
      </w:r>
      <w:proofErr w:type="spellStart"/>
      <w:r w:rsidR="00A42645" w:rsidRPr="003D21E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42645" w:rsidRPr="003D21E7">
        <w:rPr>
          <w:rFonts w:ascii="Times New Roman" w:hAnsi="Times New Roman"/>
          <w:sz w:val="28"/>
          <w:szCs w:val="28"/>
        </w:rPr>
        <w:t xml:space="preserve"> </w:t>
      </w:r>
      <w:r w:rsidRPr="003D21E7">
        <w:rPr>
          <w:rFonts w:ascii="Times New Roman" w:hAnsi="Times New Roman"/>
          <w:sz w:val="28"/>
          <w:szCs w:val="28"/>
        </w:rPr>
        <w:t xml:space="preserve"> проведены следующие дорожные работы:</w:t>
      </w:r>
    </w:p>
    <w:p w:rsidR="005A6E7A" w:rsidRPr="003D21E7" w:rsidRDefault="00A42645" w:rsidP="00A42645">
      <w:pPr>
        <w:pStyle w:val="a8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D21E7">
        <w:rPr>
          <w:rFonts w:ascii="Times New Roman" w:hAnsi="Times New Roman"/>
          <w:sz w:val="28"/>
          <w:szCs w:val="28"/>
        </w:rPr>
        <w:t>ул</w:t>
      </w:r>
      <w:proofErr w:type="gramStart"/>
      <w:r w:rsidRPr="003D21E7">
        <w:rPr>
          <w:rFonts w:ascii="Times New Roman" w:hAnsi="Times New Roman"/>
          <w:sz w:val="28"/>
          <w:szCs w:val="28"/>
        </w:rPr>
        <w:t>.С</w:t>
      </w:r>
      <w:proofErr w:type="gramEnd"/>
      <w:r w:rsidRPr="003D21E7">
        <w:rPr>
          <w:rFonts w:ascii="Times New Roman" w:hAnsi="Times New Roman"/>
          <w:sz w:val="28"/>
          <w:szCs w:val="28"/>
        </w:rPr>
        <w:t>портивная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– построена щебеночная дорога</w:t>
      </w:r>
      <w:r w:rsidR="00FB4ED0" w:rsidRPr="003D21E7">
        <w:rPr>
          <w:rFonts w:ascii="Times New Roman" w:hAnsi="Times New Roman"/>
          <w:sz w:val="28"/>
          <w:szCs w:val="28"/>
        </w:rPr>
        <w:t xml:space="preserve"> на сумму 360 000 руб. По смете выходило 160 м, но при активном участии семьи </w:t>
      </w:r>
      <w:proofErr w:type="spellStart"/>
      <w:r w:rsidR="00FB4ED0" w:rsidRPr="003D21E7">
        <w:rPr>
          <w:rFonts w:ascii="Times New Roman" w:hAnsi="Times New Roman"/>
          <w:sz w:val="28"/>
          <w:szCs w:val="28"/>
        </w:rPr>
        <w:t>Тарадайко</w:t>
      </w:r>
      <w:proofErr w:type="spellEnd"/>
      <w:r w:rsidR="00FB4ED0" w:rsidRPr="003D21E7">
        <w:rPr>
          <w:rFonts w:ascii="Times New Roman" w:hAnsi="Times New Roman"/>
          <w:sz w:val="28"/>
          <w:szCs w:val="28"/>
        </w:rPr>
        <w:t xml:space="preserve"> и других собственников земельных участков и благодаря тому, что подрядчиком являлась наше МУП «Волжанка» нам удалось построить дорогу, протяженностью 320 м .</w:t>
      </w:r>
    </w:p>
    <w:p w:rsidR="004776E5" w:rsidRPr="003D21E7" w:rsidRDefault="00D97043" w:rsidP="00FB4ED0">
      <w:pPr>
        <w:pStyle w:val="a8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>П</w:t>
      </w:r>
      <w:r w:rsidR="00FB4ED0" w:rsidRPr="003D21E7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FB4ED0" w:rsidRPr="003D21E7">
        <w:rPr>
          <w:rFonts w:ascii="Times New Roman" w:hAnsi="Times New Roman"/>
          <w:sz w:val="28"/>
          <w:szCs w:val="28"/>
        </w:rPr>
        <w:t>ул</w:t>
      </w:r>
      <w:proofErr w:type="gramStart"/>
      <w:r w:rsidR="00FB4ED0" w:rsidRPr="003D21E7">
        <w:rPr>
          <w:rFonts w:ascii="Times New Roman" w:hAnsi="Times New Roman"/>
          <w:sz w:val="28"/>
          <w:szCs w:val="28"/>
        </w:rPr>
        <w:t>.З</w:t>
      </w:r>
      <w:proofErr w:type="gramEnd"/>
      <w:r w:rsidR="00FB4ED0" w:rsidRPr="003D21E7">
        <w:rPr>
          <w:rFonts w:ascii="Times New Roman" w:hAnsi="Times New Roman"/>
          <w:sz w:val="28"/>
          <w:szCs w:val="28"/>
        </w:rPr>
        <w:t>аречная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отремонтировано дорожное полотно путем подсыпки щебня 230 м на сумму 300 тыс. руб. Хотелось бы поблагодарить Елену Вадимовну </w:t>
      </w:r>
      <w:proofErr w:type="spellStart"/>
      <w:r w:rsidRPr="003D21E7">
        <w:rPr>
          <w:rFonts w:ascii="Times New Roman" w:hAnsi="Times New Roman"/>
          <w:sz w:val="28"/>
          <w:szCs w:val="28"/>
        </w:rPr>
        <w:t>Мерида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за помощь.</w:t>
      </w:r>
    </w:p>
    <w:p w:rsidR="00D97043" w:rsidRPr="003D21E7" w:rsidRDefault="00D97043" w:rsidP="00FB4ED0">
      <w:pPr>
        <w:pStyle w:val="a8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D21E7">
        <w:rPr>
          <w:rFonts w:ascii="Times New Roman" w:hAnsi="Times New Roman"/>
          <w:sz w:val="28"/>
          <w:szCs w:val="28"/>
        </w:rPr>
        <w:t>ул</w:t>
      </w:r>
      <w:proofErr w:type="gramStart"/>
      <w:r w:rsidRPr="003D21E7">
        <w:rPr>
          <w:rFonts w:ascii="Times New Roman" w:hAnsi="Times New Roman"/>
          <w:sz w:val="28"/>
          <w:szCs w:val="28"/>
        </w:rPr>
        <w:t>.Д</w:t>
      </w:r>
      <w:proofErr w:type="gramEnd"/>
      <w:r w:rsidRPr="003D21E7">
        <w:rPr>
          <w:rFonts w:ascii="Times New Roman" w:hAnsi="Times New Roman"/>
          <w:sz w:val="28"/>
          <w:szCs w:val="28"/>
        </w:rPr>
        <w:t>жалиля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</w:t>
      </w:r>
      <w:r w:rsidR="00EC198F" w:rsidRPr="003D21E7">
        <w:rPr>
          <w:rFonts w:ascii="Times New Roman" w:hAnsi="Times New Roman"/>
          <w:sz w:val="28"/>
          <w:szCs w:val="28"/>
        </w:rPr>
        <w:t xml:space="preserve">на сумму 330 </w:t>
      </w:r>
      <w:proofErr w:type="spellStart"/>
      <w:r w:rsidR="00EC198F" w:rsidRPr="003D21E7">
        <w:rPr>
          <w:rFonts w:ascii="Times New Roman" w:hAnsi="Times New Roman"/>
          <w:sz w:val="28"/>
          <w:szCs w:val="28"/>
        </w:rPr>
        <w:t>тыс.руб</w:t>
      </w:r>
      <w:proofErr w:type="spellEnd"/>
      <w:r w:rsidR="00EC198F" w:rsidRPr="003D21E7">
        <w:rPr>
          <w:rFonts w:ascii="Times New Roman" w:hAnsi="Times New Roman"/>
          <w:sz w:val="28"/>
          <w:szCs w:val="28"/>
        </w:rPr>
        <w:t>. дорожное полотно покрыто асфальтной крошкой протяженность 320 м.</w:t>
      </w:r>
    </w:p>
    <w:p w:rsidR="00FD062D" w:rsidRPr="003D21E7" w:rsidRDefault="00EC198F" w:rsidP="002F66FD">
      <w:pPr>
        <w:pStyle w:val="a8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Pr="003D21E7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D2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/>
          <w:sz w:val="28"/>
          <w:szCs w:val="28"/>
        </w:rPr>
        <w:t>Карима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/>
          <w:sz w:val="28"/>
          <w:szCs w:val="28"/>
        </w:rPr>
        <w:t>Тинчурина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на сумму 175 </w:t>
      </w:r>
      <w:proofErr w:type="spellStart"/>
      <w:r w:rsidRPr="003D21E7">
        <w:rPr>
          <w:rFonts w:ascii="Times New Roman" w:hAnsi="Times New Roman"/>
          <w:sz w:val="28"/>
          <w:szCs w:val="28"/>
        </w:rPr>
        <w:t>тыс.руб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21E7">
        <w:rPr>
          <w:rFonts w:ascii="Times New Roman" w:hAnsi="Times New Roman"/>
          <w:sz w:val="28"/>
          <w:szCs w:val="28"/>
        </w:rPr>
        <w:t>отремонировано</w:t>
      </w:r>
      <w:proofErr w:type="spellEnd"/>
      <w:r w:rsidRPr="003D21E7">
        <w:rPr>
          <w:rFonts w:ascii="Times New Roman" w:hAnsi="Times New Roman"/>
          <w:sz w:val="28"/>
          <w:szCs w:val="28"/>
        </w:rPr>
        <w:t xml:space="preserve"> 100 метров дорожного полотна.</w:t>
      </w:r>
    </w:p>
    <w:p w:rsidR="00D24453" w:rsidRPr="003D21E7" w:rsidRDefault="00D24453" w:rsidP="008D2B5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По итогам сходов в 2023 году</w:t>
      </w:r>
      <w:r w:rsidR="00FD062D" w:rsidRPr="003D21E7">
        <w:rPr>
          <w:rFonts w:ascii="Times New Roman" w:hAnsi="Times New Roman" w:cs="Times New Roman"/>
          <w:sz w:val="28"/>
          <w:szCs w:val="28"/>
        </w:rPr>
        <w:t xml:space="preserve"> по теме самообложения</w:t>
      </w:r>
      <w:proofErr w:type="gramStart"/>
      <w:r w:rsidR="00FD062D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Pr="003D21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проведенных на части территории села Набережные Моркваши было принято решение о сборе денежных средств и направлением их в 2024 году на ремонт дорог местного значения по следующим улицам:</w:t>
      </w:r>
    </w:p>
    <w:p w:rsidR="00D24453" w:rsidRPr="003D21E7" w:rsidRDefault="00595ADA" w:rsidP="00D2445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Калужская</w:t>
      </w:r>
      <w:r w:rsidR="002549FF" w:rsidRPr="003D21E7">
        <w:rPr>
          <w:rFonts w:ascii="Times New Roman" w:hAnsi="Times New Roman" w:cs="Times New Roman"/>
          <w:sz w:val="28"/>
          <w:szCs w:val="28"/>
        </w:rPr>
        <w:t xml:space="preserve"> (планируемая сумма сбора </w:t>
      </w:r>
      <w:r w:rsidR="00871F49" w:rsidRPr="003D21E7">
        <w:rPr>
          <w:rFonts w:ascii="Times New Roman" w:hAnsi="Times New Roman" w:cs="Times New Roman"/>
          <w:sz w:val="28"/>
          <w:szCs w:val="28"/>
        </w:rPr>
        <w:t xml:space="preserve">50 000 </w:t>
      </w:r>
      <w:proofErr w:type="spellStart"/>
      <w:r w:rsidR="00871F49"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1F49" w:rsidRPr="003D21E7">
        <w:rPr>
          <w:rFonts w:ascii="Times New Roman" w:hAnsi="Times New Roman" w:cs="Times New Roman"/>
          <w:sz w:val="28"/>
          <w:szCs w:val="28"/>
        </w:rPr>
        <w:t>, с республиканскими – 250 000 руб.)</w:t>
      </w:r>
    </w:p>
    <w:p w:rsidR="00595ADA" w:rsidRPr="003D21E7" w:rsidRDefault="00595ADA" w:rsidP="00D2445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871F49" w:rsidRPr="003D21E7">
        <w:rPr>
          <w:rFonts w:ascii="Times New Roman" w:hAnsi="Times New Roman" w:cs="Times New Roman"/>
          <w:sz w:val="28"/>
          <w:szCs w:val="28"/>
        </w:rPr>
        <w:t xml:space="preserve">(планируемая сумма сбора 70 000 </w:t>
      </w:r>
      <w:proofErr w:type="spellStart"/>
      <w:r w:rsidR="00871F49"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1F49" w:rsidRPr="003D21E7">
        <w:rPr>
          <w:rFonts w:ascii="Times New Roman" w:hAnsi="Times New Roman" w:cs="Times New Roman"/>
          <w:sz w:val="28"/>
          <w:szCs w:val="28"/>
        </w:rPr>
        <w:t>, с республиканскими – 350 000 руб.)</w:t>
      </w:r>
    </w:p>
    <w:p w:rsidR="00595ADA" w:rsidRPr="003D21E7" w:rsidRDefault="00595ADA" w:rsidP="00D2445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Заречная</w:t>
      </w:r>
      <w:r w:rsidR="00871F49" w:rsidRPr="003D21E7">
        <w:rPr>
          <w:rFonts w:ascii="Times New Roman" w:hAnsi="Times New Roman" w:cs="Times New Roman"/>
          <w:sz w:val="28"/>
          <w:szCs w:val="28"/>
        </w:rPr>
        <w:t xml:space="preserve"> (планируемая сумма сбора 78 000 </w:t>
      </w:r>
      <w:proofErr w:type="spellStart"/>
      <w:r w:rsidR="00871F49"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1F49" w:rsidRPr="003D21E7">
        <w:rPr>
          <w:rFonts w:ascii="Times New Roman" w:hAnsi="Times New Roman" w:cs="Times New Roman"/>
          <w:sz w:val="28"/>
          <w:szCs w:val="28"/>
        </w:rPr>
        <w:t>, с республиканскими – 390 000 руб.)</w:t>
      </w:r>
    </w:p>
    <w:p w:rsidR="00595ADA" w:rsidRPr="003D21E7" w:rsidRDefault="00595ADA" w:rsidP="00D2445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Волгоградская</w:t>
      </w:r>
      <w:r w:rsidR="00871F49" w:rsidRPr="003D21E7">
        <w:rPr>
          <w:rFonts w:ascii="Times New Roman" w:hAnsi="Times New Roman" w:cs="Times New Roman"/>
          <w:sz w:val="28"/>
          <w:szCs w:val="28"/>
        </w:rPr>
        <w:t xml:space="preserve"> (планируемая сумма сбора 80 000 </w:t>
      </w:r>
      <w:proofErr w:type="spellStart"/>
      <w:r w:rsidR="00871F49"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1F49" w:rsidRPr="003D21E7">
        <w:rPr>
          <w:rFonts w:ascii="Times New Roman" w:hAnsi="Times New Roman" w:cs="Times New Roman"/>
          <w:sz w:val="28"/>
          <w:szCs w:val="28"/>
        </w:rPr>
        <w:t>, с республиканскими – 400 000 руб.)</w:t>
      </w:r>
    </w:p>
    <w:p w:rsidR="00595ADA" w:rsidRPr="003D21E7" w:rsidRDefault="00595ADA" w:rsidP="00D24453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Луговая</w:t>
      </w:r>
      <w:r w:rsidR="0000179F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871F49" w:rsidRPr="003D21E7">
        <w:rPr>
          <w:rFonts w:ascii="Times New Roman" w:hAnsi="Times New Roman" w:cs="Times New Roman"/>
          <w:sz w:val="28"/>
          <w:szCs w:val="28"/>
        </w:rPr>
        <w:t xml:space="preserve">(планируемая сумма сбора </w:t>
      </w:r>
      <w:r w:rsidR="008B64FB" w:rsidRPr="003D21E7">
        <w:rPr>
          <w:rFonts w:ascii="Times New Roman" w:hAnsi="Times New Roman" w:cs="Times New Roman"/>
          <w:sz w:val="28"/>
          <w:szCs w:val="28"/>
        </w:rPr>
        <w:t>136</w:t>
      </w:r>
      <w:r w:rsidR="00871F49" w:rsidRPr="003D21E7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="00871F49"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1F49" w:rsidRPr="003D21E7">
        <w:rPr>
          <w:rFonts w:ascii="Times New Roman" w:hAnsi="Times New Roman" w:cs="Times New Roman"/>
          <w:sz w:val="28"/>
          <w:szCs w:val="28"/>
        </w:rPr>
        <w:t xml:space="preserve">, с республиканскими – </w:t>
      </w:r>
      <w:r w:rsidR="008B64FB" w:rsidRPr="003D21E7">
        <w:rPr>
          <w:rFonts w:ascii="Times New Roman" w:hAnsi="Times New Roman" w:cs="Times New Roman"/>
          <w:sz w:val="28"/>
          <w:szCs w:val="28"/>
        </w:rPr>
        <w:t>68</w:t>
      </w:r>
      <w:r w:rsidR="00871F49" w:rsidRPr="003D21E7">
        <w:rPr>
          <w:rFonts w:ascii="Times New Roman" w:hAnsi="Times New Roman" w:cs="Times New Roman"/>
          <w:sz w:val="28"/>
          <w:szCs w:val="28"/>
        </w:rPr>
        <w:t>0 000 руб.)</w:t>
      </w:r>
    </w:p>
    <w:p w:rsidR="00CD1730" w:rsidRPr="003D21E7" w:rsidRDefault="00C14ED4" w:rsidP="00CD1730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Общая п</w:t>
      </w:r>
      <w:r w:rsidR="00CD1730" w:rsidRPr="003D21E7">
        <w:rPr>
          <w:rFonts w:ascii="Times New Roman" w:hAnsi="Times New Roman" w:cs="Times New Roman"/>
          <w:sz w:val="28"/>
          <w:szCs w:val="28"/>
        </w:rPr>
        <w:t xml:space="preserve">ланируемая сумма сбора с республиканскими средствами </w:t>
      </w:r>
      <w:r w:rsidRPr="003D21E7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3D21E7">
        <w:rPr>
          <w:rFonts w:ascii="Times New Roman" w:hAnsi="Times New Roman" w:cs="Times New Roman"/>
          <w:sz w:val="28"/>
          <w:szCs w:val="28"/>
        </w:rPr>
        <w:lastRenderedPageBreak/>
        <w:t xml:space="preserve">улицам </w:t>
      </w:r>
      <w:r w:rsidR="00CD1730" w:rsidRPr="003D21E7">
        <w:rPr>
          <w:rFonts w:ascii="Times New Roman" w:hAnsi="Times New Roman" w:cs="Times New Roman"/>
          <w:sz w:val="28"/>
          <w:szCs w:val="28"/>
        </w:rPr>
        <w:t>2 070 000руб</w:t>
      </w:r>
    </w:p>
    <w:p w:rsidR="00595ADA" w:rsidRPr="003D21E7" w:rsidRDefault="00595ADA" w:rsidP="00CD1730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в 2024 году решено благоустроить детскую площадку на средства самообложения.</w:t>
      </w:r>
      <w:r w:rsidR="0000179F" w:rsidRPr="003D21E7">
        <w:rPr>
          <w:rFonts w:ascii="Times New Roman" w:hAnsi="Times New Roman" w:cs="Times New Roman"/>
          <w:sz w:val="28"/>
          <w:szCs w:val="28"/>
        </w:rPr>
        <w:t xml:space="preserve"> С республиканскими средствами эта сумма -522 500 руб.</w:t>
      </w:r>
    </w:p>
    <w:p w:rsidR="00595ADA" w:rsidRPr="003D21E7" w:rsidRDefault="00595ADA" w:rsidP="00A868D7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По итогам состоявшегося схода в поселке Никольский большинством голосов было принято направить собранные средства на ремонт дороги</w:t>
      </w:r>
      <w:r w:rsidR="003E61DC" w:rsidRPr="003D21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E61DC" w:rsidRPr="003D21E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E61DC" w:rsidRPr="003D21E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E61DC" w:rsidRPr="003D21E7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="003E61DC" w:rsidRPr="003D21E7">
        <w:rPr>
          <w:rFonts w:ascii="Times New Roman" w:hAnsi="Times New Roman" w:cs="Times New Roman"/>
          <w:sz w:val="28"/>
          <w:szCs w:val="28"/>
        </w:rPr>
        <w:t xml:space="preserve"> Поляна</w:t>
      </w:r>
      <w:r w:rsidRPr="003D21E7">
        <w:rPr>
          <w:rFonts w:ascii="Times New Roman" w:hAnsi="Times New Roman" w:cs="Times New Roman"/>
          <w:sz w:val="28"/>
          <w:szCs w:val="28"/>
        </w:rPr>
        <w:t>.</w:t>
      </w:r>
      <w:r w:rsidR="0000179F" w:rsidRPr="003D21E7">
        <w:rPr>
          <w:rFonts w:ascii="Times New Roman" w:hAnsi="Times New Roman" w:cs="Times New Roman"/>
          <w:sz w:val="28"/>
          <w:szCs w:val="28"/>
        </w:rPr>
        <w:t xml:space="preserve"> Планируется затратить 380 000 руб.</w:t>
      </w:r>
    </w:p>
    <w:p w:rsidR="00F716DB" w:rsidRPr="003D21E7" w:rsidRDefault="003E61DC" w:rsidP="00F716D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В селе Лесные Моркваши было р</w:t>
      </w:r>
      <w:r w:rsidR="0000179F" w:rsidRPr="003D21E7">
        <w:rPr>
          <w:rFonts w:ascii="Times New Roman" w:hAnsi="Times New Roman" w:cs="Times New Roman"/>
          <w:sz w:val="28"/>
          <w:szCs w:val="28"/>
        </w:rPr>
        <w:t xml:space="preserve">ешено </w:t>
      </w:r>
      <w:proofErr w:type="spellStart"/>
      <w:r w:rsidR="0000179F" w:rsidRPr="003D21E7">
        <w:rPr>
          <w:rFonts w:ascii="Times New Roman" w:hAnsi="Times New Roman" w:cs="Times New Roman"/>
          <w:sz w:val="28"/>
          <w:szCs w:val="28"/>
        </w:rPr>
        <w:t>самообложиться</w:t>
      </w:r>
      <w:proofErr w:type="spellEnd"/>
      <w:r w:rsidR="0000179F" w:rsidRPr="003D21E7">
        <w:rPr>
          <w:rFonts w:ascii="Times New Roman" w:hAnsi="Times New Roman" w:cs="Times New Roman"/>
          <w:sz w:val="28"/>
          <w:szCs w:val="28"/>
        </w:rPr>
        <w:t xml:space="preserve"> также на ремонт дорог местного значения в селе. Планируемая сумма сбора 114 000 </w:t>
      </w:r>
      <w:proofErr w:type="spellStart"/>
      <w:r w:rsidR="0000179F"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0179F" w:rsidRPr="003D21E7">
        <w:rPr>
          <w:rFonts w:ascii="Times New Roman" w:hAnsi="Times New Roman" w:cs="Times New Roman"/>
          <w:sz w:val="28"/>
          <w:szCs w:val="28"/>
        </w:rPr>
        <w:t>, с республиканскими-570 000 руб.</w:t>
      </w:r>
      <w:r w:rsidR="007F4666" w:rsidRPr="003D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66" w:rsidRPr="003D21E7" w:rsidRDefault="007F4666" w:rsidP="003E61DC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Но, к сожалению, не обошлось без сложностей и в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вопросе.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757FA3" w:rsidRPr="003D21E7">
        <w:rPr>
          <w:rStyle w:val="n-doc-full-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Постановлению Кабинета Министров Республики Татарстан </w:t>
      </w:r>
      <w:r w:rsidR="00757FA3" w:rsidRPr="003D21E7">
        <w:rPr>
          <w:rStyle w:val="n-doc-full-num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№ 1532 </w:t>
      </w:r>
      <w:r w:rsidR="00757FA3" w:rsidRPr="003D21E7">
        <w:rPr>
          <w:rStyle w:val="n-doc-full-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 </w:t>
      </w:r>
      <w:proofErr w:type="gramStart"/>
      <w:r w:rsidR="00757FA3" w:rsidRPr="003D21E7">
        <w:rPr>
          <w:rStyle w:val="n-doc-full-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порядке</w:t>
      </w:r>
      <w:proofErr w:type="gramEnd"/>
      <w:r w:rsidR="00757FA3" w:rsidRPr="003D21E7">
        <w:rPr>
          <w:rStyle w:val="n-doc-full-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в 2024 году" </w:t>
      </w:r>
      <w:r w:rsidRPr="003D21E7">
        <w:rPr>
          <w:rFonts w:ascii="Times New Roman" w:hAnsi="Times New Roman" w:cs="Times New Roman"/>
          <w:sz w:val="28"/>
          <w:szCs w:val="28"/>
        </w:rPr>
        <w:t xml:space="preserve">установлены лимиты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  <w:r w:rsidR="00757FA3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Pr="003D21E7">
        <w:rPr>
          <w:rFonts w:ascii="Times New Roman" w:hAnsi="Times New Roman" w:cs="Times New Roman"/>
          <w:sz w:val="28"/>
          <w:szCs w:val="28"/>
        </w:rPr>
        <w:t xml:space="preserve"> Если мы планировали получить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в сумме 2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834 тыс.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>, то согласно Постановлению нам перечислят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млн. 800 тыс</w:t>
      </w:r>
      <w:r w:rsidR="002B7BCC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недополучим почти 1 млн руб. Нам придется изыскивать эти средства из местного бюджета, чтобы закрыть те объемы работ, которые были запланированы. </w:t>
      </w:r>
      <w:r w:rsidR="00FA332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пока нет, но, </w:t>
      </w:r>
      <w:r w:rsidR="000C20E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я надеюсь</w:t>
      </w:r>
      <w:r w:rsidR="00FA332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20E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руководства района мы поддержим решение наших жителей </w:t>
      </w:r>
      <w:proofErr w:type="spellStart"/>
      <w:r w:rsidR="000C20E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самообложиться</w:t>
      </w:r>
      <w:proofErr w:type="spellEnd"/>
      <w:r w:rsidR="000C20E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D13" w:rsidRPr="003D21E7" w:rsidRDefault="00373D13" w:rsidP="003E61DC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Ежегодно Исполнительным комитетом Набережно-Морквашского сельского поселения  с весны до осени в населенных </w:t>
      </w:r>
      <w:proofErr w:type="gram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пунктах</w:t>
      </w:r>
      <w:proofErr w:type="gram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проходят работы по поддержанию чистоты, порядка и противопожарной безопасности, в которых участвуют организации, учреждения, жители.</w:t>
      </w:r>
    </w:p>
    <w:p w:rsidR="002B7BCC" w:rsidRPr="003D21E7" w:rsidRDefault="005E7A1E" w:rsidP="00997882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Регулярно осуществляется уборка прибрежных зон, обочин федеральных трасс, осуществляется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придорожных полос, кладбищ, водозаборов, детских площадок, а также ямочный ремонт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дорог. По заявкам жителей осуществляется ремонт фонарей уличного освещения. </w:t>
      </w:r>
      <w:r w:rsidR="00997882" w:rsidRPr="003D21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97882" w:rsidRPr="003D21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97882" w:rsidRPr="003D21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97882" w:rsidRPr="003D21E7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="00997882" w:rsidRPr="003D21E7">
        <w:rPr>
          <w:rFonts w:ascii="Times New Roman" w:hAnsi="Times New Roman" w:cs="Times New Roman"/>
          <w:sz w:val="28"/>
          <w:szCs w:val="28"/>
        </w:rPr>
        <w:t xml:space="preserve"> заменены </w:t>
      </w:r>
      <w:r w:rsidR="00997882" w:rsidRPr="003D21E7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металлические контейнеры на современные  пластиковые контейнеры с крышками. В этом году такие же контейнеры будут установлены в </w:t>
      </w:r>
      <w:proofErr w:type="spellStart"/>
      <w:r w:rsidR="00997882" w:rsidRPr="003D21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97882" w:rsidRPr="003D21E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97882" w:rsidRPr="003D21E7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="00997882" w:rsidRPr="003D21E7">
        <w:rPr>
          <w:rFonts w:ascii="Times New Roman" w:hAnsi="Times New Roman" w:cs="Times New Roman"/>
          <w:sz w:val="28"/>
          <w:szCs w:val="28"/>
        </w:rPr>
        <w:t xml:space="preserve"> Моркваши.</w:t>
      </w:r>
    </w:p>
    <w:p w:rsidR="00582533" w:rsidRPr="003D21E7" w:rsidRDefault="00582533" w:rsidP="00582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В зимнее время регулярно очищаются дороги от снега. На сегодняшний день на территории поселения регулярно работает 3 трактора: в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</w:t>
      </w:r>
      <w:proofErr w:type="gram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.Н</w:t>
      </w:r>
      <w:proofErr w:type="gram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икольский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 чисткой дорог занимается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Хузьяхметов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Радик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Минниахметович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,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с.Лесные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Моркваши - Сутулов Александр Алексеевич, в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с.Набережные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Моркваши в зиму 2023-2024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гг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столкнулись с проблемой отсутствия тракториста на трактор Исполнительного комитета. В </w:t>
      </w:r>
      <w:proofErr w:type="gram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связи</w:t>
      </w:r>
      <w:proofErr w:type="gram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с чем нанимались частные трактора, что повлекло увеличение расходов на очистку улиц. На сегодняшний день выставлены счета  на сумму  600 </w:t>
      </w:r>
      <w:proofErr w:type="spell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тыс</w:t>
      </w:r>
      <w:proofErr w:type="gramStart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.р</w:t>
      </w:r>
      <w:proofErr w:type="gram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уб</w:t>
      </w:r>
      <w:proofErr w:type="spellEnd"/>
      <w:r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  <w:r w:rsidR="005407DA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6D1A85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На данные расходы повлияло и обильное количество осадков в январе. Бюджет на 2024 год на содержание дорог на весь год заложен в сумме  480 </w:t>
      </w:r>
      <w:proofErr w:type="spellStart"/>
      <w:r w:rsidR="006D1A85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тыс</w:t>
      </w:r>
      <w:proofErr w:type="gramStart"/>
      <w:r w:rsidR="006D1A85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.р</w:t>
      </w:r>
      <w:proofErr w:type="gramEnd"/>
      <w:r w:rsidR="006D1A85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уб</w:t>
      </w:r>
      <w:proofErr w:type="spellEnd"/>
      <w:r w:rsidR="006D1A85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 Разницу нам придется где-то изыскивать.</w:t>
      </w:r>
      <w:r w:rsidR="00D15AD8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Но есть и хорошая новость.  Сегодня нам </w:t>
      </w:r>
      <w:proofErr w:type="gramStart"/>
      <w:r w:rsidR="00D15AD8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передают новый трактор МТЗ-82 и удалось</w:t>
      </w:r>
      <w:proofErr w:type="gramEnd"/>
      <w:r w:rsidR="00D15AD8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DB69D6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убедить</w:t>
      </w:r>
      <w:r w:rsidR="00D15AD8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вернуться Федорова Николая работать на данной технике.</w:t>
      </w:r>
      <w:r w:rsidR="000E5BD9" w:rsidRPr="003D21E7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Я надеюсь, ситуация по очистке дорог в сельском поселении улучшится. Человек он ответственный, знающий территорию.</w:t>
      </w:r>
    </w:p>
    <w:p w:rsidR="00551170" w:rsidRPr="003D21E7" w:rsidRDefault="005E7A1E" w:rsidP="002F66F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В 2023 году началась очистка территории под детскую площадку на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>ябиновая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>. Обустройство площадки предполагается за счет средств самообложения, если эта программа еще будет работать.</w:t>
      </w:r>
    </w:p>
    <w:p w:rsidR="00551170" w:rsidRPr="003D21E7" w:rsidRDefault="00551170" w:rsidP="0055117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Водоснабжение</w:t>
      </w:r>
    </w:p>
    <w:p w:rsidR="00EE59ED" w:rsidRPr="003D21E7" w:rsidRDefault="009E16C6" w:rsidP="00EE59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обязанностью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обеспечение населения питьевой водой. Для этих целей Исполнительным комитетом в 2010 году было образовано</w:t>
      </w:r>
      <w:r w:rsidR="00EE59ED" w:rsidRPr="003D21E7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«Волжанка», которое обслуживает на сегодняшний день 515 абонентов населения , 10 из которых это юридические лица, осуществляющие свою деятельность на территории сельского поселения.</w:t>
      </w:r>
    </w:p>
    <w:p w:rsidR="00EE59ED" w:rsidRPr="003D21E7" w:rsidRDefault="00EE59ED" w:rsidP="00EE59E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Охват договорами составляет 100%.</w:t>
      </w:r>
    </w:p>
    <w:p w:rsidR="00EE59ED" w:rsidRPr="003D21E7" w:rsidRDefault="00EE59ED" w:rsidP="0095059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E7">
        <w:rPr>
          <w:rFonts w:ascii="Times New Roman" w:hAnsi="Times New Roman" w:cs="Times New Roman"/>
          <w:sz w:val="28"/>
          <w:szCs w:val="28"/>
        </w:rPr>
        <w:t>За услуги «поставка питьевой воды» с 01.01.202</w:t>
      </w:r>
      <w:r w:rsidR="00D61CDE" w:rsidRPr="003D21E7">
        <w:rPr>
          <w:rFonts w:ascii="Times New Roman" w:hAnsi="Times New Roman" w:cs="Times New Roman"/>
          <w:sz w:val="28"/>
          <w:szCs w:val="28"/>
        </w:rPr>
        <w:t>3</w:t>
      </w:r>
      <w:r w:rsidRPr="003D21E7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D61CDE" w:rsidRPr="003D21E7">
        <w:rPr>
          <w:rFonts w:ascii="Times New Roman" w:hAnsi="Times New Roman" w:cs="Times New Roman"/>
          <w:sz w:val="28"/>
          <w:szCs w:val="28"/>
        </w:rPr>
        <w:t>3</w:t>
      </w:r>
      <w:r w:rsidRPr="003D21E7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«Волжанка» в связи с увеличением </w:t>
      </w:r>
      <w:r w:rsidR="00E73F20" w:rsidRPr="003D21E7">
        <w:rPr>
          <w:rFonts w:ascii="Times New Roman" w:hAnsi="Times New Roman" w:cs="Times New Roman"/>
          <w:sz w:val="28"/>
          <w:szCs w:val="28"/>
        </w:rPr>
        <w:lastRenderedPageBreak/>
        <w:t>абонентов</w:t>
      </w:r>
      <w:r w:rsidRPr="003D21E7">
        <w:rPr>
          <w:rFonts w:ascii="Times New Roman" w:hAnsi="Times New Roman" w:cs="Times New Roman"/>
          <w:sz w:val="28"/>
          <w:szCs w:val="28"/>
        </w:rPr>
        <w:t xml:space="preserve"> было начислено на</w:t>
      </w:r>
      <w:r w:rsidR="00E73F20" w:rsidRPr="003D21E7">
        <w:rPr>
          <w:rFonts w:ascii="Times New Roman" w:hAnsi="Times New Roman" w:cs="Times New Roman"/>
          <w:sz w:val="28"/>
          <w:szCs w:val="28"/>
        </w:rPr>
        <w:t xml:space="preserve"> 97  073</w:t>
      </w: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больше, чем годом ранее в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1 млн. </w:t>
      </w:r>
      <w:r w:rsidR="00B75F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690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B75F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668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 Собрано </w:t>
      </w:r>
      <w:r w:rsidR="00B75F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98,7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Общий долг населения за услуги «пост</w:t>
      </w:r>
      <w:r w:rsidR="00B75F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авка питьевой воды» </w:t>
      </w:r>
      <w:r w:rsidR="009E16C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2023 год </w:t>
      </w:r>
      <w:r w:rsidR="00B75F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21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75F6E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455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proofErr w:type="gramEnd"/>
    </w:p>
    <w:tbl>
      <w:tblPr>
        <w:tblpPr w:leftFromText="180" w:rightFromText="180" w:vertAnchor="text" w:horzAnchor="margin" w:tblpX="-34" w:tblpY="4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3"/>
        <w:gridCol w:w="1984"/>
        <w:gridCol w:w="1951"/>
        <w:gridCol w:w="1701"/>
        <w:gridCol w:w="1417"/>
        <w:gridCol w:w="1559"/>
      </w:tblGrid>
      <w:tr w:rsidR="00551170" w:rsidRPr="003D21E7" w:rsidTr="00633155">
        <w:tc>
          <w:tcPr>
            <w:tcW w:w="959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43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Л/С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</w:t>
            </w:r>
            <w:proofErr w:type="spellEnd"/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., руб.</w:t>
            </w:r>
          </w:p>
        </w:tc>
        <w:tc>
          <w:tcPr>
            <w:tcW w:w="1951" w:type="dxa"/>
            <w:vAlign w:val="center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Оплата, руб.</w:t>
            </w:r>
          </w:p>
        </w:tc>
        <w:tc>
          <w:tcPr>
            <w:tcW w:w="1701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 </w:t>
            </w:r>
          </w:p>
        </w:tc>
        <w:tc>
          <w:tcPr>
            <w:tcW w:w="1417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</w:t>
            </w:r>
          </w:p>
        </w:tc>
        <w:tc>
          <w:tcPr>
            <w:tcW w:w="1559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Pr="003D21E7">
              <w:rPr>
                <w:rFonts w:ascii="Times New Roman" w:hAnsi="Times New Roman" w:cs="Times New Roman"/>
                <w:sz w:val="28"/>
                <w:szCs w:val="28"/>
              </w:rPr>
              <w:t>собираемости</w:t>
            </w:r>
          </w:p>
        </w:tc>
      </w:tr>
      <w:tr w:rsidR="00551170" w:rsidRPr="003D21E7" w:rsidTr="00633155">
        <w:tc>
          <w:tcPr>
            <w:tcW w:w="959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43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984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1 485884,62</w:t>
            </w:r>
          </w:p>
        </w:tc>
        <w:tc>
          <w:tcPr>
            <w:tcW w:w="1951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1390874,86</w:t>
            </w:r>
          </w:p>
        </w:tc>
        <w:tc>
          <w:tcPr>
            <w:tcW w:w="1701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147 222,18</w:t>
            </w:r>
          </w:p>
        </w:tc>
        <w:tc>
          <w:tcPr>
            <w:tcW w:w="1417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23,62 руб.</w:t>
            </w:r>
          </w:p>
        </w:tc>
        <w:tc>
          <w:tcPr>
            <w:tcW w:w="1559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551170" w:rsidRPr="003D21E7" w:rsidTr="00633155">
        <w:tc>
          <w:tcPr>
            <w:tcW w:w="959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43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984" w:type="dxa"/>
            <w:shd w:val="clear" w:color="auto" w:fill="auto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1 593595,71</w:t>
            </w:r>
          </w:p>
        </w:tc>
        <w:tc>
          <w:tcPr>
            <w:tcW w:w="1951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1 537815,67</w:t>
            </w:r>
          </w:p>
        </w:tc>
        <w:tc>
          <w:tcPr>
            <w:tcW w:w="1701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219 000</w:t>
            </w:r>
          </w:p>
        </w:tc>
        <w:tc>
          <w:tcPr>
            <w:tcW w:w="1417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25,55</w:t>
            </w:r>
          </w:p>
        </w:tc>
        <w:tc>
          <w:tcPr>
            <w:tcW w:w="1559" w:type="dxa"/>
          </w:tcPr>
          <w:p w:rsidR="00551170" w:rsidRPr="003D21E7" w:rsidRDefault="00551170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1F3690" w:rsidRPr="003D21E7" w:rsidTr="00633155">
        <w:tc>
          <w:tcPr>
            <w:tcW w:w="959" w:type="dxa"/>
            <w:shd w:val="clear" w:color="auto" w:fill="auto"/>
          </w:tcPr>
          <w:p w:rsidR="001F3690" w:rsidRPr="003D21E7" w:rsidRDefault="001F3690" w:rsidP="00551170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43" w:type="dxa"/>
            <w:shd w:val="clear" w:color="auto" w:fill="auto"/>
          </w:tcPr>
          <w:p w:rsidR="001F3690" w:rsidRPr="003D21E7" w:rsidRDefault="008E5FFD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984" w:type="dxa"/>
            <w:shd w:val="clear" w:color="auto" w:fill="auto"/>
          </w:tcPr>
          <w:p w:rsidR="001F3690" w:rsidRPr="003D21E7" w:rsidRDefault="008E5FFD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1 690 668,94</w:t>
            </w:r>
          </w:p>
        </w:tc>
        <w:tc>
          <w:tcPr>
            <w:tcW w:w="1951" w:type="dxa"/>
          </w:tcPr>
          <w:p w:rsidR="001F3690" w:rsidRPr="003D21E7" w:rsidRDefault="008E5FFD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1 669 213,4</w:t>
            </w:r>
          </w:p>
        </w:tc>
        <w:tc>
          <w:tcPr>
            <w:tcW w:w="1701" w:type="dxa"/>
          </w:tcPr>
          <w:p w:rsidR="001F3690" w:rsidRPr="003D21E7" w:rsidRDefault="008E5FFD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21 455,5</w:t>
            </w:r>
          </w:p>
        </w:tc>
        <w:tc>
          <w:tcPr>
            <w:tcW w:w="1417" w:type="dxa"/>
          </w:tcPr>
          <w:p w:rsidR="001F3690" w:rsidRPr="003D21E7" w:rsidRDefault="008E5FFD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25,55</w:t>
            </w:r>
          </w:p>
        </w:tc>
        <w:tc>
          <w:tcPr>
            <w:tcW w:w="1559" w:type="dxa"/>
          </w:tcPr>
          <w:p w:rsidR="001F3690" w:rsidRPr="003D21E7" w:rsidRDefault="008E5FFD" w:rsidP="0055117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1E7">
              <w:rPr>
                <w:rFonts w:ascii="Times New Roman" w:eastAsia="Times New Roman" w:hAnsi="Times New Roman" w:cs="Times New Roman"/>
                <w:sz w:val="28"/>
                <w:szCs w:val="28"/>
              </w:rPr>
              <w:t>98,7</w:t>
            </w:r>
          </w:p>
        </w:tc>
      </w:tr>
    </w:tbl>
    <w:p w:rsidR="00551170" w:rsidRPr="003D21E7" w:rsidRDefault="00551170" w:rsidP="00551170">
      <w:pPr>
        <w:pStyle w:val="ConsPlusTitle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D61CDE" w:rsidRPr="003D21E7" w:rsidRDefault="00D61CDE" w:rsidP="00D61C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Начисления за электроэнергию в 2023 году составило 753 тыс.255 руб., которые были оплачены из бюджета Набережно-Морквашского сельского поселения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которые МУП «Волжанка» </w:t>
      </w:r>
      <w:r w:rsidR="00A445F0" w:rsidRPr="003D21E7">
        <w:rPr>
          <w:rFonts w:ascii="Times New Roman" w:hAnsi="Times New Roman" w:cs="Times New Roman"/>
          <w:sz w:val="28"/>
          <w:szCs w:val="28"/>
        </w:rPr>
        <w:t xml:space="preserve">согласно соглашения </w:t>
      </w:r>
      <w:r w:rsidRPr="003D21E7">
        <w:rPr>
          <w:rFonts w:ascii="Times New Roman" w:hAnsi="Times New Roman" w:cs="Times New Roman"/>
          <w:sz w:val="28"/>
          <w:szCs w:val="28"/>
        </w:rPr>
        <w:t xml:space="preserve">в последующем должна была возместить из средств, собранных от населения. </w:t>
      </w:r>
      <w:r w:rsidR="00A445F0" w:rsidRPr="003D21E7">
        <w:rPr>
          <w:rFonts w:ascii="Times New Roman" w:hAnsi="Times New Roman" w:cs="Times New Roman"/>
          <w:sz w:val="28"/>
          <w:szCs w:val="28"/>
        </w:rPr>
        <w:t>Но, к сожалению, н</w:t>
      </w:r>
      <w:r w:rsidRPr="003D21E7">
        <w:rPr>
          <w:rFonts w:ascii="Times New Roman" w:hAnsi="Times New Roman" w:cs="Times New Roman"/>
          <w:sz w:val="28"/>
          <w:szCs w:val="28"/>
        </w:rPr>
        <w:t xml:space="preserve">а сегодняшний день возмещено </w:t>
      </w:r>
      <w:r w:rsidR="00A445F0" w:rsidRPr="003D21E7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D21E7">
        <w:rPr>
          <w:rFonts w:ascii="Times New Roman" w:hAnsi="Times New Roman" w:cs="Times New Roman"/>
          <w:sz w:val="28"/>
          <w:szCs w:val="28"/>
        </w:rPr>
        <w:t xml:space="preserve">55,3% от суммы, затраченной на электроэнергию бюджетом. Долг составил 336 </w:t>
      </w:r>
      <w:proofErr w:type="spellStart"/>
      <w:proofErr w:type="gramStart"/>
      <w:r w:rsidRPr="003D21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 872 руб. </w:t>
      </w:r>
    </w:p>
    <w:p w:rsidR="00597461" w:rsidRPr="003D21E7" w:rsidRDefault="00597461" w:rsidP="00D61C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Обращаю ваше внимание, что с 01.01.2024 по 30.06.2024 </w:t>
      </w:r>
      <w:proofErr w:type="spellStart"/>
      <w:proofErr w:type="gramStart"/>
      <w:r w:rsidRPr="003D21E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тариф на питьевую воду составляет 25,55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>. С 01.07.2024 по 31.12.2024 г. тариф будет составлять 41,67 руб./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куб.м</w:t>
      </w:r>
      <w:proofErr w:type="spellEnd"/>
    </w:p>
    <w:p w:rsidR="00551170" w:rsidRPr="003D21E7" w:rsidRDefault="00551170" w:rsidP="00551170">
      <w:pPr>
        <w:pStyle w:val="ConsPlusTitle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260"/>
        <w:gridCol w:w="2942"/>
      </w:tblGrid>
      <w:tr w:rsidR="00551170" w:rsidRPr="003D21E7" w:rsidTr="00362EBB">
        <w:tc>
          <w:tcPr>
            <w:tcW w:w="1526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Начислено</w:t>
            </w:r>
            <w:r w:rsidR="008E5FFD" w:rsidRPr="003D21E7">
              <w:rPr>
                <w:rFonts w:ascii="Times New Roman" w:hAnsi="Times New Roman"/>
                <w:b w:val="0"/>
                <w:sz w:val="28"/>
                <w:szCs w:val="28"/>
              </w:rPr>
              <w:t xml:space="preserve"> за электроэнергию</w:t>
            </w:r>
          </w:p>
        </w:tc>
        <w:tc>
          <w:tcPr>
            <w:tcW w:w="3260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Возмещено</w:t>
            </w:r>
          </w:p>
        </w:tc>
        <w:tc>
          <w:tcPr>
            <w:tcW w:w="2942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% возмещения</w:t>
            </w:r>
          </w:p>
        </w:tc>
      </w:tr>
      <w:tr w:rsidR="00551170" w:rsidRPr="003D21E7" w:rsidTr="00362EBB">
        <w:tc>
          <w:tcPr>
            <w:tcW w:w="1526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726 847</w:t>
            </w:r>
          </w:p>
        </w:tc>
        <w:tc>
          <w:tcPr>
            <w:tcW w:w="3260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350 000</w:t>
            </w:r>
          </w:p>
        </w:tc>
        <w:tc>
          <w:tcPr>
            <w:tcW w:w="2942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48,1</w:t>
            </w:r>
          </w:p>
        </w:tc>
      </w:tr>
      <w:tr w:rsidR="00551170" w:rsidRPr="003D21E7" w:rsidTr="00362EBB">
        <w:tc>
          <w:tcPr>
            <w:tcW w:w="1526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643 533</w:t>
            </w:r>
          </w:p>
        </w:tc>
        <w:tc>
          <w:tcPr>
            <w:tcW w:w="3260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568 781</w:t>
            </w:r>
          </w:p>
        </w:tc>
        <w:tc>
          <w:tcPr>
            <w:tcW w:w="2942" w:type="dxa"/>
          </w:tcPr>
          <w:p w:rsidR="00551170" w:rsidRPr="003D21E7" w:rsidRDefault="00551170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88,4</w:t>
            </w:r>
          </w:p>
        </w:tc>
      </w:tr>
      <w:tr w:rsidR="008B48AA" w:rsidRPr="003D21E7" w:rsidTr="00362EBB">
        <w:tc>
          <w:tcPr>
            <w:tcW w:w="1526" w:type="dxa"/>
          </w:tcPr>
          <w:p w:rsidR="008B48AA" w:rsidRPr="003D21E7" w:rsidRDefault="008B48AA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2410" w:type="dxa"/>
          </w:tcPr>
          <w:p w:rsidR="008B48AA" w:rsidRPr="003D21E7" w:rsidRDefault="008E5FFD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753 255</w:t>
            </w:r>
          </w:p>
        </w:tc>
        <w:tc>
          <w:tcPr>
            <w:tcW w:w="3260" w:type="dxa"/>
          </w:tcPr>
          <w:p w:rsidR="008B48AA" w:rsidRPr="003D21E7" w:rsidRDefault="00E560B5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416 383</w:t>
            </w:r>
          </w:p>
        </w:tc>
        <w:tc>
          <w:tcPr>
            <w:tcW w:w="2942" w:type="dxa"/>
          </w:tcPr>
          <w:p w:rsidR="008B48AA" w:rsidRPr="003D21E7" w:rsidRDefault="008E5FFD" w:rsidP="00362EBB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21E7">
              <w:rPr>
                <w:rFonts w:ascii="Times New Roman" w:hAnsi="Times New Roman"/>
                <w:b w:val="0"/>
                <w:sz w:val="28"/>
                <w:szCs w:val="28"/>
              </w:rPr>
              <w:t>55,3</w:t>
            </w:r>
          </w:p>
        </w:tc>
      </w:tr>
    </w:tbl>
    <w:p w:rsidR="00C00D01" w:rsidRPr="003D21E7" w:rsidRDefault="00551170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Обратите внимание на таблицу, в которой показаны основные расходы МУП «Волжанка». Зарплатный фонд составляет </w:t>
      </w:r>
      <w:r w:rsidR="00402742" w:rsidRPr="003D21E7">
        <w:rPr>
          <w:rFonts w:ascii="Times New Roman" w:hAnsi="Times New Roman" w:cs="Times New Roman"/>
          <w:sz w:val="28"/>
          <w:szCs w:val="28"/>
        </w:rPr>
        <w:t>448 </w:t>
      </w:r>
      <w:proofErr w:type="spellStart"/>
      <w:proofErr w:type="gramStart"/>
      <w:r w:rsidR="00402742" w:rsidRPr="003D21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02742" w:rsidRPr="003D21E7">
        <w:rPr>
          <w:rFonts w:ascii="Times New Roman" w:hAnsi="Times New Roman" w:cs="Times New Roman"/>
          <w:sz w:val="28"/>
          <w:szCs w:val="28"/>
        </w:rPr>
        <w:t xml:space="preserve"> 825 </w:t>
      </w:r>
      <w:r w:rsidR="00C00D01" w:rsidRPr="003D21E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00D01" w:rsidRPr="003D21E7" w:rsidRDefault="00C00D01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Произведены следующие работы: </w:t>
      </w:r>
    </w:p>
    <w:p w:rsidR="00C00D01" w:rsidRPr="003D21E7" w:rsidRDefault="00C00D01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-Замена насоса на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>ветлая</w:t>
      </w:r>
      <w:proofErr w:type="spellEnd"/>
    </w:p>
    <w:p w:rsidR="00551170" w:rsidRPr="003D21E7" w:rsidRDefault="00C00D01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lastRenderedPageBreak/>
        <w:t xml:space="preserve">- установка автоматики на скважину в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>есятидворка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, закуплены бетонные крышки для ремонта колодцев. Общая сумма 366 793 руб. </w:t>
      </w:r>
      <w:r w:rsidR="00551170" w:rsidRPr="003D21E7">
        <w:rPr>
          <w:rFonts w:ascii="Times New Roman" w:hAnsi="Times New Roman" w:cs="Times New Roman"/>
          <w:sz w:val="28"/>
          <w:szCs w:val="28"/>
        </w:rPr>
        <w:t xml:space="preserve">Остаток на счету МУП «Волжанка» на </w:t>
      </w:r>
      <w:r w:rsidR="00402742" w:rsidRPr="003D21E7">
        <w:rPr>
          <w:rFonts w:ascii="Times New Roman" w:hAnsi="Times New Roman" w:cs="Times New Roman"/>
          <w:sz w:val="28"/>
          <w:szCs w:val="28"/>
        </w:rPr>
        <w:t>01.01.2024</w:t>
      </w:r>
      <w:r w:rsidR="00551170" w:rsidRPr="003D21E7">
        <w:rPr>
          <w:rFonts w:ascii="Times New Roman" w:hAnsi="Times New Roman" w:cs="Times New Roman"/>
          <w:sz w:val="28"/>
          <w:szCs w:val="28"/>
        </w:rPr>
        <w:t xml:space="preserve">. составляет </w:t>
      </w:r>
      <w:r w:rsidR="00402742" w:rsidRPr="003D21E7">
        <w:rPr>
          <w:rFonts w:ascii="Times New Roman" w:hAnsi="Times New Roman" w:cs="Times New Roman"/>
          <w:sz w:val="28"/>
          <w:szCs w:val="28"/>
        </w:rPr>
        <w:t>306 134,89</w:t>
      </w:r>
      <w:r w:rsidR="00551170" w:rsidRPr="003D21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51170" w:rsidRPr="003D21E7" w:rsidRDefault="00551170" w:rsidP="005511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Основные расходы МУП «Волжанка»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551170" w:rsidRPr="003D21E7" w:rsidTr="0036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51170" w:rsidP="00BD1BB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Возмещено электроэнергии за 202</w:t>
            </w:r>
            <w:r w:rsidR="00BD1BBE" w:rsidRPr="003D21E7">
              <w:rPr>
                <w:color w:val="000000" w:themeColor="text1"/>
                <w:sz w:val="28"/>
                <w:szCs w:val="28"/>
              </w:rPr>
              <w:t>3</w:t>
            </w:r>
            <w:r w:rsidRPr="003D21E7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4" w:rsidRPr="003D21E7" w:rsidRDefault="005800F4" w:rsidP="005800F4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3D21E7">
              <w:rPr>
                <w:sz w:val="28"/>
                <w:szCs w:val="28"/>
              </w:rPr>
              <w:t xml:space="preserve">416 383,81 </w:t>
            </w:r>
            <w:proofErr w:type="spellStart"/>
            <w:r w:rsidRPr="003D21E7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51170" w:rsidRPr="003D21E7" w:rsidTr="0036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70" w:rsidRPr="003D21E7" w:rsidRDefault="00551170" w:rsidP="00362EB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 xml:space="preserve">з/плата + взносы с ФОТ (30,2%)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70" w:rsidRPr="003D21E7" w:rsidRDefault="005800F4" w:rsidP="005800F4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3D21E7">
              <w:rPr>
                <w:sz w:val="28"/>
                <w:szCs w:val="28"/>
              </w:rPr>
              <w:t xml:space="preserve">448 825,43 </w:t>
            </w:r>
            <w:proofErr w:type="spellStart"/>
            <w:r w:rsidR="00551170" w:rsidRPr="003D21E7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51170" w:rsidRPr="003D21E7" w:rsidTr="0036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51170" w:rsidP="00362EB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 xml:space="preserve">Расходные материалы на содержание скважин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800F4" w:rsidP="00362EBB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3D21E7">
              <w:rPr>
                <w:sz w:val="28"/>
                <w:szCs w:val="28"/>
              </w:rPr>
              <w:t xml:space="preserve">366 793,00 </w:t>
            </w:r>
            <w:r w:rsidR="00551170" w:rsidRPr="003D21E7">
              <w:rPr>
                <w:sz w:val="28"/>
                <w:szCs w:val="28"/>
              </w:rPr>
              <w:t xml:space="preserve"> </w:t>
            </w:r>
            <w:proofErr w:type="spellStart"/>
            <w:r w:rsidR="00551170" w:rsidRPr="003D21E7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51170" w:rsidRPr="003D21E7" w:rsidTr="0036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800F4" w:rsidP="00362EB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Услуги ЕРЦ</w:t>
            </w:r>
            <w:r w:rsidR="00551170" w:rsidRPr="003D21E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800F4" w:rsidP="00362EBB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90 137,54</w:t>
            </w:r>
            <w:r w:rsidR="00551170" w:rsidRPr="003D21E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51170" w:rsidRPr="003D21E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551170" w:rsidRPr="003D21E7" w:rsidTr="0036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51170" w:rsidP="00A0724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налог УСН 202</w:t>
            </w:r>
            <w:r w:rsidR="00A07242" w:rsidRPr="003D21E7">
              <w:rPr>
                <w:color w:val="000000" w:themeColor="text1"/>
                <w:sz w:val="28"/>
                <w:szCs w:val="28"/>
              </w:rPr>
              <w:t>3</w:t>
            </w:r>
            <w:r w:rsidRPr="003D21E7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3D21E7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800F4" w:rsidP="00362EBB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34 016</w:t>
            </w:r>
            <w:r w:rsidR="00551170" w:rsidRPr="003D21E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51170" w:rsidRPr="003D21E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551170" w:rsidRPr="003D21E7" w:rsidTr="00362EBB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51170" w:rsidP="00362EB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Расходы на программу энергосбережения для Госкомитета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0" w:rsidRPr="003D21E7" w:rsidRDefault="005800F4" w:rsidP="005800F4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4 923,07</w:t>
            </w:r>
            <w:r w:rsidR="00551170" w:rsidRPr="003D21E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51170" w:rsidRPr="003D21E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551170" w:rsidRPr="003D21E7" w:rsidTr="00362EBB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70" w:rsidRPr="003D21E7" w:rsidRDefault="00551170" w:rsidP="00362EB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 xml:space="preserve">услуги банка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70" w:rsidRPr="003D21E7" w:rsidRDefault="005800F4" w:rsidP="00362EBB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 xml:space="preserve">2 </w:t>
            </w:r>
            <w:r w:rsidR="00551170" w:rsidRPr="003D21E7">
              <w:rPr>
                <w:color w:val="000000" w:themeColor="text1"/>
                <w:sz w:val="28"/>
                <w:szCs w:val="28"/>
              </w:rPr>
              <w:t>000 руб.</w:t>
            </w:r>
          </w:p>
        </w:tc>
      </w:tr>
      <w:tr w:rsidR="005800F4" w:rsidRPr="003D21E7" w:rsidTr="00362EBB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4" w:rsidRPr="003D21E7" w:rsidRDefault="005800F4" w:rsidP="00362EBB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21E7">
              <w:rPr>
                <w:b/>
                <w:color w:val="000000" w:themeColor="text1"/>
                <w:sz w:val="28"/>
                <w:szCs w:val="28"/>
              </w:rPr>
              <w:t>Итого фактический расход на содержание скважин за 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4" w:rsidRPr="003D21E7" w:rsidRDefault="005800F4" w:rsidP="00362EBB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3D21E7">
              <w:rPr>
                <w:color w:val="000000" w:themeColor="text1"/>
                <w:sz w:val="28"/>
                <w:szCs w:val="28"/>
              </w:rPr>
              <w:t>1 363 078,85</w:t>
            </w:r>
          </w:p>
        </w:tc>
      </w:tr>
    </w:tbl>
    <w:p w:rsidR="00551170" w:rsidRPr="003D21E7" w:rsidRDefault="00551170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01" w:rsidRPr="003D21E7" w:rsidRDefault="00551170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Для стабильной подачи питьевой воды на 202</w:t>
      </w:r>
      <w:r w:rsidR="00C00D0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00D01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произведены следующие работы:</w:t>
      </w:r>
    </w:p>
    <w:p w:rsidR="00C00D01" w:rsidRPr="003D21E7" w:rsidRDefault="00C00D01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D01" w:rsidRPr="003D21E7" w:rsidRDefault="00C00D01" w:rsidP="00C00D0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новая водонапорная башня на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ветлая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, закупленная еще в 2022 году. Осуществлена ее обвязка в существующую систему водоснабжения.</w:t>
      </w:r>
    </w:p>
    <w:p w:rsidR="00C00D01" w:rsidRPr="003D21E7" w:rsidRDefault="00C00D01" w:rsidP="00C00D0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Проложен водопровод по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екрасова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, протяженностью 220 м.</w:t>
      </w:r>
    </w:p>
    <w:p w:rsidR="00292E65" w:rsidRPr="003D21E7" w:rsidRDefault="00C00D01" w:rsidP="005511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переходящий объект с 2022г. </w:t>
      </w:r>
    </w:p>
    <w:p w:rsidR="00292E65" w:rsidRPr="003D21E7" w:rsidRDefault="00C00D01" w:rsidP="00C515D5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построен водопровод на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сковская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, протяженностью 252 м</w:t>
      </w:r>
      <w:r w:rsidR="00292E65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5D5" w:rsidRPr="003D21E7" w:rsidRDefault="00C515D5" w:rsidP="00714C95">
      <w:pPr>
        <w:pStyle w:val="a7"/>
        <w:spacing w:after="0" w:line="36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нерешенным вопрос по водоснабжению территории бывшего дома отдыха. 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Существующая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дебетскважина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 подключить данную территорию без ущерба существующим потребителям.</w:t>
      </w:r>
      <w:r w:rsidR="00340BC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обеспечения данной территории водой, нами была </w:t>
      </w:r>
      <w:proofErr w:type="gramStart"/>
      <w:r w:rsidR="00340BC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закуплена и установлена</w:t>
      </w:r>
      <w:proofErr w:type="gramEnd"/>
      <w:r w:rsidR="00340BC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водонапорная башня. Необходимо еще пробурить скважину с</w:t>
      </w:r>
      <w:r w:rsidR="00714C95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BC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дебетом не менее 16 </w:t>
      </w:r>
      <w:r w:rsidR="00340BC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куб/час, стоимостью более 3 млн. По источнику финансирования пока нет решения.</w:t>
      </w:r>
    </w:p>
    <w:p w:rsidR="00C90F3A" w:rsidRPr="003D21E7" w:rsidRDefault="00C90F3A" w:rsidP="00C90F3A">
      <w:pPr>
        <w:pStyle w:val="a7"/>
        <w:spacing w:after="0" w:line="360" w:lineRule="auto"/>
        <w:ind w:left="9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:rsidR="00C90F3A" w:rsidRPr="003D21E7" w:rsidRDefault="00C90F3A" w:rsidP="00A4038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2021 года на территории Республики Татарстан заработала электронная платформа «Мои субсидии», с помощью которой граждане, не выходя из 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подать д</w:t>
      </w:r>
      <w:r w:rsidR="00A4038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 на получение субсидий. Полная информация о проведении отбора заявок и необходимые документы размещены на официальном сайте Министерства </w:t>
      </w:r>
      <w:hyperlink r:id="rId9" w:history="1"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0387" w:rsidRPr="003D21E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038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информационно-телекоммуникационной сети «Интернет» в разделе «Деятельность</w:t>
      </w:r>
      <w:proofErr w:type="gramStart"/>
      <w:r w:rsidR="00A4038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A4038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«Финансирование АПК»-«Отбор»-«Бюджет РТ»-«ЛПХ-на содержание дойных коров, коз».</w:t>
      </w:r>
    </w:p>
    <w:p w:rsidR="00C515D5" w:rsidRPr="003D21E7" w:rsidRDefault="00C515D5" w:rsidP="00C515D5">
      <w:pPr>
        <w:pStyle w:val="a7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ИНВЕНТАРИЗАЦИЯ</w:t>
      </w:r>
    </w:p>
    <w:p w:rsidR="00C515D5" w:rsidRPr="003D21E7" w:rsidRDefault="00C515D5" w:rsidP="00C515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В 2023 году органами местного самоуправления проводилась большая работа по выявлению и оформления имущества</w:t>
      </w:r>
      <w:r w:rsidR="00340BC0" w:rsidRPr="003D21E7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, права на которые не зарегистрированы</w:t>
      </w:r>
      <w:r w:rsidRPr="003D21E7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.</w:t>
      </w: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AF" w:rsidRPr="003D21E7" w:rsidRDefault="0018519D" w:rsidP="00C51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15D5"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инвентаризации </w:t>
      </w:r>
      <w:r w:rsidR="00C515D5" w:rsidRPr="003D21E7">
        <w:rPr>
          <w:rFonts w:ascii="Times New Roman" w:hAnsi="Times New Roman" w:cs="Times New Roman"/>
          <w:sz w:val="28"/>
          <w:szCs w:val="28"/>
        </w:rPr>
        <w:t>на территории Набережно-Морквашского сельского поселения выявлено 9</w:t>
      </w:r>
      <w:r w:rsidR="003720A0" w:rsidRPr="003D21E7">
        <w:rPr>
          <w:rFonts w:ascii="Times New Roman" w:hAnsi="Times New Roman" w:cs="Times New Roman"/>
          <w:sz w:val="28"/>
          <w:szCs w:val="28"/>
        </w:rPr>
        <w:t>11</w:t>
      </w:r>
      <w:r w:rsidR="00C515D5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DB5F9A" w:rsidRPr="003D21E7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515D5" w:rsidRPr="003D21E7">
        <w:rPr>
          <w:rFonts w:ascii="Times New Roman" w:hAnsi="Times New Roman" w:cs="Times New Roman"/>
          <w:sz w:val="28"/>
          <w:szCs w:val="28"/>
        </w:rPr>
        <w:t>объ</w:t>
      </w:r>
      <w:r w:rsidR="00DB5F9A" w:rsidRPr="003D21E7">
        <w:rPr>
          <w:rFonts w:ascii="Times New Roman" w:hAnsi="Times New Roman" w:cs="Times New Roman"/>
          <w:sz w:val="28"/>
          <w:szCs w:val="28"/>
        </w:rPr>
        <w:t>ектов</w:t>
      </w:r>
      <w:r w:rsidR="00E66F77" w:rsidRPr="003D21E7">
        <w:rPr>
          <w:rFonts w:ascii="Times New Roman" w:hAnsi="Times New Roman" w:cs="Times New Roman"/>
          <w:sz w:val="28"/>
          <w:szCs w:val="28"/>
        </w:rPr>
        <w:t xml:space="preserve">, </w:t>
      </w:r>
      <w:r w:rsidR="00C515D5" w:rsidRPr="003D21E7">
        <w:rPr>
          <w:rFonts w:ascii="Times New Roman" w:hAnsi="Times New Roman" w:cs="Times New Roman"/>
          <w:sz w:val="28"/>
          <w:szCs w:val="28"/>
        </w:rPr>
        <w:t>из которых земельных участков-419; объектов капитального строения– 4</w:t>
      </w:r>
      <w:r w:rsidR="003720A0" w:rsidRPr="003D21E7">
        <w:rPr>
          <w:rFonts w:ascii="Times New Roman" w:hAnsi="Times New Roman" w:cs="Times New Roman"/>
          <w:sz w:val="28"/>
          <w:szCs w:val="28"/>
        </w:rPr>
        <w:t>11</w:t>
      </w:r>
      <w:r w:rsidR="00C515D5" w:rsidRPr="003D21E7">
        <w:rPr>
          <w:rFonts w:ascii="Times New Roman" w:hAnsi="Times New Roman" w:cs="Times New Roman"/>
          <w:sz w:val="28"/>
          <w:szCs w:val="28"/>
        </w:rPr>
        <w:t>; помещений в Многоквартирных домах – 81. На сегодняшний день</w:t>
      </w:r>
      <w:r w:rsidR="00AE1FAF" w:rsidRPr="003D21E7">
        <w:rPr>
          <w:rFonts w:ascii="Times New Roman" w:hAnsi="Times New Roman" w:cs="Times New Roman"/>
          <w:sz w:val="28"/>
          <w:szCs w:val="28"/>
        </w:rPr>
        <w:t>:</w:t>
      </w:r>
    </w:p>
    <w:p w:rsidR="00AE1FAF" w:rsidRPr="003D21E7" w:rsidRDefault="00AE1FAF" w:rsidP="00AE1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 внесены через личный кабинет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3D21E7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3D21E7">
        <w:rPr>
          <w:rFonts w:ascii="Times New Roman" w:hAnsi="Times New Roman" w:cs="Times New Roman"/>
          <w:sz w:val="28"/>
          <w:szCs w:val="28"/>
        </w:rPr>
        <w:t>правообладателях (по 518-ФЗ);</w:t>
      </w:r>
    </w:p>
    <w:p w:rsidR="00AE1FAF" w:rsidRPr="003D21E7" w:rsidRDefault="00AE1FAF" w:rsidP="00AE1F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 По </w:t>
      </w:r>
      <w:r w:rsidRPr="003D21E7">
        <w:rPr>
          <w:rFonts w:ascii="Times New Roman" w:hAnsi="Times New Roman" w:cs="Times New Roman"/>
          <w:b/>
          <w:sz w:val="28"/>
          <w:szCs w:val="28"/>
        </w:rPr>
        <w:t>1</w:t>
      </w:r>
      <w:r w:rsidRPr="003D21E7">
        <w:rPr>
          <w:rFonts w:ascii="Times New Roman" w:hAnsi="Times New Roman" w:cs="Times New Roman"/>
          <w:sz w:val="28"/>
          <w:szCs w:val="28"/>
        </w:rPr>
        <w:t xml:space="preserve"> из них осуществлена регистрация права собственности по 93-ФЗ.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-12 объектов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собственниками;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-7 в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8B0BB0" w:rsidRPr="003D21E7">
        <w:rPr>
          <w:rFonts w:ascii="Times New Roman" w:hAnsi="Times New Roman" w:cs="Times New Roman"/>
          <w:sz w:val="28"/>
          <w:szCs w:val="28"/>
        </w:rPr>
        <w:t>ия</w:t>
      </w:r>
      <w:r w:rsidRPr="003D21E7">
        <w:rPr>
          <w:rFonts w:ascii="Times New Roman" w:hAnsi="Times New Roman" w:cs="Times New Roman"/>
          <w:sz w:val="28"/>
          <w:szCs w:val="28"/>
        </w:rPr>
        <w:t xml:space="preserve"> за сельским поселением (на данный момент проводится работа по уточнению границ данных участков.;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-30 объектов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оформления собственниками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-1 участок </w:t>
      </w:r>
      <w:r w:rsidR="008B16A5" w:rsidRPr="003D21E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3D21E7">
        <w:rPr>
          <w:rFonts w:ascii="Times New Roman" w:hAnsi="Times New Roman" w:cs="Times New Roman"/>
          <w:sz w:val="28"/>
          <w:szCs w:val="28"/>
        </w:rPr>
        <w:t>под аукцион.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Снято с кадастрового учета: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-289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участка;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-398 Объектов капитального строения</w:t>
      </w:r>
    </w:p>
    <w:p w:rsidR="00AE1FAF" w:rsidRPr="003D21E7" w:rsidRDefault="00AE1FAF" w:rsidP="00AE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lastRenderedPageBreak/>
        <w:t>- 76 помещений.</w:t>
      </w:r>
    </w:p>
    <w:p w:rsidR="00AE1FAF" w:rsidRPr="003D21E7" w:rsidRDefault="00C515D5" w:rsidP="00C51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AE1FAF" w:rsidRPr="003D21E7">
        <w:rPr>
          <w:rFonts w:ascii="Times New Roman" w:hAnsi="Times New Roman" w:cs="Times New Roman"/>
          <w:sz w:val="28"/>
          <w:szCs w:val="28"/>
        </w:rPr>
        <w:t>В</w:t>
      </w:r>
      <w:r w:rsidRPr="003D21E7">
        <w:rPr>
          <w:rFonts w:ascii="Times New Roman" w:hAnsi="Times New Roman" w:cs="Times New Roman"/>
          <w:sz w:val="28"/>
          <w:szCs w:val="28"/>
        </w:rPr>
        <w:t xml:space="preserve"> работе осталось 5 помещений, 3 объекта капитального строительства, из которых по 2 объектам наследники вступают в наследство, 1 объект на стадии оформления </w:t>
      </w:r>
      <w:r w:rsidR="00AE1FAF" w:rsidRPr="003D21E7">
        <w:rPr>
          <w:rFonts w:ascii="Times New Roman" w:hAnsi="Times New Roman" w:cs="Times New Roman"/>
          <w:sz w:val="28"/>
          <w:szCs w:val="28"/>
        </w:rPr>
        <w:t xml:space="preserve">за </w:t>
      </w:r>
      <w:r w:rsidRPr="003D21E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AE1FAF" w:rsidRPr="003D21E7">
        <w:rPr>
          <w:rFonts w:ascii="Times New Roman" w:hAnsi="Times New Roman" w:cs="Times New Roman"/>
          <w:sz w:val="28"/>
          <w:szCs w:val="28"/>
        </w:rPr>
        <w:t>. 1 объект уже оформлен за сельским поселение</w:t>
      </w:r>
      <w:proofErr w:type="gramStart"/>
      <w:r w:rsidR="00AE1FAF" w:rsidRPr="003D21E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E1FAF" w:rsidRPr="003D21E7">
        <w:rPr>
          <w:rFonts w:ascii="Times New Roman" w:hAnsi="Times New Roman" w:cs="Times New Roman"/>
          <w:sz w:val="28"/>
          <w:szCs w:val="28"/>
        </w:rPr>
        <w:t xml:space="preserve"> земельный участок в Покровке.</w:t>
      </w:r>
    </w:p>
    <w:p w:rsidR="00C515D5" w:rsidRPr="003D21E7" w:rsidRDefault="00C515D5" w:rsidP="00C515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 Из оставшихся 128 земельных участков – 50 отправлено </w:t>
      </w:r>
      <w:r w:rsidR="00AE1FAF" w:rsidRPr="003D21E7">
        <w:rPr>
          <w:rFonts w:ascii="Times New Roman" w:hAnsi="Times New Roman" w:cs="Times New Roman"/>
          <w:sz w:val="28"/>
          <w:szCs w:val="28"/>
        </w:rPr>
        <w:t>на снятие</w:t>
      </w: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AE1FAF" w:rsidRPr="003D21E7">
        <w:rPr>
          <w:rFonts w:ascii="Times New Roman" w:hAnsi="Times New Roman" w:cs="Times New Roman"/>
          <w:sz w:val="28"/>
          <w:szCs w:val="28"/>
        </w:rPr>
        <w:t>с кадастрового учета</w:t>
      </w:r>
      <w:r w:rsidRPr="003D2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4C0" w:rsidRPr="003D21E7" w:rsidRDefault="00C515D5" w:rsidP="003D21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Проблемой остаются участки, наследники которых не вступили в наследство, а место проживания их и нахождение неизвестно.</w:t>
      </w:r>
      <w:bookmarkStart w:id="0" w:name="_GoBack"/>
      <w:bookmarkEnd w:id="0"/>
    </w:p>
    <w:p w:rsidR="0040733D" w:rsidRPr="003D21E7" w:rsidRDefault="00543557" w:rsidP="00543557">
      <w:pPr>
        <w:pStyle w:val="a7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7">
        <w:rPr>
          <w:rFonts w:ascii="Times New Roman" w:hAnsi="Times New Roman" w:cs="Times New Roman"/>
          <w:b/>
          <w:sz w:val="28"/>
          <w:szCs w:val="28"/>
        </w:rPr>
        <w:t>ВЕДЕНИЕ ВОИНСКОГО УЧЕТА</w:t>
      </w:r>
    </w:p>
    <w:p w:rsidR="000C34BB" w:rsidRPr="003D21E7" w:rsidRDefault="000C34BB" w:rsidP="00586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поселения ведется исполнение отдельных государственных полномочий в части ведения воинского учета. Учет граждан, пребывающих в </w:t>
      </w:r>
      <w:proofErr w:type="gramStart"/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запасе</w:t>
      </w:r>
      <w:proofErr w:type="gramEnd"/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граждан, подлежащих призыву на военную службу, осуществляется в соответствии с требованиями федерального закона «О воинской обязанности и военной службе».</w:t>
      </w:r>
    </w:p>
    <w:p w:rsidR="00F21681" w:rsidRPr="003D21E7" w:rsidRDefault="000C34BB" w:rsidP="005861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 в </w:t>
      </w:r>
      <w:proofErr w:type="gramStart"/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графиком проводится сверка с районным Отделом Военного комиссариата. По результатам сверки 2023 года на воинском учете в поселении состоят </w:t>
      </w:r>
      <w:r w:rsidR="007B2081"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15 офицеров, 182 сержант</w:t>
      </w:r>
      <w:r w:rsidR="007B2081"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солдат, 2</w:t>
      </w:r>
      <w:r w:rsidR="007B2081"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призывника.</w:t>
      </w:r>
      <w:r w:rsidR="00897413" w:rsidRPr="003D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Напомню, что </w:t>
      </w:r>
      <w:r w:rsidR="00897413" w:rsidRPr="003D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21.5 КоАП РФ каждый военнообязанный гражданин</w:t>
      </w:r>
      <w:r w:rsidR="00897413" w:rsidRPr="003D21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обязан предоставить в установленный срок в военный комиссариат или в иной орган, осуществляющий воинский учет, сведения  об изменении семейного положения, образования, места работы или должности, о переезде на новое место жительства, расположенное в пределах территории муниципального образования, или место пребывания.</w:t>
      </w:r>
    </w:p>
    <w:p w:rsidR="000C34BB" w:rsidRPr="003D21E7" w:rsidRDefault="00F21681" w:rsidP="00586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В 2023 году после прохождения срочной службы вернулись Самойленко Алексей и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Талалов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0C34BB" w:rsidRPr="003D21E7" w:rsidRDefault="000C34BB" w:rsidP="00EB5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По решению призывной комиссии для прохождения срочной военной службы с территории поселения </w:t>
      </w:r>
      <w:r w:rsidR="00F21681" w:rsidRPr="003D21E7">
        <w:rPr>
          <w:rFonts w:ascii="Times New Roman" w:hAnsi="Times New Roman" w:cs="Times New Roman"/>
          <w:sz w:val="28"/>
          <w:szCs w:val="28"/>
        </w:rPr>
        <w:t xml:space="preserve">в конце 2023 года </w:t>
      </w:r>
      <w:r w:rsidRPr="003D21E7">
        <w:rPr>
          <w:rFonts w:ascii="Times New Roman" w:hAnsi="Times New Roman" w:cs="Times New Roman"/>
          <w:sz w:val="28"/>
          <w:szCs w:val="28"/>
        </w:rPr>
        <w:t xml:space="preserve">призваны двое граждан – </w:t>
      </w:r>
      <w:r w:rsidRPr="003D21E7">
        <w:rPr>
          <w:rFonts w:ascii="Times New Roman" w:hAnsi="Times New Roman" w:cs="Times New Roman"/>
          <w:sz w:val="28"/>
          <w:szCs w:val="28"/>
        </w:rPr>
        <w:lastRenderedPageBreak/>
        <w:t xml:space="preserve">Афанасьев Евгений из СНТ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Сергей, зарегистрированный в деревне Покровка. 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21 сентября </w:t>
      </w:r>
      <w:r w:rsidRPr="003D21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2022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 указом Президента Российской Федерации была объявлена </w:t>
      </w:r>
      <w:r w:rsidRPr="003D21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частичная</w:t>
      </w:r>
      <w:r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21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мобилизация, в рамках которой 9 граждан нашего поселения, из числа пребывающих в запасе, были призваны на военную службу для участия в специальной военной операции.</w:t>
      </w:r>
    </w:p>
    <w:p w:rsidR="00EA1FD0" w:rsidRPr="003D21E7" w:rsidRDefault="00586178" w:rsidP="00643BB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В настоящее время в специальной военной операции принимают участие следующие ребята: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№</w:t>
      </w:r>
      <w:r w:rsidRPr="003D21E7">
        <w:rPr>
          <w:rFonts w:ascii="Times New Roman" w:hAnsi="Times New Roman" w:cs="Times New Roman"/>
          <w:sz w:val="28"/>
          <w:szCs w:val="28"/>
        </w:rPr>
        <w:tab/>
        <w:t>ФИО</w:t>
      </w:r>
      <w:r w:rsidRPr="003D21E7">
        <w:rPr>
          <w:rFonts w:ascii="Times New Roman" w:hAnsi="Times New Roman" w:cs="Times New Roman"/>
          <w:sz w:val="28"/>
          <w:szCs w:val="28"/>
        </w:rPr>
        <w:tab/>
        <w:t>Статус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1</w:t>
      </w:r>
      <w:r w:rsidRPr="003D2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Миннераисович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2</w:t>
      </w:r>
      <w:r w:rsidRPr="003D21E7">
        <w:rPr>
          <w:rFonts w:ascii="Times New Roman" w:hAnsi="Times New Roman" w:cs="Times New Roman"/>
          <w:sz w:val="28"/>
          <w:szCs w:val="28"/>
        </w:rPr>
        <w:tab/>
        <w:t>Петров Дмитрий Анатольевич</w:t>
      </w:r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3</w:t>
      </w:r>
      <w:r w:rsidRPr="003D21E7">
        <w:rPr>
          <w:rFonts w:ascii="Times New Roman" w:hAnsi="Times New Roman" w:cs="Times New Roman"/>
          <w:sz w:val="28"/>
          <w:szCs w:val="28"/>
        </w:rPr>
        <w:tab/>
        <w:t>Маркин Андрей Михайлович</w:t>
      </w:r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4</w:t>
      </w:r>
      <w:r w:rsidRPr="003D2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Костаков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5</w:t>
      </w:r>
      <w:r w:rsidRPr="003D21E7">
        <w:rPr>
          <w:rFonts w:ascii="Times New Roman" w:hAnsi="Times New Roman" w:cs="Times New Roman"/>
          <w:sz w:val="28"/>
          <w:szCs w:val="28"/>
        </w:rPr>
        <w:tab/>
        <w:t>Григорьев Николай Геннадьевич</w:t>
      </w:r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6</w:t>
      </w:r>
      <w:r w:rsidRPr="003D2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7</w:t>
      </w:r>
      <w:r w:rsidRPr="003D21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  <w:r w:rsidRPr="003D21E7">
        <w:rPr>
          <w:rFonts w:ascii="Times New Roman" w:hAnsi="Times New Roman" w:cs="Times New Roman"/>
          <w:sz w:val="28"/>
          <w:szCs w:val="28"/>
        </w:rPr>
        <w:tab/>
        <w:t>Мобилизованный</w:t>
      </w:r>
    </w:p>
    <w:p w:rsidR="00586178" w:rsidRPr="003D21E7" w:rsidRDefault="0058617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8</w:t>
      </w:r>
      <w:r w:rsidRPr="003D21E7">
        <w:rPr>
          <w:rFonts w:ascii="Times New Roman" w:hAnsi="Times New Roman" w:cs="Times New Roman"/>
          <w:sz w:val="28"/>
          <w:szCs w:val="28"/>
        </w:rPr>
        <w:tab/>
      </w:r>
      <w:r w:rsidR="00D7658C" w:rsidRPr="003D21E7">
        <w:rPr>
          <w:rFonts w:ascii="Times New Roman" w:hAnsi="Times New Roman" w:cs="Times New Roman"/>
          <w:sz w:val="28"/>
          <w:szCs w:val="28"/>
        </w:rPr>
        <w:t>Афанасьев Евгений Николаеви</w:t>
      </w:r>
      <w:proofErr w:type="gramStart"/>
      <w:r w:rsidR="00D7658C" w:rsidRPr="003D21E7">
        <w:rPr>
          <w:rFonts w:ascii="Times New Roman" w:hAnsi="Times New Roman" w:cs="Times New Roman"/>
          <w:sz w:val="28"/>
          <w:szCs w:val="28"/>
        </w:rPr>
        <w:t>ч</w:t>
      </w:r>
      <w:r w:rsidR="00252E38" w:rsidRPr="003D21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Доброволец</w:t>
      </w:r>
    </w:p>
    <w:p w:rsidR="00252E38" w:rsidRPr="003D21E7" w:rsidRDefault="00252E3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9      Щепкин Игорь Георгиевич - Доброволец</w:t>
      </w:r>
    </w:p>
    <w:p w:rsidR="00414F2B" w:rsidRPr="003D21E7" w:rsidRDefault="00252E38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10</w:t>
      </w:r>
      <w:r w:rsidR="00414F2B" w:rsidRPr="003D21E7">
        <w:rPr>
          <w:rFonts w:ascii="Times New Roman" w:hAnsi="Times New Roman" w:cs="Times New Roman"/>
          <w:sz w:val="28"/>
          <w:szCs w:val="28"/>
        </w:rPr>
        <w:t xml:space="preserve">    Герасимов Александр Сергееви</w:t>
      </w:r>
      <w:proofErr w:type="gramStart"/>
      <w:r w:rsidR="00414F2B" w:rsidRPr="003D21E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414F2B" w:rsidRPr="003D21E7">
        <w:rPr>
          <w:rFonts w:ascii="Times New Roman" w:hAnsi="Times New Roman" w:cs="Times New Roman"/>
          <w:sz w:val="28"/>
          <w:szCs w:val="28"/>
        </w:rPr>
        <w:t xml:space="preserve"> Доброволец</w:t>
      </w:r>
    </w:p>
    <w:p w:rsidR="00494C7E" w:rsidRPr="003D21E7" w:rsidRDefault="00494C7E" w:rsidP="005861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Есть и потери среди наших односельчан.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Равиль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Галимханович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>, погибший 08.01.2024 г., находившийся</w:t>
      </w:r>
      <w:r w:rsidR="00E16B94" w:rsidRPr="003D21E7">
        <w:rPr>
          <w:rFonts w:ascii="Times New Roman" w:hAnsi="Times New Roman" w:cs="Times New Roman"/>
          <w:sz w:val="28"/>
          <w:szCs w:val="28"/>
        </w:rPr>
        <w:t xml:space="preserve"> в зоне СВО.</w:t>
      </w:r>
    </w:p>
    <w:p w:rsidR="00414F2B" w:rsidRPr="003D21E7" w:rsidRDefault="00414F2B" w:rsidP="00414F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На них и на их семьи выпали сложные испытания.</w:t>
      </w:r>
    </w:p>
    <w:p w:rsidR="005B2F68" w:rsidRPr="003D21E7" w:rsidRDefault="00414F2B" w:rsidP="00414F2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1E7">
        <w:rPr>
          <w:rFonts w:ascii="Times New Roman" w:hAnsi="Times New Roman" w:cs="Times New Roman"/>
          <w:sz w:val="28"/>
          <w:szCs w:val="28"/>
        </w:rPr>
        <w:t>Государством определены различные меры поддержки мобилизованных граждан и членов их семей, направленные на повышение уровня социальной защищенности такой категории граждан.</w:t>
      </w:r>
      <w:r w:rsidR="005B2F68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4F2B" w:rsidRPr="003D21E7" w:rsidRDefault="005B2F68" w:rsidP="00414F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бойцы, выполняющие свой долг по защите рубежей России и безопасности нашего народа, должны быть уверены в том, что они и их близкие окружены заботой.</w:t>
      </w:r>
    </w:p>
    <w:p w:rsidR="00294F55" w:rsidRPr="003D21E7" w:rsidRDefault="00414F2B" w:rsidP="00294F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В канун Нового года администрацией Верхнеуслонского муниципального района было принято решение поздравить детей, чьи отцы участвуют в </w:t>
      </w:r>
      <w:r w:rsidRPr="003D21E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военной операции, с наступающими праздниками. </w:t>
      </w:r>
      <w:r w:rsidR="0041547B" w:rsidRPr="003D21E7">
        <w:rPr>
          <w:rFonts w:ascii="Times New Roman" w:hAnsi="Times New Roman" w:cs="Times New Roman"/>
          <w:sz w:val="28"/>
          <w:szCs w:val="28"/>
        </w:rPr>
        <w:t xml:space="preserve">В районном Доме культуры была организована елка Главы, где были приглашены семьи мобилизованных с детьми от 3-6 лет. </w:t>
      </w:r>
      <w:r w:rsidRPr="003D21E7">
        <w:rPr>
          <w:rFonts w:ascii="Times New Roman" w:hAnsi="Times New Roman" w:cs="Times New Roman"/>
          <w:sz w:val="28"/>
          <w:szCs w:val="28"/>
        </w:rPr>
        <w:t xml:space="preserve">Все дети получили сладкие подарки от района. </w:t>
      </w:r>
      <w:r w:rsidR="00294F55" w:rsidRPr="003D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Четверо детей были приглашены на новогоднее представление на президентскую елку в Казань-арена. </w:t>
      </w:r>
      <w:proofErr w:type="spellStart"/>
      <w:proofErr w:type="gram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Ce</w:t>
      </w:r>
      <w:proofErr w:type="gram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мьям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мoбилизoвaнныx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пoмoгли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 </w:t>
      </w:r>
      <w:proofErr w:type="spell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зaгoтoвкoй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дpoв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нa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зимy</w:t>
      </w:r>
      <w:proofErr w:type="spellEnd"/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привезли зерно</w:t>
      </w:r>
      <w:r w:rsidR="00E16B94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сено</w:t>
      </w:r>
      <w:r w:rsidR="00294F55" w:rsidRPr="003D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F2B" w:rsidRPr="003D21E7" w:rsidRDefault="00414F2B" w:rsidP="00414F2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Инициативной группой </w:t>
      </w:r>
      <w:r w:rsidR="00E16B94" w:rsidRPr="003D21E7">
        <w:rPr>
          <w:rFonts w:ascii="Times New Roman" w:hAnsi="Times New Roman" w:cs="Times New Roman"/>
          <w:sz w:val="28"/>
          <w:szCs w:val="28"/>
        </w:rPr>
        <w:t>под руководством</w:t>
      </w:r>
      <w:r w:rsidRPr="003D21E7">
        <w:rPr>
          <w:rFonts w:ascii="Times New Roman" w:hAnsi="Times New Roman" w:cs="Times New Roman"/>
          <w:sz w:val="28"/>
          <w:szCs w:val="28"/>
        </w:rPr>
        <w:t xml:space="preserve"> Главы района Марата </w:t>
      </w:r>
      <w:proofErr w:type="spellStart"/>
      <w:r w:rsidRPr="003D21E7">
        <w:rPr>
          <w:rFonts w:ascii="Times New Roman" w:hAnsi="Times New Roman" w:cs="Times New Roman"/>
          <w:sz w:val="28"/>
          <w:szCs w:val="28"/>
        </w:rPr>
        <w:t>Галимзяновича</w:t>
      </w:r>
      <w:proofErr w:type="spellEnd"/>
      <w:r w:rsidRPr="003D21E7">
        <w:rPr>
          <w:rFonts w:ascii="Times New Roman" w:hAnsi="Times New Roman" w:cs="Times New Roman"/>
          <w:sz w:val="28"/>
          <w:szCs w:val="28"/>
        </w:rPr>
        <w:t xml:space="preserve"> осуществляется доставка помощи нашим мобилизованным ребятам в  зону проведения СВО. </w:t>
      </w:r>
      <w:proofErr w:type="gramStart"/>
      <w:r w:rsidR="000A7096" w:rsidRPr="003D21E7">
        <w:rPr>
          <w:rFonts w:ascii="Times New Roman" w:hAnsi="Times New Roman" w:cs="Times New Roman"/>
          <w:sz w:val="28"/>
          <w:szCs w:val="28"/>
        </w:rPr>
        <w:t>Закупаются и доставляются</w:t>
      </w:r>
      <w:proofErr w:type="gramEnd"/>
      <w:r w:rsidR="000A7096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0A7096" w:rsidRPr="003D2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7096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автомобили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тепловизоры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теплые вещи, печи, генераторы, медикаменты, хозяйственный инвентарь </w:t>
      </w:r>
      <w:r w:rsidRPr="003D21E7">
        <w:rPr>
          <w:rFonts w:ascii="Times New Roman" w:hAnsi="Times New Roman" w:cs="Times New Roman"/>
          <w:sz w:val="28"/>
          <w:szCs w:val="28"/>
        </w:rPr>
        <w:t>и продуктовые наборы, а также личные посылки от родных.</w:t>
      </w:r>
    </w:p>
    <w:p w:rsidR="000C34BB" w:rsidRPr="003D21E7" w:rsidRDefault="00414F2B" w:rsidP="00A4195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В сборе помощи активное участие принимают жители, предприниматели Верхнеуслонского района.</w:t>
      </w:r>
      <w:r w:rsidR="005B2F68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Pr="003D21E7">
        <w:rPr>
          <w:rFonts w:ascii="Times New Roman" w:hAnsi="Times New Roman" w:cs="Times New Roman"/>
          <w:sz w:val="28"/>
          <w:szCs w:val="28"/>
        </w:rPr>
        <w:t xml:space="preserve">Наши ребята передают слова благодарности за оказанную поддержку! Сбор помощи будет продолжаться. Поездки </w:t>
      </w:r>
      <w:r w:rsidR="00AE594C" w:rsidRPr="003D21E7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A41958" w:rsidRPr="003D21E7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DD2030" w:rsidRPr="003D21E7" w:rsidRDefault="00551170" w:rsidP="00E23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Из года в год в Набережно-Морквашском сельском 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3D21E7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празднованию</w:t>
      </w:r>
      <w:r w:rsidR="00A134B2" w:rsidRPr="003D21E7">
        <w:rPr>
          <w:rFonts w:ascii="Times New Roman" w:hAnsi="Times New Roman" w:cs="Times New Roman"/>
          <w:sz w:val="28"/>
          <w:szCs w:val="28"/>
        </w:rPr>
        <w:t xml:space="preserve"> «Международного Дня пожилых людей», который отмечается 1 октября, а также чествованию юбиляров-долгожителей и юбиляров семейной жизни. </w:t>
      </w:r>
    </w:p>
    <w:p w:rsidR="0053603F" w:rsidRPr="003D21E7" w:rsidRDefault="0053603F" w:rsidP="00E23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9394F" w:rsidRPr="003D21E7">
        <w:rPr>
          <w:rFonts w:ascii="Times New Roman" w:hAnsi="Times New Roman" w:cs="Times New Roman"/>
          <w:sz w:val="28"/>
          <w:szCs w:val="28"/>
        </w:rPr>
        <w:t>юбилей 85 лет отметила</w:t>
      </w:r>
      <w:r w:rsidR="00DD2030"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30" w:rsidRPr="003D21E7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DD2030" w:rsidRPr="003D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30" w:rsidRPr="003D21E7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="00DD2030" w:rsidRPr="003D21E7">
        <w:rPr>
          <w:rFonts w:ascii="Times New Roman" w:hAnsi="Times New Roman" w:cs="Times New Roman"/>
          <w:sz w:val="28"/>
          <w:szCs w:val="28"/>
        </w:rPr>
        <w:t xml:space="preserve"> Билаловна,</w:t>
      </w:r>
      <w:r w:rsidR="00B9394F" w:rsidRPr="003D21E7">
        <w:rPr>
          <w:rFonts w:ascii="Times New Roman" w:hAnsi="Times New Roman" w:cs="Times New Roman"/>
          <w:sz w:val="28"/>
          <w:szCs w:val="28"/>
        </w:rPr>
        <w:t>95-летие отметил Якимов Василий Якимович.</w:t>
      </w:r>
      <w:r w:rsidR="00E237BC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Еще раз хотим пожелать </w:t>
      </w:r>
      <w:r w:rsidR="00B9394F" w:rsidRPr="003D21E7">
        <w:rPr>
          <w:rFonts w:ascii="Times New Roman" w:eastAsia="Calibri" w:hAnsi="Times New Roman" w:cs="Times New Roman"/>
          <w:sz w:val="28"/>
          <w:szCs w:val="28"/>
        </w:rPr>
        <w:t>им</w:t>
      </w:r>
      <w:r w:rsidRPr="003D21E7">
        <w:rPr>
          <w:rFonts w:ascii="Times New Roman" w:eastAsia="Calibri" w:hAnsi="Times New Roman" w:cs="Times New Roman"/>
          <w:sz w:val="28"/>
          <w:szCs w:val="28"/>
        </w:rPr>
        <w:t xml:space="preserve">  Здоровья и Внимания </w:t>
      </w:r>
      <w:proofErr w:type="gramStart"/>
      <w:r w:rsidRPr="003D21E7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3D21E7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551170" w:rsidRPr="003D21E7" w:rsidRDefault="001C6AE4" w:rsidP="00EF4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E7">
        <w:rPr>
          <w:rFonts w:ascii="Times New Roman" w:hAnsi="Times New Roman" w:cs="Times New Roman"/>
          <w:sz w:val="28"/>
          <w:szCs w:val="28"/>
        </w:rPr>
        <w:t>Ежегодно в преддверии  дня пожилых людей с</w:t>
      </w:r>
      <w:r w:rsidR="00551170" w:rsidRPr="003D21E7">
        <w:rPr>
          <w:rFonts w:ascii="Times New Roman" w:hAnsi="Times New Roman" w:cs="Times New Roman"/>
          <w:sz w:val="28"/>
          <w:szCs w:val="28"/>
        </w:rPr>
        <w:t xml:space="preserve">отрудники Исполнительного комитета совместно с заведующей сельской библиотекой </w:t>
      </w:r>
      <w:proofErr w:type="spellStart"/>
      <w:r w:rsidR="00551170" w:rsidRPr="003D21E7">
        <w:rPr>
          <w:rFonts w:ascii="Times New Roman" w:hAnsi="Times New Roman" w:cs="Times New Roman"/>
          <w:sz w:val="28"/>
          <w:szCs w:val="28"/>
        </w:rPr>
        <w:t>И.Р.Прохоровой</w:t>
      </w:r>
      <w:proofErr w:type="spellEnd"/>
      <w:r w:rsidR="00551170" w:rsidRPr="003D21E7">
        <w:rPr>
          <w:rFonts w:ascii="Times New Roman" w:hAnsi="Times New Roman" w:cs="Times New Roman"/>
          <w:sz w:val="28"/>
          <w:szCs w:val="28"/>
        </w:rPr>
        <w:t xml:space="preserve">, заведующей ФАП </w:t>
      </w:r>
      <w:proofErr w:type="spellStart"/>
      <w:r w:rsidR="00551170" w:rsidRPr="003D21E7">
        <w:rPr>
          <w:rFonts w:ascii="Times New Roman" w:hAnsi="Times New Roman" w:cs="Times New Roman"/>
          <w:sz w:val="28"/>
          <w:szCs w:val="28"/>
        </w:rPr>
        <w:t>Т.А.Васильевой</w:t>
      </w:r>
      <w:proofErr w:type="spellEnd"/>
      <w:r w:rsidR="00551170" w:rsidRPr="003D21E7">
        <w:rPr>
          <w:rFonts w:ascii="Times New Roman" w:hAnsi="Times New Roman" w:cs="Times New Roman"/>
          <w:sz w:val="28"/>
          <w:szCs w:val="28"/>
        </w:rPr>
        <w:t xml:space="preserve"> и социальным работником </w:t>
      </w:r>
      <w:proofErr w:type="spellStart"/>
      <w:r w:rsidR="00551170" w:rsidRPr="003D21E7">
        <w:rPr>
          <w:rFonts w:ascii="Times New Roman" w:hAnsi="Times New Roman" w:cs="Times New Roman"/>
          <w:sz w:val="28"/>
          <w:szCs w:val="28"/>
        </w:rPr>
        <w:t>Е.Е.Абрахмановой</w:t>
      </w:r>
      <w:proofErr w:type="spellEnd"/>
      <w:r w:rsidR="00551170" w:rsidRPr="003D21E7">
        <w:rPr>
          <w:rFonts w:ascii="Times New Roman" w:hAnsi="Times New Roman" w:cs="Times New Roman"/>
          <w:sz w:val="28"/>
          <w:szCs w:val="28"/>
        </w:rPr>
        <w:t xml:space="preserve"> поздрав</w:t>
      </w:r>
      <w:r w:rsidRPr="003D21E7">
        <w:rPr>
          <w:rFonts w:ascii="Times New Roman" w:hAnsi="Times New Roman" w:cs="Times New Roman"/>
          <w:sz w:val="28"/>
          <w:szCs w:val="28"/>
        </w:rPr>
        <w:t>ляют</w:t>
      </w:r>
      <w:r w:rsidR="00551170" w:rsidRPr="003D21E7">
        <w:rPr>
          <w:rFonts w:ascii="Times New Roman" w:hAnsi="Times New Roman" w:cs="Times New Roman"/>
          <w:sz w:val="28"/>
          <w:szCs w:val="28"/>
        </w:rPr>
        <w:t xml:space="preserve"> всех пожилых людей поселения с этим замечательным праздником и вруч</w:t>
      </w:r>
      <w:r w:rsidRPr="003D21E7">
        <w:rPr>
          <w:rFonts w:ascii="Times New Roman" w:hAnsi="Times New Roman" w:cs="Times New Roman"/>
          <w:sz w:val="28"/>
          <w:szCs w:val="28"/>
        </w:rPr>
        <w:t>ают</w:t>
      </w:r>
      <w:r w:rsidR="00551170" w:rsidRPr="003D21E7">
        <w:rPr>
          <w:rFonts w:ascii="Times New Roman" w:hAnsi="Times New Roman" w:cs="Times New Roman"/>
          <w:sz w:val="28"/>
          <w:szCs w:val="28"/>
        </w:rPr>
        <w:t xml:space="preserve"> им продуктовые подарки от спонсоров Набережно-Морквашского сельского поселения.</w:t>
      </w:r>
      <w:proofErr w:type="gramEnd"/>
    </w:p>
    <w:p w:rsidR="00E465FB" w:rsidRPr="003D21E7" w:rsidRDefault="00E237BC" w:rsidP="00E23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lastRenderedPageBreak/>
        <w:t>Благодаря спонсорской помощи ООО «Август - Камское устье» ветераны сельского хозяйства, проживающие на территории Набережно-Морквашского сельского поселения получили продуктовые наборы  ко дню пожилых людей</w:t>
      </w:r>
      <w:proofErr w:type="gramStart"/>
      <w:r w:rsidRPr="003D21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4031A" w:rsidRPr="003D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30" w:rsidRPr="003D21E7" w:rsidRDefault="0074031A" w:rsidP="00261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E7">
        <w:rPr>
          <w:rFonts w:ascii="Times New Roman" w:hAnsi="Times New Roman" w:cs="Times New Roman"/>
          <w:sz w:val="28"/>
          <w:szCs w:val="28"/>
        </w:rPr>
        <w:t>При помощи спонсорской поддержки ООО «Август - Камское устье» и Волкова Валерия  удалось</w:t>
      </w:r>
      <w:r w:rsidR="00DD2030" w:rsidRPr="003D21E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3D21E7">
        <w:rPr>
          <w:rFonts w:ascii="Times New Roman" w:hAnsi="Times New Roman" w:cs="Times New Roman"/>
          <w:sz w:val="28"/>
          <w:szCs w:val="28"/>
        </w:rPr>
        <w:t>ести</w:t>
      </w:r>
      <w:r w:rsidR="009D07A0" w:rsidRPr="003D21E7">
        <w:rPr>
          <w:rFonts w:ascii="Times New Roman" w:hAnsi="Times New Roman" w:cs="Times New Roman"/>
          <w:sz w:val="28"/>
          <w:szCs w:val="28"/>
        </w:rPr>
        <w:t xml:space="preserve"> </w:t>
      </w:r>
      <w:r w:rsidR="00DD2030" w:rsidRPr="003D21E7">
        <w:rPr>
          <w:rFonts w:ascii="Times New Roman" w:hAnsi="Times New Roman" w:cs="Times New Roman"/>
          <w:sz w:val="28"/>
          <w:szCs w:val="28"/>
        </w:rPr>
        <w:t>Новогодн</w:t>
      </w:r>
      <w:r w:rsidR="00E237BC" w:rsidRPr="003D21E7">
        <w:rPr>
          <w:rFonts w:ascii="Times New Roman" w:hAnsi="Times New Roman" w:cs="Times New Roman"/>
          <w:sz w:val="28"/>
          <w:szCs w:val="28"/>
        </w:rPr>
        <w:t>юю</w:t>
      </w:r>
      <w:r w:rsidR="00DD2030" w:rsidRPr="003D21E7">
        <w:rPr>
          <w:rFonts w:ascii="Times New Roman" w:hAnsi="Times New Roman" w:cs="Times New Roman"/>
          <w:sz w:val="28"/>
          <w:szCs w:val="28"/>
        </w:rPr>
        <w:t xml:space="preserve"> елк</w:t>
      </w:r>
      <w:r w:rsidR="00E237BC" w:rsidRPr="003D21E7">
        <w:rPr>
          <w:rFonts w:ascii="Times New Roman" w:hAnsi="Times New Roman" w:cs="Times New Roman"/>
          <w:sz w:val="28"/>
          <w:szCs w:val="28"/>
        </w:rPr>
        <w:t>у</w:t>
      </w:r>
      <w:r w:rsidR="00DD2030" w:rsidRPr="003D21E7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9D07A0" w:rsidRPr="003D21E7">
        <w:rPr>
          <w:rFonts w:ascii="Times New Roman" w:hAnsi="Times New Roman" w:cs="Times New Roman"/>
          <w:sz w:val="28"/>
          <w:szCs w:val="28"/>
        </w:rPr>
        <w:t>в поселке Никольский</w:t>
      </w:r>
      <w:r w:rsidR="00DD2030" w:rsidRPr="003D2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395" w:rsidRPr="003D21E7" w:rsidRDefault="00707395" w:rsidP="002611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 доклада хотелось бы определить основные приоритетные направления в работе на 202</w:t>
      </w:r>
      <w:r w:rsidR="0074031A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6D4F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год: </w:t>
      </w:r>
    </w:p>
    <w:p w:rsidR="00D07F08" w:rsidRPr="003D21E7" w:rsidRDefault="00E81A3A" w:rsidP="00E81A3A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самообложению. Для этого н</w:t>
      </w:r>
      <w:r w:rsidR="00D07F08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решить вопрос по недофинансированию со стороны Республики, изыскать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1 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для достижения тех целей, которые были озвучены на сходе граждан.</w:t>
      </w:r>
    </w:p>
    <w:p w:rsidR="009866AF" w:rsidRPr="003D21E7" w:rsidRDefault="009866AF" w:rsidP="00D552FA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дополнительных светильников уличного освещения в населенных 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пунктах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9866AF" w:rsidRPr="003D21E7" w:rsidRDefault="009866AF" w:rsidP="00CF0A27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D552FA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расавина</w:t>
      </w:r>
      <w:proofErr w:type="spell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2F70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</w:t>
      </w: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800 м.</w:t>
      </w:r>
    </w:p>
    <w:p w:rsidR="009866AF" w:rsidRPr="003D21E7" w:rsidRDefault="009866AF" w:rsidP="009866A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Замена оставшихся металлических контейнеров на </w:t>
      </w:r>
      <w:proofErr w:type="gramStart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пластиковые</w:t>
      </w:r>
      <w:proofErr w:type="gramEnd"/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66AF" w:rsidRPr="003D21E7" w:rsidRDefault="009866AF" w:rsidP="009866A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работу по инвентаризации объектов недвижимости сельского поселения и максимально наполнить  базу Единого государственного реестра недвижимости;</w:t>
      </w:r>
    </w:p>
    <w:p w:rsidR="00E81A3A" w:rsidRPr="003D21E7" w:rsidRDefault="00E81A3A" w:rsidP="00CF0A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При существующем финансировании, к сожалению, нет возможности строить новые объекты</w:t>
      </w:r>
      <w:r w:rsidR="00CF0A27" w:rsidRPr="003D21E7">
        <w:rPr>
          <w:rFonts w:ascii="Times New Roman" w:hAnsi="Times New Roman" w:cs="Times New Roman"/>
          <w:color w:val="000000" w:themeColor="text1"/>
          <w:sz w:val="28"/>
          <w:szCs w:val="28"/>
        </w:rPr>
        <w:t>. Поэтому основной целью на 2024 год остается ремонт и сохранение существующих объектов благоустройства.</w:t>
      </w:r>
    </w:p>
    <w:p w:rsidR="00CF0A27" w:rsidRPr="003D21E7" w:rsidRDefault="00CF0A27" w:rsidP="00261124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К 2025 году планируется реорганизация местных органов власти</w:t>
      </w:r>
      <w:proofErr w:type="gramStart"/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.</w:t>
      </w:r>
      <w:proofErr w:type="gramEnd"/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Не будет Совета и Исполнительного комитета Набережно-Морквашского сельского поселения. </w:t>
      </w:r>
      <w:r w:rsidR="000756A0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как все это будет выглядеть, никто не знает. </w:t>
      </w:r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Я считаю, </w:t>
      </w:r>
      <w:r w:rsidR="00472FC5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что для решения проблем благоустройства улиц, сел,</w:t>
      </w:r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нам нужно изучить опыт организации </w:t>
      </w:r>
      <w:proofErr w:type="spellStart"/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ТОСов</w:t>
      </w:r>
      <w:proofErr w:type="spellEnd"/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(Территориальное общественное самоуправление) </w:t>
      </w:r>
      <w:r w:rsidR="00472FC5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или на примере Введенской Слободы организовать фонд благоустройства села.</w:t>
      </w:r>
      <w:r w:rsidR="000756A0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Но это </w:t>
      </w:r>
      <w:proofErr w:type="gramStart"/>
      <w:r w:rsidR="000756A0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возможно</w:t>
      </w:r>
      <w:proofErr w:type="gramEnd"/>
      <w:r w:rsidR="000756A0"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только если сами жители проявят инициативу и объединятся.</w:t>
      </w:r>
    </w:p>
    <w:p w:rsidR="00304BE3" w:rsidRPr="003D21E7" w:rsidRDefault="00CA158D" w:rsidP="00261124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Завершая отчет, я хотел бы выразить большую благодарность </w:t>
      </w:r>
      <w:proofErr w:type="spellStart"/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>Верхнеуслонской</w:t>
      </w:r>
      <w:proofErr w:type="spellEnd"/>
      <w:r w:rsidRPr="003D21E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районной администрации, руководителям предприятий и жителям поселения за оказанную помощь и поддержку во всех начинаниях сельского поселения.</w:t>
      </w:r>
    </w:p>
    <w:p w:rsidR="00530E2C" w:rsidRPr="003D21E7" w:rsidRDefault="003506B0" w:rsidP="00261124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21E7">
        <w:rPr>
          <w:rFonts w:ascii="Times New Roman" w:hAnsi="Times New Roman"/>
          <w:sz w:val="28"/>
          <w:szCs w:val="28"/>
        </w:rPr>
        <w:t>Переходим к обсуждению доклада. Прошу задавать вопросы.</w:t>
      </w:r>
    </w:p>
    <w:sectPr w:rsidR="00530E2C" w:rsidRPr="003D21E7" w:rsidSect="00294EDA">
      <w:footerReference w:type="default" r:id="rId10"/>
      <w:pgSz w:w="11906" w:h="16838"/>
      <w:pgMar w:top="1134" w:right="850" w:bottom="851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9" w:rsidRDefault="002F26A9" w:rsidP="003A7247">
      <w:pPr>
        <w:spacing w:after="0" w:line="240" w:lineRule="auto"/>
      </w:pPr>
      <w:r>
        <w:separator/>
      </w:r>
    </w:p>
  </w:endnote>
  <w:endnote w:type="continuationSeparator" w:id="0">
    <w:p w:rsidR="002F26A9" w:rsidRDefault="002F26A9" w:rsidP="003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630261"/>
      <w:docPartObj>
        <w:docPartGallery w:val="Page Numbers (Bottom of Page)"/>
        <w:docPartUnique/>
      </w:docPartObj>
    </w:sdtPr>
    <w:sdtEndPr/>
    <w:sdtContent>
      <w:p w:rsidR="00292E65" w:rsidRDefault="00292E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E7">
          <w:rPr>
            <w:noProof/>
          </w:rPr>
          <w:t>16</w:t>
        </w:r>
        <w:r>
          <w:fldChar w:fldCharType="end"/>
        </w:r>
      </w:p>
    </w:sdtContent>
  </w:sdt>
  <w:p w:rsidR="00292E65" w:rsidRDefault="00292E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9" w:rsidRDefault="002F26A9" w:rsidP="003A7247">
      <w:pPr>
        <w:spacing w:after="0" w:line="240" w:lineRule="auto"/>
      </w:pPr>
      <w:r>
        <w:separator/>
      </w:r>
    </w:p>
  </w:footnote>
  <w:footnote w:type="continuationSeparator" w:id="0">
    <w:p w:rsidR="002F26A9" w:rsidRDefault="002F26A9" w:rsidP="003A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E1"/>
    <w:multiLevelType w:val="hybridMultilevel"/>
    <w:tmpl w:val="830828E2"/>
    <w:lvl w:ilvl="0" w:tplc="2030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409B5"/>
    <w:multiLevelType w:val="hybridMultilevel"/>
    <w:tmpl w:val="8732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356"/>
    <w:multiLevelType w:val="hybridMultilevel"/>
    <w:tmpl w:val="B56204E0"/>
    <w:lvl w:ilvl="0" w:tplc="56D8308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650F6"/>
    <w:multiLevelType w:val="hybridMultilevel"/>
    <w:tmpl w:val="643EF368"/>
    <w:lvl w:ilvl="0" w:tplc="661EE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A3BE6"/>
    <w:multiLevelType w:val="hybridMultilevel"/>
    <w:tmpl w:val="60C02F80"/>
    <w:lvl w:ilvl="0" w:tplc="6E24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0B2D17"/>
    <w:multiLevelType w:val="hybridMultilevel"/>
    <w:tmpl w:val="6BC4DEBA"/>
    <w:lvl w:ilvl="0" w:tplc="DFFA391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25F14C9D"/>
    <w:multiLevelType w:val="multilevel"/>
    <w:tmpl w:val="D3A04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B2008"/>
    <w:multiLevelType w:val="multilevel"/>
    <w:tmpl w:val="F6D86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455DB"/>
    <w:multiLevelType w:val="hybridMultilevel"/>
    <w:tmpl w:val="D3EA3698"/>
    <w:lvl w:ilvl="0" w:tplc="3F60C6D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D6354"/>
    <w:multiLevelType w:val="hybridMultilevel"/>
    <w:tmpl w:val="A9A82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846E9B"/>
    <w:multiLevelType w:val="hybridMultilevel"/>
    <w:tmpl w:val="0F9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35AB"/>
    <w:multiLevelType w:val="hybridMultilevel"/>
    <w:tmpl w:val="838AC588"/>
    <w:lvl w:ilvl="0" w:tplc="F7F642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350B1"/>
    <w:multiLevelType w:val="hybridMultilevel"/>
    <w:tmpl w:val="D4462F24"/>
    <w:lvl w:ilvl="0" w:tplc="5AD8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9755B1"/>
    <w:multiLevelType w:val="hybridMultilevel"/>
    <w:tmpl w:val="4BDC8A64"/>
    <w:lvl w:ilvl="0" w:tplc="D1BA8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3F0CB1"/>
    <w:multiLevelType w:val="hybridMultilevel"/>
    <w:tmpl w:val="5150CB9C"/>
    <w:lvl w:ilvl="0" w:tplc="01A0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BE7B26"/>
    <w:multiLevelType w:val="hybridMultilevel"/>
    <w:tmpl w:val="565A1C26"/>
    <w:lvl w:ilvl="0" w:tplc="F8EE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B"/>
    <w:rsid w:val="000011F4"/>
    <w:rsid w:val="0000179F"/>
    <w:rsid w:val="000017CA"/>
    <w:rsid w:val="00001847"/>
    <w:rsid w:val="00003239"/>
    <w:rsid w:val="00003606"/>
    <w:rsid w:val="000128E8"/>
    <w:rsid w:val="00015F41"/>
    <w:rsid w:val="00016867"/>
    <w:rsid w:val="000242B2"/>
    <w:rsid w:val="000265CC"/>
    <w:rsid w:val="00030FE5"/>
    <w:rsid w:val="00042437"/>
    <w:rsid w:val="00042A33"/>
    <w:rsid w:val="0005064F"/>
    <w:rsid w:val="000508DD"/>
    <w:rsid w:val="00056681"/>
    <w:rsid w:val="000619BA"/>
    <w:rsid w:val="000635EE"/>
    <w:rsid w:val="000654A6"/>
    <w:rsid w:val="00074535"/>
    <w:rsid w:val="000756A0"/>
    <w:rsid w:val="00080F6D"/>
    <w:rsid w:val="000811C3"/>
    <w:rsid w:val="000A038E"/>
    <w:rsid w:val="000A1C37"/>
    <w:rsid w:val="000A6D72"/>
    <w:rsid w:val="000A7096"/>
    <w:rsid w:val="000A7357"/>
    <w:rsid w:val="000B3F6E"/>
    <w:rsid w:val="000C1408"/>
    <w:rsid w:val="000C20EE"/>
    <w:rsid w:val="000C34BB"/>
    <w:rsid w:val="000C4049"/>
    <w:rsid w:val="000C418D"/>
    <w:rsid w:val="000C49C1"/>
    <w:rsid w:val="000C7620"/>
    <w:rsid w:val="000D2028"/>
    <w:rsid w:val="000D73C2"/>
    <w:rsid w:val="000D7B0C"/>
    <w:rsid w:val="000E2E5A"/>
    <w:rsid w:val="000E5BD9"/>
    <w:rsid w:val="000E7A58"/>
    <w:rsid w:val="000F2D86"/>
    <w:rsid w:val="000F58CD"/>
    <w:rsid w:val="000F7693"/>
    <w:rsid w:val="00100EA9"/>
    <w:rsid w:val="0010335E"/>
    <w:rsid w:val="001127D4"/>
    <w:rsid w:val="00126BA3"/>
    <w:rsid w:val="00127889"/>
    <w:rsid w:val="00130A6E"/>
    <w:rsid w:val="001352F9"/>
    <w:rsid w:val="00140A74"/>
    <w:rsid w:val="00143F72"/>
    <w:rsid w:val="00147CB1"/>
    <w:rsid w:val="001542E9"/>
    <w:rsid w:val="00155CCC"/>
    <w:rsid w:val="0015791B"/>
    <w:rsid w:val="0016121B"/>
    <w:rsid w:val="00165034"/>
    <w:rsid w:val="00167208"/>
    <w:rsid w:val="00167DA6"/>
    <w:rsid w:val="001815D2"/>
    <w:rsid w:val="00182734"/>
    <w:rsid w:val="0018519D"/>
    <w:rsid w:val="001A1B0B"/>
    <w:rsid w:val="001A1D51"/>
    <w:rsid w:val="001A6F38"/>
    <w:rsid w:val="001B11F8"/>
    <w:rsid w:val="001B6892"/>
    <w:rsid w:val="001B7288"/>
    <w:rsid w:val="001C1087"/>
    <w:rsid w:val="001C6AB3"/>
    <w:rsid w:val="001C6AE4"/>
    <w:rsid w:val="001F3690"/>
    <w:rsid w:val="001F6C2C"/>
    <w:rsid w:val="002022C0"/>
    <w:rsid w:val="00212F70"/>
    <w:rsid w:val="002160AF"/>
    <w:rsid w:val="002168D8"/>
    <w:rsid w:val="00222261"/>
    <w:rsid w:val="002232EF"/>
    <w:rsid w:val="00223AA5"/>
    <w:rsid w:val="00230A90"/>
    <w:rsid w:val="00233F4E"/>
    <w:rsid w:val="002346A2"/>
    <w:rsid w:val="00234763"/>
    <w:rsid w:val="002406C4"/>
    <w:rsid w:val="00252DB6"/>
    <w:rsid w:val="00252E38"/>
    <w:rsid w:val="002537D7"/>
    <w:rsid w:val="0025394F"/>
    <w:rsid w:val="002546BF"/>
    <w:rsid w:val="002549FF"/>
    <w:rsid w:val="002555F5"/>
    <w:rsid w:val="00256811"/>
    <w:rsid w:val="00261124"/>
    <w:rsid w:val="0026569F"/>
    <w:rsid w:val="002660A0"/>
    <w:rsid w:val="00266D4F"/>
    <w:rsid w:val="00266DB4"/>
    <w:rsid w:val="0026764D"/>
    <w:rsid w:val="002910C5"/>
    <w:rsid w:val="00292E65"/>
    <w:rsid w:val="00293BE8"/>
    <w:rsid w:val="00294EDA"/>
    <w:rsid w:val="00294F55"/>
    <w:rsid w:val="00297AF2"/>
    <w:rsid w:val="002A1019"/>
    <w:rsid w:val="002A1FEF"/>
    <w:rsid w:val="002A5904"/>
    <w:rsid w:val="002B0290"/>
    <w:rsid w:val="002B1ED5"/>
    <w:rsid w:val="002B26CC"/>
    <w:rsid w:val="002B43AD"/>
    <w:rsid w:val="002B7631"/>
    <w:rsid w:val="002B7BCC"/>
    <w:rsid w:val="002C0BBD"/>
    <w:rsid w:val="002C0CD9"/>
    <w:rsid w:val="002C2943"/>
    <w:rsid w:val="002C2AAC"/>
    <w:rsid w:val="002C372F"/>
    <w:rsid w:val="002C53F4"/>
    <w:rsid w:val="002C6203"/>
    <w:rsid w:val="002C6959"/>
    <w:rsid w:val="002E6C96"/>
    <w:rsid w:val="002F26A9"/>
    <w:rsid w:val="002F542F"/>
    <w:rsid w:val="002F5F6B"/>
    <w:rsid w:val="002F66FD"/>
    <w:rsid w:val="00300F3F"/>
    <w:rsid w:val="00304BE3"/>
    <w:rsid w:val="003069DD"/>
    <w:rsid w:val="00315BB3"/>
    <w:rsid w:val="00332247"/>
    <w:rsid w:val="00332533"/>
    <w:rsid w:val="0033373D"/>
    <w:rsid w:val="00340BC0"/>
    <w:rsid w:val="00346558"/>
    <w:rsid w:val="00346E07"/>
    <w:rsid w:val="003506B0"/>
    <w:rsid w:val="003607FA"/>
    <w:rsid w:val="00362EBB"/>
    <w:rsid w:val="003703F9"/>
    <w:rsid w:val="003720A0"/>
    <w:rsid w:val="00373D13"/>
    <w:rsid w:val="00380208"/>
    <w:rsid w:val="00384062"/>
    <w:rsid w:val="003845CF"/>
    <w:rsid w:val="003848C8"/>
    <w:rsid w:val="00385772"/>
    <w:rsid w:val="00386097"/>
    <w:rsid w:val="00386EF6"/>
    <w:rsid w:val="00390DCD"/>
    <w:rsid w:val="00396B78"/>
    <w:rsid w:val="003A0C1F"/>
    <w:rsid w:val="003A4D31"/>
    <w:rsid w:val="003A7247"/>
    <w:rsid w:val="003A7F65"/>
    <w:rsid w:val="003C4DB0"/>
    <w:rsid w:val="003C65EC"/>
    <w:rsid w:val="003C65F9"/>
    <w:rsid w:val="003C7F01"/>
    <w:rsid w:val="003C7FB5"/>
    <w:rsid w:val="003D21E7"/>
    <w:rsid w:val="003D3B7E"/>
    <w:rsid w:val="003D7FB0"/>
    <w:rsid w:val="003E0FB7"/>
    <w:rsid w:val="003E61DC"/>
    <w:rsid w:val="003E73EF"/>
    <w:rsid w:val="003F1704"/>
    <w:rsid w:val="003F1F09"/>
    <w:rsid w:val="003F3A47"/>
    <w:rsid w:val="003F7945"/>
    <w:rsid w:val="00402742"/>
    <w:rsid w:val="00402ADE"/>
    <w:rsid w:val="0040733D"/>
    <w:rsid w:val="00411A74"/>
    <w:rsid w:val="00414F2B"/>
    <w:rsid w:val="0041547B"/>
    <w:rsid w:val="004201B3"/>
    <w:rsid w:val="00421F85"/>
    <w:rsid w:val="00423420"/>
    <w:rsid w:val="004250FE"/>
    <w:rsid w:val="00426E30"/>
    <w:rsid w:val="004379AE"/>
    <w:rsid w:val="00440700"/>
    <w:rsid w:val="00443B0B"/>
    <w:rsid w:val="004458E1"/>
    <w:rsid w:val="00445DE7"/>
    <w:rsid w:val="00455740"/>
    <w:rsid w:val="00464CDD"/>
    <w:rsid w:val="00465B50"/>
    <w:rsid w:val="00467241"/>
    <w:rsid w:val="00470134"/>
    <w:rsid w:val="004722BF"/>
    <w:rsid w:val="00472FC5"/>
    <w:rsid w:val="00473A20"/>
    <w:rsid w:val="00475592"/>
    <w:rsid w:val="004765F2"/>
    <w:rsid w:val="004776E5"/>
    <w:rsid w:val="00487236"/>
    <w:rsid w:val="00491CEC"/>
    <w:rsid w:val="00494C7E"/>
    <w:rsid w:val="004A1CEB"/>
    <w:rsid w:val="004A44AD"/>
    <w:rsid w:val="004A4F69"/>
    <w:rsid w:val="004B0641"/>
    <w:rsid w:val="004B2556"/>
    <w:rsid w:val="004B2A3E"/>
    <w:rsid w:val="004B3BA7"/>
    <w:rsid w:val="004B4AEC"/>
    <w:rsid w:val="004C2906"/>
    <w:rsid w:val="004D0703"/>
    <w:rsid w:val="004D1BB7"/>
    <w:rsid w:val="004D3EF3"/>
    <w:rsid w:val="004D4AED"/>
    <w:rsid w:val="004D69A4"/>
    <w:rsid w:val="004E0DFD"/>
    <w:rsid w:val="004F107A"/>
    <w:rsid w:val="00502A8E"/>
    <w:rsid w:val="00502F0C"/>
    <w:rsid w:val="0050376F"/>
    <w:rsid w:val="00503C4A"/>
    <w:rsid w:val="0050517E"/>
    <w:rsid w:val="005115CF"/>
    <w:rsid w:val="00512595"/>
    <w:rsid w:val="005160B9"/>
    <w:rsid w:val="005206E5"/>
    <w:rsid w:val="00523C83"/>
    <w:rsid w:val="00525C6D"/>
    <w:rsid w:val="00526DBC"/>
    <w:rsid w:val="00530E2C"/>
    <w:rsid w:val="00531EC4"/>
    <w:rsid w:val="005331E5"/>
    <w:rsid w:val="0053603F"/>
    <w:rsid w:val="005407DA"/>
    <w:rsid w:val="00543557"/>
    <w:rsid w:val="0054514E"/>
    <w:rsid w:val="00545D7D"/>
    <w:rsid w:val="00546E63"/>
    <w:rsid w:val="005472D1"/>
    <w:rsid w:val="00551170"/>
    <w:rsid w:val="00551C8F"/>
    <w:rsid w:val="005535DE"/>
    <w:rsid w:val="00553FA3"/>
    <w:rsid w:val="00554FED"/>
    <w:rsid w:val="005602B6"/>
    <w:rsid w:val="00565B8D"/>
    <w:rsid w:val="00567EE4"/>
    <w:rsid w:val="005800F4"/>
    <w:rsid w:val="00582533"/>
    <w:rsid w:val="005829DE"/>
    <w:rsid w:val="0058498A"/>
    <w:rsid w:val="00586178"/>
    <w:rsid w:val="00590738"/>
    <w:rsid w:val="00595ADA"/>
    <w:rsid w:val="00597461"/>
    <w:rsid w:val="005A0319"/>
    <w:rsid w:val="005A6423"/>
    <w:rsid w:val="005A6E7A"/>
    <w:rsid w:val="005B0106"/>
    <w:rsid w:val="005B2F68"/>
    <w:rsid w:val="005B428D"/>
    <w:rsid w:val="005C1979"/>
    <w:rsid w:val="005C49DB"/>
    <w:rsid w:val="005D246F"/>
    <w:rsid w:val="005D5859"/>
    <w:rsid w:val="005D5BD9"/>
    <w:rsid w:val="005D79AA"/>
    <w:rsid w:val="005E4BB7"/>
    <w:rsid w:val="005E5EAD"/>
    <w:rsid w:val="005E7A1E"/>
    <w:rsid w:val="005F31AF"/>
    <w:rsid w:val="005F7209"/>
    <w:rsid w:val="006010F1"/>
    <w:rsid w:val="00602EAB"/>
    <w:rsid w:val="00610425"/>
    <w:rsid w:val="006111F6"/>
    <w:rsid w:val="00612F73"/>
    <w:rsid w:val="006140DC"/>
    <w:rsid w:val="00614784"/>
    <w:rsid w:val="006170AE"/>
    <w:rsid w:val="00617216"/>
    <w:rsid w:val="006218C1"/>
    <w:rsid w:val="00622529"/>
    <w:rsid w:val="00622B95"/>
    <w:rsid w:val="00633155"/>
    <w:rsid w:val="00643BBE"/>
    <w:rsid w:val="00643D47"/>
    <w:rsid w:val="00643F17"/>
    <w:rsid w:val="00645D95"/>
    <w:rsid w:val="006472AB"/>
    <w:rsid w:val="0066023C"/>
    <w:rsid w:val="00666F5C"/>
    <w:rsid w:val="0067421E"/>
    <w:rsid w:val="006768CE"/>
    <w:rsid w:val="00676AF3"/>
    <w:rsid w:val="00686FB7"/>
    <w:rsid w:val="006874F7"/>
    <w:rsid w:val="00691DBE"/>
    <w:rsid w:val="00694290"/>
    <w:rsid w:val="00694EB7"/>
    <w:rsid w:val="00697299"/>
    <w:rsid w:val="00697E68"/>
    <w:rsid w:val="006A3A9C"/>
    <w:rsid w:val="006B262E"/>
    <w:rsid w:val="006B2CC6"/>
    <w:rsid w:val="006B34A7"/>
    <w:rsid w:val="006B57B6"/>
    <w:rsid w:val="006C1747"/>
    <w:rsid w:val="006C1E29"/>
    <w:rsid w:val="006C7964"/>
    <w:rsid w:val="006C7E6A"/>
    <w:rsid w:val="006D15BD"/>
    <w:rsid w:val="006D1A85"/>
    <w:rsid w:val="006D20B7"/>
    <w:rsid w:val="006D27ED"/>
    <w:rsid w:val="006E1C01"/>
    <w:rsid w:val="006E2EE1"/>
    <w:rsid w:val="006E70DE"/>
    <w:rsid w:val="006F0156"/>
    <w:rsid w:val="006F1A10"/>
    <w:rsid w:val="006F433A"/>
    <w:rsid w:val="006F7AC4"/>
    <w:rsid w:val="00701FC6"/>
    <w:rsid w:val="00707395"/>
    <w:rsid w:val="007118E2"/>
    <w:rsid w:val="00714C95"/>
    <w:rsid w:val="00715103"/>
    <w:rsid w:val="00717A62"/>
    <w:rsid w:val="00721BF8"/>
    <w:rsid w:val="007259B9"/>
    <w:rsid w:val="00732AE0"/>
    <w:rsid w:val="00732FE2"/>
    <w:rsid w:val="0074031A"/>
    <w:rsid w:val="0074547B"/>
    <w:rsid w:val="007504AA"/>
    <w:rsid w:val="00752039"/>
    <w:rsid w:val="00752C6D"/>
    <w:rsid w:val="00752F6F"/>
    <w:rsid w:val="00755B2B"/>
    <w:rsid w:val="00757FA3"/>
    <w:rsid w:val="0076361C"/>
    <w:rsid w:val="00763E58"/>
    <w:rsid w:val="0077139B"/>
    <w:rsid w:val="007722F4"/>
    <w:rsid w:val="0077397A"/>
    <w:rsid w:val="00784CAF"/>
    <w:rsid w:val="0078512E"/>
    <w:rsid w:val="00786FF4"/>
    <w:rsid w:val="00790E55"/>
    <w:rsid w:val="00791648"/>
    <w:rsid w:val="00792B3E"/>
    <w:rsid w:val="00794321"/>
    <w:rsid w:val="00795340"/>
    <w:rsid w:val="00795860"/>
    <w:rsid w:val="00795C89"/>
    <w:rsid w:val="007A3509"/>
    <w:rsid w:val="007A4DDF"/>
    <w:rsid w:val="007A79ED"/>
    <w:rsid w:val="007B0020"/>
    <w:rsid w:val="007B2081"/>
    <w:rsid w:val="007B57BF"/>
    <w:rsid w:val="007B7BF2"/>
    <w:rsid w:val="007C03DC"/>
    <w:rsid w:val="007C36A1"/>
    <w:rsid w:val="007C3C57"/>
    <w:rsid w:val="007D0346"/>
    <w:rsid w:val="007D13AA"/>
    <w:rsid w:val="007D2A03"/>
    <w:rsid w:val="007D6759"/>
    <w:rsid w:val="007E015E"/>
    <w:rsid w:val="007E2EAD"/>
    <w:rsid w:val="007E2F32"/>
    <w:rsid w:val="007E46F7"/>
    <w:rsid w:val="007E668C"/>
    <w:rsid w:val="007F1306"/>
    <w:rsid w:val="007F1E6B"/>
    <w:rsid w:val="007F4666"/>
    <w:rsid w:val="00803864"/>
    <w:rsid w:val="00813225"/>
    <w:rsid w:val="008143A3"/>
    <w:rsid w:val="00824560"/>
    <w:rsid w:val="00824B48"/>
    <w:rsid w:val="008251D4"/>
    <w:rsid w:val="0083171C"/>
    <w:rsid w:val="008349A6"/>
    <w:rsid w:val="00834ADB"/>
    <w:rsid w:val="00835976"/>
    <w:rsid w:val="00836D23"/>
    <w:rsid w:val="00842E16"/>
    <w:rsid w:val="00844E04"/>
    <w:rsid w:val="00844FCF"/>
    <w:rsid w:val="00846006"/>
    <w:rsid w:val="00852CF2"/>
    <w:rsid w:val="00852D47"/>
    <w:rsid w:val="00856174"/>
    <w:rsid w:val="00857DAC"/>
    <w:rsid w:val="00866E36"/>
    <w:rsid w:val="00871F49"/>
    <w:rsid w:val="0087554C"/>
    <w:rsid w:val="00877A3A"/>
    <w:rsid w:val="008805E7"/>
    <w:rsid w:val="00885EA7"/>
    <w:rsid w:val="00887898"/>
    <w:rsid w:val="008909B2"/>
    <w:rsid w:val="00893011"/>
    <w:rsid w:val="00896F0E"/>
    <w:rsid w:val="00897413"/>
    <w:rsid w:val="008A3DCE"/>
    <w:rsid w:val="008B0BB0"/>
    <w:rsid w:val="008B16A5"/>
    <w:rsid w:val="008B48AA"/>
    <w:rsid w:val="008B64FB"/>
    <w:rsid w:val="008C0A9E"/>
    <w:rsid w:val="008C1128"/>
    <w:rsid w:val="008C34C1"/>
    <w:rsid w:val="008D2B54"/>
    <w:rsid w:val="008D2ECC"/>
    <w:rsid w:val="008D3EE3"/>
    <w:rsid w:val="008D4784"/>
    <w:rsid w:val="008D5916"/>
    <w:rsid w:val="008E1F8C"/>
    <w:rsid w:val="008E46CF"/>
    <w:rsid w:val="008E5FFD"/>
    <w:rsid w:val="00904C21"/>
    <w:rsid w:val="0090554D"/>
    <w:rsid w:val="009059D2"/>
    <w:rsid w:val="00910229"/>
    <w:rsid w:val="00910D92"/>
    <w:rsid w:val="0091517C"/>
    <w:rsid w:val="0091547C"/>
    <w:rsid w:val="009244E3"/>
    <w:rsid w:val="00930972"/>
    <w:rsid w:val="00934B81"/>
    <w:rsid w:val="00935A14"/>
    <w:rsid w:val="009368F2"/>
    <w:rsid w:val="00936A2C"/>
    <w:rsid w:val="00943391"/>
    <w:rsid w:val="00943A79"/>
    <w:rsid w:val="00947D5D"/>
    <w:rsid w:val="00950591"/>
    <w:rsid w:val="00953418"/>
    <w:rsid w:val="009642D0"/>
    <w:rsid w:val="0097037B"/>
    <w:rsid w:val="00971FE4"/>
    <w:rsid w:val="00974E8D"/>
    <w:rsid w:val="0097717A"/>
    <w:rsid w:val="0098157C"/>
    <w:rsid w:val="0098161B"/>
    <w:rsid w:val="00982B80"/>
    <w:rsid w:val="0098519A"/>
    <w:rsid w:val="009866AF"/>
    <w:rsid w:val="009974DE"/>
    <w:rsid w:val="00997882"/>
    <w:rsid w:val="009A15ED"/>
    <w:rsid w:val="009A1E60"/>
    <w:rsid w:val="009C64F5"/>
    <w:rsid w:val="009C79F0"/>
    <w:rsid w:val="009D07A0"/>
    <w:rsid w:val="009D3AD6"/>
    <w:rsid w:val="009D6C04"/>
    <w:rsid w:val="009D7696"/>
    <w:rsid w:val="009E16C6"/>
    <w:rsid w:val="009E29F4"/>
    <w:rsid w:val="009F42D6"/>
    <w:rsid w:val="009F57AA"/>
    <w:rsid w:val="00A01881"/>
    <w:rsid w:val="00A037E7"/>
    <w:rsid w:val="00A063A0"/>
    <w:rsid w:val="00A068AB"/>
    <w:rsid w:val="00A07242"/>
    <w:rsid w:val="00A10E3B"/>
    <w:rsid w:val="00A134B2"/>
    <w:rsid w:val="00A141AD"/>
    <w:rsid w:val="00A26465"/>
    <w:rsid w:val="00A2701D"/>
    <w:rsid w:val="00A27AB6"/>
    <w:rsid w:val="00A314E3"/>
    <w:rsid w:val="00A356D8"/>
    <w:rsid w:val="00A40387"/>
    <w:rsid w:val="00A41958"/>
    <w:rsid w:val="00A42645"/>
    <w:rsid w:val="00A445F0"/>
    <w:rsid w:val="00A45D82"/>
    <w:rsid w:val="00A4627A"/>
    <w:rsid w:val="00A56218"/>
    <w:rsid w:val="00A61682"/>
    <w:rsid w:val="00A67EF0"/>
    <w:rsid w:val="00A702EE"/>
    <w:rsid w:val="00A726AD"/>
    <w:rsid w:val="00A728A5"/>
    <w:rsid w:val="00A73449"/>
    <w:rsid w:val="00A8585F"/>
    <w:rsid w:val="00A868D7"/>
    <w:rsid w:val="00A92366"/>
    <w:rsid w:val="00AA3917"/>
    <w:rsid w:val="00AA3B95"/>
    <w:rsid w:val="00AB47E1"/>
    <w:rsid w:val="00AB56E4"/>
    <w:rsid w:val="00AC0F61"/>
    <w:rsid w:val="00AC63CF"/>
    <w:rsid w:val="00AD2D9F"/>
    <w:rsid w:val="00AD333D"/>
    <w:rsid w:val="00AD715F"/>
    <w:rsid w:val="00AD7C17"/>
    <w:rsid w:val="00AE1FAF"/>
    <w:rsid w:val="00AE407F"/>
    <w:rsid w:val="00AE4262"/>
    <w:rsid w:val="00AE594C"/>
    <w:rsid w:val="00AF4DC0"/>
    <w:rsid w:val="00AF79B3"/>
    <w:rsid w:val="00B07550"/>
    <w:rsid w:val="00B13279"/>
    <w:rsid w:val="00B146E8"/>
    <w:rsid w:val="00B20359"/>
    <w:rsid w:val="00B2091C"/>
    <w:rsid w:val="00B421AF"/>
    <w:rsid w:val="00B43AB5"/>
    <w:rsid w:val="00B456DC"/>
    <w:rsid w:val="00B47244"/>
    <w:rsid w:val="00B479F5"/>
    <w:rsid w:val="00B62306"/>
    <w:rsid w:val="00B66ED0"/>
    <w:rsid w:val="00B67DF4"/>
    <w:rsid w:val="00B721EA"/>
    <w:rsid w:val="00B739AA"/>
    <w:rsid w:val="00B75F6E"/>
    <w:rsid w:val="00B8056B"/>
    <w:rsid w:val="00B87552"/>
    <w:rsid w:val="00B90D36"/>
    <w:rsid w:val="00B9394F"/>
    <w:rsid w:val="00B94C64"/>
    <w:rsid w:val="00BA1F10"/>
    <w:rsid w:val="00BA6519"/>
    <w:rsid w:val="00BB3A27"/>
    <w:rsid w:val="00BC168F"/>
    <w:rsid w:val="00BC77DE"/>
    <w:rsid w:val="00BD019E"/>
    <w:rsid w:val="00BD1355"/>
    <w:rsid w:val="00BD1BBE"/>
    <w:rsid w:val="00BD3B4A"/>
    <w:rsid w:val="00BD682A"/>
    <w:rsid w:val="00BE59C4"/>
    <w:rsid w:val="00BF0488"/>
    <w:rsid w:val="00BF2690"/>
    <w:rsid w:val="00BF3B07"/>
    <w:rsid w:val="00BF5DB0"/>
    <w:rsid w:val="00BF6738"/>
    <w:rsid w:val="00C00D01"/>
    <w:rsid w:val="00C05F36"/>
    <w:rsid w:val="00C06533"/>
    <w:rsid w:val="00C067B9"/>
    <w:rsid w:val="00C14ED4"/>
    <w:rsid w:val="00C14FBE"/>
    <w:rsid w:val="00C177D4"/>
    <w:rsid w:val="00C17AA7"/>
    <w:rsid w:val="00C21CB7"/>
    <w:rsid w:val="00C23277"/>
    <w:rsid w:val="00C24CB1"/>
    <w:rsid w:val="00C26420"/>
    <w:rsid w:val="00C33C1B"/>
    <w:rsid w:val="00C40935"/>
    <w:rsid w:val="00C4351E"/>
    <w:rsid w:val="00C448D5"/>
    <w:rsid w:val="00C515D5"/>
    <w:rsid w:val="00C54ECE"/>
    <w:rsid w:val="00C5735C"/>
    <w:rsid w:val="00C60886"/>
    <w:rsid w:val="00C61FB7"/>
    <w:rsid w:val="00C633C0"/>
    <w:rsid w:val="00C65F09"/>
    <w:rsid w:val="00C71EF3"/>
    <w:rsid w:val="00C71FCC"/>
    <w:rsid w:val="00C769F6"/>
    <w:rsid w:val="00C81C62"/>
    <w:rsid w:val="00C90896"/>
    <w:rsid w:val="00C90F3A"/>
    <w:rsid w:val="00C930D7"/>
    <w:rsid w:val="00C970F0"/>
    <w:rsid w:val="00CA158D"/>
    <w:rsid w:val="00CA1D2A"/>
    <w:rsid w:val="00CA2602"/>
    <w:rsid w:val="00CA39FC"/>
    <w:rsid w:val="00CB4928"/>
    <w:rsid w:val="00CB7279"/>
    <w:rsid w:val="00CC1989"/>
    <w:rsid w:val="00CC4BF5"/>
    <w:rsid w:val="00CC5A68"/>
    <w:rsid w:val="00CC7381"/>
    <w:rsid w:val="00CC76F5"/>
    <w:rsid w:val="00CD1730"/>
    <w:rsid w:val="00CD1EEE"/>
    <w:rsid w:val="00CD74C0"/>
    <w:rsid w:val="00CF0A27"/>
    <w:rsid w:val="00CF5C73"/>
    <w:rsid w:val="00CF661B"/>
    <w:rsid w:val="00CF7314"/>
    <w:rsid w:val="00D011BF"/>
    <w:rsid w:val="00D0176F"/>
    <w:rsid w:val="00D01A24"/>
    <w:rsid w:val="00D07F08"/>
    <w:rsid w:val="00D10377"/>
    <w:rsid w:val="00D1271F"/>
    <w:rsid w:val="00D15AD8"/>
    <w:rsid w:val="00D24453"/>
    <w:rsid w:val="00D303FA"/>
    <w:rsid w:val="00D31E49"/>
    <w:rsid w:val="00D35337"/>
    <w:rsid w:val="00D428E1"/>
    <w:rsid w:val="00D43023"/>
    <w:rsid w:val="00D4444D"/>
    <w:rsid w:val="00D452B7"/>
    <w:rsid w:val="00D461BB"/>
    <w:rsid w:val="00D46F7F"/>
    <w:rsid w:val="00D479DD"/>
    <w:rsid w:val="00D50DB6"/>
    <w:rsid w:val="00D50DD8"/>
    <w:rsid w:val="00D513EE"/>
    <w:rsid w:val="00D549D0"/>
    <w:rsid w:val="00D552FA"/>
    <w:rsid w:val="00D554E2"/>
    <w:rsid w:val="00D569F6"/>
    <w:rsid w:val="00D60F1D"/>
    <w:rsid w:val="00D61CDE"/>
    <w:rsid w:val="00D630E2"/>
    <w:rsid w:val="00D64C8E"/>
    <w:rsid w:val="00D72CBB"/>
    <w:rsid w:val="00D7658C"/>
    <w:rsid w:val="00D82EC1"/>
    <w:rsid w:val="00D84CA9"/>
    <w:rsid w:val="00D8668C"/>
    <w:rsid w:val="00D87327"/>
    <w:rsid w:val="00D917A4"/>
    <w:rsid w:val="00D93D0E"/>
    <w:rsid w:val="00D95360"/>
    <w:rsid w:val="00D97043"/>
    <w:rsid w:val="00D972E8"/>
    <w:rsid w:val="00DA03F2"/>
    <w:rsid w:val="00DA1FAC"/>
    <w:rsid w:val="00DB2395"/>
    <w:rsid w:val="00DB3B25"/>
    <w:rsid w:val="00DB5557"/>
    <w:rsid w:val="00DB5F9A"/>
    <w:rsid w:val="00DB69D6"/>
    <w:rsid w:val="00DB78B8"/>
    <w:rsid w:val="00DC76D7"/>
    <w:rsid w:val="00DD006D"/>
    <w:rsid w:val="00DD2030"/>
    <w:rsid w:val="00DD2AE0"/>
    <w:rsid w:val="00DD30C1"/>
    <w:rsid w:val="00DE1399"/>
    <w:rsid w:val="00DE360F"/>
    <w:rsid w:val="00DF0DA7"/>
    <w:rsid w:val="00DF475E"/>
    <w:rsid w:val="00E05A16"/>
    <w:rsid w:val="00E10896"/>
    <w:rsid w:val="00E13267"/>
    <w:rsid w:val="00E153D7"/>
    <w:rsid w:val="00E1549E"/>
    <w:rsid w:val="00E16B94"/>
    <w:rsid w:val="00E237BC"/>
    <w:rsid w:val="00E2700B"/>
    <w:rsid w:val="00E34041"/>
    <w:rsid w:val="00E414B4"/>
    <w:rsid w:val="00E43378"/>
    <w:rsid w:val="00E43920"/>
    <w:rsid w:val="00E465FB"/>
    <w:rsid w:val="00E466C2"/>
    <w:rsid w:val="00E5009A"/>
    <w:rsid w:val="00E52F48"/>
    <w:rsid w:val="00E53987"/>
    <w:rsid w:val="00E560B5"/>
    <w:rsid w:val="00E61001"/>
    <w:rsid w:val="00E63480"/>
    <w:rsid w:val="00E650F5"/>
    <w:rsid w:val="00E66F77"/>
    <w:rsid w:val="00E71411"/>
    <w:rsid w:val="00E73434"/>
    <w:rsid w:val="00E73F20"/>
    <w:rsid w:val="00E74408"/>
    <w:rsid w:val="00E74715"/>
    <w:rsid w:val="00E8198F"/>
    <w:rsid w:val="00E81A3A"/>
    <w:rsid w:val="00E838E5"/>
    <w:rsid w:val="00E86E98"/>
    <w:rsid w:val="00E90DC7"/>
    <w:rsid w:val="00E9452F"/>
    <w:rsid w:val="00EA1FD0"/>
    <w:rsid w:val="00EA4163"/>
    <w:rsid w:val="00EA6165"/>
    <w:rsid w:val="00EB2C2D"/>
    <w:rsid w:val="00EB57A6"/>
    <w:rsid w:val="00EB5A62"/>
    <w:rsid w:val="00EB5AD4"/>
    <w:rsid w:val="00EB7858"/>
    <w:rsid w:val="00EC198F"/>
    <w:rsid w:val="00EC1B6E"/>
    <w:rsid w:val="00EC3BD9"/>
    <w:rsid w:val="00EC6D43"/>
    <w:rsid w:val="00ED05B4"/>
    <w:rsid w:val="00ED158D"/>
    <w:rsid w:val="00ED359C"/>
    <w:rsid w:val="00ED3E95"/>
    <w:rsid w:val="00EE59ED"/>
    <w:rsid w:val="00EF0A42"/>
    <w:rsid w:val="00EF24DA"/>
    <w:rsid w:val="00EF4010"/>
    <w:rsid w:val="00EF4DCC"/>
    <w:rsid w:val="00EF7ABF"/>
    <w:rsid w:val="00F01B0C"/>
    <w:rsid w:val="00F039CD"/>
    <w:rsid w:val="00F07350"/>
    <w:rsid w:val="00F1435F"/>
    <w:rsid w:val="00F20758"/>
    <w:rsid w:val="00F21681"/>
    <w:rsid w:val="00F2281F"/>
    <w:rsid w:val="00F233D9"/>
    <w:rsid w:val="00F25261"/>
    <w:rsid w:val="00F26CAC"/>
    <w:rsid w:val="00F275B5"/>
    <w:rsid w:val="00F31069"/>
    <w:rsid w:val="00F36DBF"/>
    <w:rsid w:val="00F40F46"/>
    <w:rsid w:val="00F42E8C"/>
    <w:rsid w:val="00F44134"/>
    <w:rsid w:val="00F45691"/>
    <w:rsid w:val="00F468CA"/>
    <w:rsid w:val="00F525E7"/>
    <w:rsid w:val="00F52E77"/>
    <w:rsid w:val="00F610CE"/>
    <w:rsid w:val="00F61219"/>
    <w:rsid w:val="00F6641D"/>
    <w:rsid w:val="00F716DB"/>
    <w:rsid w:val="00F71ED6"/>
    <w:rsid w:val="00F772CD"/>
    <w:rsid w:val="00F865A9"/>
    <w:rsid w:val="00F900EC"/>
    <w:rsid w:val="00F92CC7"/>
    <w:rsid w:val="00FA2FBE"/>
    <w:rsid w:val="00FA3321"/>
    <w:rsid w:val="00FA5714"/>
    <w:rsid w:val="00FB245B"/>
    <w:rsid w:val="00FB4ED0"/>
    <w:rsid w:val="00FC3DB5"/>
    <w:rsid w:val="00FC561F"/>
    <w:rsid w:val="00FD062D"/>
    <w:rsid w:val="00FD46FF"/>
    <w:rsid w:val="00FD7D29"/>
    <w:rsid w:val="00FE1AC4"/>
    <w:rsid w:val="00FE26DB"/>
    <w:rsid w:val="00FE4CEA"/>
    <w:rsid w:val="00FE4DCF"/>
    <w:rsid w:val="00FE6886"/>
    <w:rsid w:val="00FF2160"/>
    <w:rsid w:val="00FF457B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  <w:style w:type="paragraph" w:styleId="af1">
    <w:name w:val="Title"/>
    <w:basedOn w:val="a"/>
    <w:next w:val="a"/>
    <w:link w:val="af2"/>
    <w:uiPriority w:val="10"/>
    <w:qFormat/>
    <w:rsid w:val="00DD30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D30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-doc-full-num">
    <w:name w:val="n-doc-full-num"/>
    <w:basedOn w:val="a0"/>
    <w:rsid w:val="00757FA3"/>
  </w:style>
  <w:style w:type="character" w:customStyle="1" w:styleId="n-doc-full-title">
    <w:name w:val="n-doc-full-title"/>
    <w:basedOn w:val="a0"/>
    <w:rsid w:val="0075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  <w:style w:type="paragraph" w:styleId="af1">
    <w:name w:val="Title"/>
    <w:basedOn w:val="a"/>
    <w:next w:val="a"/>
    <w:link w:val="af2"/>
    <w:uiPriority w:val="10"/>
    <w:qFormat/>
    <w:rsid w:val="00DD30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D30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-doc-full-num">
    <w:name w:val="n-doc-full-num"/>
    <w:basedOn w:val="a0"/>
    <w:rsid w:val="00757FA3"/>
  </w:style>
  <w:style w:type="character" w:customStyle="1" w:styleId="n-doc-full-title">
    <w:name w:val="n-doc-full-title"/>
    <w:basedOn w:val="a0"/>
    <w:rsid w:val="0075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567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gr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2A18-C523-4A71-8BBA-49CDAFE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n.morkvashi</dc:creator>
  <cp:lastModifiedBy>NMorkvashi</cp:lastModifiedBy>
  <cp:revision>2</cp:revision>
  <cp:lastPrinted>2024-01-30T08:22:00Z</cp:lastPrinted>
  <dcterms:created xsi:type="dcterms:W3CDTF">2024-01-31T05:34:00Z</dcterms:created>
  <dcterms:modified xsi:type="dcterms:W3CDTF">2024-01-31T05:34:00Z</dcterms:modified>
</cp:coreProperties>
</file>