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25.11.2024   09.00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color w:val="C9211E"/>
          <w:sz w:val="28"/>
          <w:szCs w:val="28"/>
        </w:rPr>
      </w:pPr>
      <w:r>
        <w:rPr>
          <w:rFonts w:eastAsia="Calibri" w:cs="Times New Roman" w:ascii="Times New Roman" w:hAnsi="Times New Roman"/>
          <w:b w:val="false"/>
          <w:bCs w:val="false"/>
          <w:i/>
          <w:iCs/>
          <w:color w:val="C9211E"/>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C9211E"/>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color w:val="C9211E"/>
        </w:rPr>
      </w:pPr>
      <w:r>
        <w:rPr>
          <w:color w:val="C9211E"/>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 </w:t>
      </w:r>
      <w:r>
        <w:rPr>
          <w:rFonts w:eastAsia="Calibri" w:cs="Times New Roman" w:ascii="Times New Roman" w:hAnsi="Times New Roman"/>
          <w:b/>
          <w:bCs/>
          <w:i w:val="false"/>
          <w:iCs w:val="false"/>
          <w:caps w:val="false"/>
          <w:smallCaps w:val="false"/>
          <w:color w:val="000000"/>
          <w:spacing w:val="0"/>
          <w:kern w:val="2"/>
          <w:sz w:val="28"/>
          <w:szCs w:val="28"/>
          <w:lang w:eastAsia="en-US"/>
        </w:rPr>
        <w:t>Касимов Артур Ирнисович</w:t>
      </w:r>
      <w:r>
        <w:rPr>
          <w:rFonts w:eastAsia="Calibri" w:cs="Times New Roman" w:ascii="Tinos" w:hAnsi="Tinos"/>
          <w:b/>
          <w:bCs/>
          <w:i w:val="false"/>
          <w:iCs w:val="false"/>
          <w:caps w:val="false"/>
          <w:smallCaps w:val="false"/>
          <w:color w:val="000000"/>
          <w:spacing w:val="0"/>
          <w:kern w:val="2"/>
          <w:sz w:val="28"/>
          <w:szCs w:val="28"/>
          <w:lang w:eastAsia="en-US"/>
        </w:rPr>
        <w:t xml:space="preserve"> — </w:t>
      </w:r>
      <w:r>
        <w:rPr>
          <w:rFonts w:eastAsia="Calibri" w:cs="Times New Roman" w:ascii="Tinos" w:hAnsi="Tinos"/>
          <w:b w:val="false"/>
          <w:bCs w:val="false"/>
          <w:i w:val="false"/>
          <w:iCs w:val="false"/>
          <w:caps w:val="false"/>
          <w:smallCaps w:val="false"/>
          <w:color w:val="000000"/>
          <w:spacing w:val="0"/>
          <w:kern w:val="2"/>
          <w:sz w:val="28"/>
          <w:szCs w:val="28"/>
          <w:lang w:eastAsia="en-US"/>
        </w:rPr>
        <w:t>начальник</w:t>
      </w:r>
      <w:r>
        <w:rPr>
          <w:rFonts w:eastAsia="Calibri" w:cs="Times New Roman" w:ascii="Tinos" w:hAnsi="Tinos"/>
          <w:b/>
          <w:bCs/>
          <w:i w:val="false"/>
          <w:iCs w:val="false"/>
          <w:caps w:val="false"/>
          <w:smallCaps w:val="false"/>
          <w:color w:val="000000"/>
          <w:spacing w:val="0"/>
          <w:kern w:val="2"/>
          <w:sz w:val="28"/>
          <w:szCs w:val="28"/>
          <w:lang w:eastAsia="en-US"/>
        </w:rPr>
        <w:t xml:space="preserve">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дорожного ремонтно-строительного участка «Верхнеуслонский» Апастовского филиала АО «Татавтодор»</w:t>
      </w:r>
      <w:r>
        <w:rPr>
          <w:rFonts w:eastAsia="Calibri" w:cs="Times New Roman" w:ascii="Tinos" w:hAnsi="Tinos"/>
          <w:b w:val="false"/>
          <w:bCs w:val="false"/>
          <w:i w:val="false"/>
          <w:iCs w:val="false"/>
          <w:caps w:val="false"/>
          <w:smallCaps w:val="false"/>
          <w:color w:val="000000"/>
          <w:spacing w:val="0"/>
          <w:kern w:val="2"/>
          <w:sz w:val="28"/>
          <w:szCs w:val="28"/>
          <w:lang w:eastAsia="en-US"/>
        </w:rPr>
        <w:t>:</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 работе предприятия за текущий период 2024 года и задачах на зимний период 2024-2025 г.г.</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spacing w:lineRule="auto" w:line="240" w:before="0" w:after="0"/>
        <w:ind w:hanging="0" w:right="-1"/>
        <w:jc w:val="both"/>
        <w:rPr/>
      </w:pPr>
      <w:r>
        <w:rPr>
          <w:rFonts w:cs="Times New Roman" w:ascii="Times New Roman" w:hAnsi="Times New Roman"/>
          <w:b/>
          <w:sz w:val="28"/>
          <w:szCs w:val="28"/>
        </w:rPr>
        <w:t>4.</w:t>
      </w:r>
      <w:r>
        <w:rPr>
          <w:rFonts w:cs="Times New Roman" w:ascii="Times New Roman" w:hAnsi="Times New Roman"/>
          <w:sz w:val="28"/>
          <w:szCs w:val="28"/>
        </w:rPr>
        <w:t xml:space="preserve"> </w:t>
      </w:r>
      <w:r>
        <w:rPr>
          <w:rFonts w:eastAsia="Calibri" w:cs="Times New Roman" w:ascii="Times New Roman" w:hAnsi="Times New Roman"/>
          <w:b/>
          <w:sz w:val="28"/>
          <w:szCs w:val="28"/>
        </w:rPr>
        <w:t xml:space="preserve">Савичев Алексей Павлович – </w:t>
      </w:r>
      <w:r>
        <w:rPr>
          <w:rFonts w:eastAsia="Calibri" w:cs="Times New Roman" w:ascii="Times New Roman" w:hAnsi="Times New Roman"/>
          <w:sz w:val="28"/>
          <w:szCs w:val="28"/>
        </w:rPr>
        <w:t>системный администратор Муниципального казенного учреждения «Управление по обеспечению деятельности органов местного самоуправления Верхнеуслонского муниципального района»:</w:t>
      </w:r>
    </w:p>
    <w:p>
      <w:pPr>
        <w:pStyle w:val="Normal"/>
        <w:spacing w:lineRule="auto" w:line="240" w:before="0" w:after="0"/>
        <w:ind w:hanging="0" w:right="-1"/>
        <w:jc w:val="both"/>
        <w:rPr/>
      </w:pPr>
      <w:r>
        <w:rPr>
          <w:rFonts w:eastAsia="Calibri" w:cs="Times New Roman" w:ascii="Tinos" w:hAnsi="Tinos"/>
          <w:i/>
          <w:sz w:val="28"/>
          <w:szCs w:val="28"/>
        </w:rPr>
        <w:t xml:space="preserve">- о предоставлении новостей на сайт  района </w:t>
      </w:r>
    </w:p>
    <w:p>
      <w:pPr>
        <w:pStyle w:val="Normal"/>
        <w:spacing w:lineRule="auto" w:line="240" w:before="0" w:after="0"/>
        <w:ind w:hanging="0" w:right="-1"/>
        <w:jc w:val="both"/>
        <w:rPr/>
      </w:pPr>
      <w:r>
        <w:rPr>
          <w:rFonts w:ascii="Tinos" w:hAnsi="Tinos"/>
          <w:i/>
          <w:sz w:val="28"/>
          <w:szCs w:val="28"/>
        </w:rPr>
        <w:t>- о переводе новостной ленты на татарский язык</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5. Гаязов Ильнур Хазинурович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Набережно-Морквашского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с главами сельских поселений</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25.11.2024   09.40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ind w:right="-1"/>
        <w:jc w:val="both"/>
        <w:rPr>
          <w:sz w:val="28"/>
          <w:szCs w:val="28"/>
        </w:rPr>
      </w:pPr>
      <w:r>
        <w:rPr>
          <w:rFonts w:eastAsia="Calibri" w:cs="Times New Roman" w:ascii="Times New Roman" w:hAnsi="Times New Roman"/>
          <w:b/>
          <w:color w:themeColor="text1" w:val="000000"/>
          <w:sz w:val="28"/>
          <w:szCs w:val="28"/>
        </w:rPr>
        <w:t xml:space="preserve">1.  Губина Елена Николаевна – </w:t>
      </w:r>
      <w:r>
        <w:rPr>
          <w:rFonts w:eastAsia="Calibri" w:cs="Times New Roman" w:ascii="Times New Roman" w:hAnsi="Times New Roman"/>
          <w:color w:themeColor="text1" w:val="000000"/>
          <w:sz w:val="28"/>
          <w:szCs w:val="28"/>
        </w:rPr>
        <w:t>бухгалтер МУП «Волжанка»:</w:t>
      </w:r>
    </w:p>
    <w:p>
      <w:pPr>
        <w:pStyle w:val="Normal"/>
        <w:spacing w:lineRule="auto" w:line="240" w:before="0" w:after="0"/>
        <w:ind w:right="-1"/>
        <w:jc w:val="both"/>
        <w:rPr>
          <w:sz w:val="28"/>
          <w:szCs w:val="28"/>
        </w:rPr>
      </w:pPr>
      <w:r>
        <w:rPr>
          <w:rFonts w:eastAsia="Calibri" w:cs="Times New Roman" w:ascii="Times New Roman" w:hAnsi="Times New Roman"/>
          <w:color w:themeColor="text1" w:val="000000"/>
          <w:sz w:val="28"/>
          <w:szCs w:val="28"/>
        </w:rPr>
        <w:t xml:space="preserve">- </w:t>
      </w:r>
      <w:r>
        <w:rPr>
          <w:rFonts w:eastAsia="Calibri" w:cs="Times New Roman" w:ascii="Times New Roman" w:hAnsi="Times New Roman"/>
          <w:i/>
          <w:color w:themeColor="text1" w:val="000000"/>
          <w:sz w:val="28"/>
          <w:szCs w:val="28"/>
        </w:rPr>
        <w:t>об итогах финансово-хозяйственной деятельности за 10 месяцев 2024 года</w:t>
      </w:r>
    </w:p>
    <w:p>
      <w:pPr>
        <w:pStyle w:val="Normal"/>
        <w:spacing w:lineRule="auto" w:line="240" w:before="0" w:after="0"/>
        <w:ind w:right="-1"/>
        <w:jc w:val="both"/>
        <w:rPr>
          <w:sz w:val="28"/>
          <w:szCs w:val="28"/>
        </w:rPr>
      </w:pPr>
      <w:r>
        <w:rPr>
          <w:rFonts w:eastAsia="Calibri" w:cs="Times New Roman" w:ascii="Times New Roman" w:hAnsi="Times New Roman"/>
          <w:i/>
          <w:color w:themeColor="text1" w:val="000000"/>
          <w:sz w:val="28"/>
          <w:szCs w:val="28"/>
        </w:rPr>
        <w:t>- о ликвидации долгов ИК СП перед МУП «Волжанка» за технику</w:t>
      </w:r>
    </w:p>
    <w:p>
      <w:pPr>
        <w:pStyle w:val="Normal"/>
        <w:spacing w:lineRule="auto" w:line="240" w:before="0" w:after="0"/>
        <w:ind w:right="-1"/>
        <w:jc w:val="both"/>
        <w:rPr>
          <w:sz w:val="28"/>
          <w:szCs w:val="28"/>
        </w:rPr>
      </w:pPr>
      <w:r>
        <w:rPr/>
      </w:r>
    </w:p>
    <w:p>
      <w:pPr>
        <w:pStyle w:val="Normal"/>
        <w:spacing w:lineRule="auto" w:line="240" w:before="0" w:after="0"/>
        <w:ind w:right="-1"/>
        <w:jc w:val="both"/>
        <w:rPr>
          <w:sz w:val="28"/>
          <w:szCs w:val="28"/>
        </w:rPr>
      </w:pPr>
      <w:r>
        <w:rPr/>
      </w:r>
    </w:p>
    <w:p>
      <w:pPr>
        <w:pStyle w:val="Normal"/>
        <w:spacing w:lineRule="auto" w:line="240" w:before="0" w:after="0"/>
        <w:ind w:right="-1"/>
        <w:jc w:val="both"/>
        <w:rPr>
          <w:sz w:val="28"/>
          <w:szCs w:val="28"/>
        </w:rPr>
      </w:pPr>
      <w:r>
        <w:rPr/>
      </w:r>
    </w:p>
    <w:p>
      <w:pPr>
        <w:pStyle w:val="Normal"/>
        <w:spacing w:lineRule="auto" w:line="240" w:before="0" w:after="0"/>
        <w:ind w:right="-1"/>
        <w:jc w:val="both"/>
        <w:rPr>
          <w:sz w:val="28"/>
          <w:szCs w:val="28"/>
        </w:rPr>
      </w:pPr>
      <w:r>
        <w:rPr/>
      </w:r>
    </w:p>
    <w:p>
      <w:pPr>
        <w:pStyle w:val="Normal"/>
        <w:spacing w:lineRule="auto" w:line="240" w:before="0" w:after="0"/>
        <w:ind w:right="-1"/>
        <w:jc w:val="both"/>
        <w:rPr>
          <w:sz w:val="28"/>
          <w:szCs w:val="28"/>
        </w:rPr>
      </w:pPr>
      <w:r>
        <w:rPr/>
      </w:r>
    </w:p>
    <w:p>
      <w:pPr>
        <w:pStyle w:val="Normal"/>
        <w:spacing w:lineRule="auto" w:line="240" w:before="0" w:after="0"/>
        <w:ind w:right="-1"/>
        <w:jc w:val="both"/>
        <w:rPr>
          <w:sz w:val="28"/>
          <w:szCs w:val="28"/>
        </w:rPr>
      </w:pPr>
      <w:r>
        <w:rPr/>
      </w:r>
    </w:p>
    <w:p>
      <w:pPr>
        <w:pStyle w:val="Normal"/>
        <w:spacing w:lineRule="auto" w:line="240" w:before="0" w:after="0"/>
        <w:ind w:right="-1"/>
        <w:jc w:val="both"/>
        <w:rPr>
          <w:rFonts w:ascii="Times New Roman" w:hAnsi="Times New Roman" w:eastAsia="Calibri" w:cs="Times New Roman"/>
          <w:i/>
          <w:i/>
          <w:color w:themeColor="text1" w:val="000000"/>
        </w:rPr>
      </w:pPr>
      <w:r>
        <w:rPr>
          <w:rFonts w:eastAsia="Calibri" w:cs="Times New Roman" w:ascii="Times New Roman" w:hAnsi="Times New Roman"/>
          <w:i/>
          <w:color w:themeColor="text1" w:val="000000"/>
        </w:rPr>
      </w:r>
    </w:p>
    <w:p>
      <w:pPr>
        <w:pStyle w:val="Normal"/>
        <w:spacing w:lineRule="auto" w:line="240" w:before="0" w:after="0"/>
        <w:ind w:right="-1"/>
        <w:jc w:val="both"/>
        <w:rPr>
          <w:sz w:val="28"/>
          <w:szCs w:val="28"/>
        </w:rPr>
      </w:pPr>
      <w:r>
        <w:rPr>
          <w:rFonts w:eastAsia="Calibri" w:cs="Times New Roman" w:ascii="Times New Roman" w:hAnsi="Times New Roman"/>
          <w:b/>
          <w:bCs/>
          <w:i w:val="false"/>
          <w:iCs w:val="false"/>
          <w:caps w:val="false"/>
          <w:smallCaps w:val="false"/>
          <w:color w:val="000000"/>
          <w:spacing w:val="0"/>
          <w:kern w:val="2"/>
          <w:sz w:val="28"/>
          <w:szCs w:val="28"/>
          <w:lang w:eastAsia="en-US"/>
        </w:rPr>
        <w:t>2. Бурукин Сергей Валерьевич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Бурнашевского сельского поселения:</w:t>
      </w:r>
    </w:p>
    <w:p>
      <w:pPr>
        <w:pStyle w:val="Normal"/>
        <w:spacing w:lineRule="auto" w:line="240" w:before="0" w:after="0"/>
        <w:ind w:right="-1"/>
        <w:jc w:val="both"/>
        <w:rPr>
          <w:sz w:val="28"/>
          <w:szCs w:val="28"/>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 </w:t>
      </w: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Архиреев Алексей Владимирович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Нижнеуслонского сельского поселения:</w:t>
      </w:r>
    </w:p>
    <w:p>
      <w:pPr>
        <w:pStyle w:val="Normal"/>
        <w:spacing w:lineRule="auto" w:line="240" w:before="0" w:after="0"/>
        <w:ind w:right="-1"/>
        <w:jc w:val="both"/>
        <w:rPr>
          <w:rFonts w:ascii="Times New Roman" w:hAnsi="Times New Roman" w:eastAsia="Calibri" w:cs="Times New Roman"/>
          <w:b w:val="false"/>
          <w:bCs w:val="false"/>
          <w:i w:val="false"/>
          <w:i w:val="false"/>
          <w:iCs w:val="false"/>
          <w:caps w:val="false"/>
          <w:smallCaps w:val="false"/>
          <w:color w:val="000000"/>
          <w:spacing w:val="0"/>
          <w:kern w:val="2"/>
          <w:lang w:eastAsia="en-US"/>
        </w:rPr>
      </w:pPr>
      <w:r>
        <w:rPr>
          <w:rFonts w:eastAsia="Calibri" w:cs="Times New Roman" w:ascii="Times New Roman" w:hAnsi="Times New Roman"/>
          <w:b w:val="false"/>
          <w:bCs w:val="false"/>
          <w:i w:val="false"/>
          <w:iCs w:val="false"/>
          <w:caps w:val="false"/>
          <w:smallCaps w:val="false"/>
          <w:color w:themeColor="text1" w:val="000000"/>
          <w:spacing w:val="0"/>
          <w:kern w:val="2"/>
          <w:sz w:val="28"/>
          <w:szCs w:val="28"/>
          <w:lang w:eastAsia="en-US"/>
        </w:rPr>
        <w:t xml:space="preserve">- </w:t>
      </w:r>
      <w:r>
        <w:rPr>
          <w:rFonts w:eastAsia="Calibri" w:cs="Times New Roman" w:ascii="Times New Roman" w:hAnsi="Times New Roman"/>
          <w:b w:val="false"/>
          <w:bCs w:val="false"/>
          <w:i/>
          <w:iCs w:val="false"/>
          <w:caps w:val="false"/>
          <w:smallCaps w:val="false"/>
          <w:color w:themeColor="text1" w:val="000000"/>
          <w:spacing w:val="0"/>
          <w:kern w:val="2"/>
          <w:sz w:val="28"/>
          <w:szCs w:val="28"/>
          <w:lang w:eastAsia="en-US"/>
        </w:rPr>
        <w:t>о программе повышения энергоэффективности уличного освещения на 2025 — 2026 годы</w:t>
      </w:r>
    </w:p>
    <w:p>
      <w:pPr>
        <w:pStyle w:val="Normal"/>
        <w:spacing w:lineRule="auto" w:line="240" w:before="0" w:after="0"/>
        <w:ind w:right="-1"/>
        <w:jc w:val="both"/>
        <w:rPr>
          <w:rFonts w:ascii="Times New Roman" w:hAnsi="Times New Roman" w:eastAsia="Calibri" w:cs="Times New Roman"/>
          <w:b w:val="false"/>
          <w:bCs w:val="false"/>
          <w:i w:val="false"/>
          <w:i w:val="false"/>
          <w:iCs w:val="false"/>
          <w:caps w:val="false"/>
          <w:smallCaps w:val="false"/>
          <w:color w:val="000000"/>
          <w:spacing w:val="0"/>
          <w:kern w:val="2"/>
          <w:lang w:eastAsia="en-US"/>
        </w:rPr>
      </w:pPr>
      <w:r>
        <w:rPr>
          <w:rFonts w:eastAsia="Calibri" w:cs="Times New Roman" w:ascii="Times New Roman" w:hAnsi="Times New Roman"/>
          <w:b w:val="false"/>
          <w:bCs w:val="false"/>
          <w:i w:val="false"/>
          <w:iCs w:val="false"/>
          <w:caps w:val="false"/>
          <w:smallCaps w:val="false"/>
          <w:color w:val="000000"/>
          <w:spacing w:val="0"/>
          <w:kern w:val="2"/>
          <w:lang w:eastAsia="en-US"/>
        </w:rPr>
      </w:r>
    </w:p>
    <w:p>
      <w:pPr>
        <w:pStyle w:val="Normal"/>
        <w:spacing w:lineRule="auto" w:line="240" w:before="0" w:after="0"/>
        <w:ind w:right="-1"/>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3. </w:t>
      </w:r>
      <w:r>
        <w:rPr>
          <w:rFonts w:eastAsia="Calibri" w:cs="Times New Roman" w:ascii="Times New Roman" w:hAnsi="Times New Roman"/>
          <w:b/>
          <w:bCs/>
          <w:i w:val="false"/>
          <w:iCs w:val="false"/>
          <w:caps w:val="false"/>
          <w:smallCaps w:val="false"/>
          <w:color w:val="000000"/>
          <w:spacing w:val="0"/>
          <w:kern w:val="2"/>
          <w:sz w:val="28"/>
          <w:szCs w:val="28"/>
          <w:lang w:eastAsia="en-US"/>
        </w:rPr>
        <w:t>Осянин Сергей Викторович</w:t>
      </w: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 —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xml:space="preserve">заместитель главы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Верхнеуслонского муниципального района:</w:t>
      </w:r>
    </w:p>
    <w:p>
      <w:pPr>
        <w:pStyle w:val="Normal"/>
        <w:spacing w:lineRule="auto" w:line="240" w:before="0" w:after="0"/>
        <w:ind w:right="-1"/>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о ходе проведения сходов граждан по самообложению</w:t>
      </w:r>
    </w:p>
    <w:p>
      <w:pPr>
        <w:pStyle w:val="Normal"/>
        <w:spacing w:lineRule="auto" w:line="240" w:before="0" w:after="0"/>
        <w:ind w:right="-1"/>
        <w:jc w:val="both"/>
        <w:rPr>
          <w:rFonts w:ascii="Times New Roman" w:hAnsi="Times New Roman" w:eastAsia="Calibri" w:cs="Times New Roman"/>
          <w:caps w:val="false"/>
          <w:smallCaps w:val="false"/>
          <w:color w:val="000000"/>
          <w:spacing w:val="0"/>
          <w:kern w:val="2"/>
          <w:lang w:eastAsia="en-US"/>
        </w:rPr>
      </w:pPr>
      <w:r>
        <w:rPr>
          <w:rFonts w:eastAsia="Calibri" w:cs="Times New Roman" w:ascii="Times New Roman" w:hAnsi="Times New Roman"/>
          <w:caps w:val="false"/>
          <w:smallCaps w:val="false"/>
          <w:color w:val="000000"/>
          <w:spacing w:val="0"/>
          <w:kern w:val="2"/>
          <w:lang w:eastAsia="en-US"/>
        </w:rPr>
      </w:r>
    </w:p>
    <w:p>
      <w:pPr>
        <w:pStyle w:val="Normal"/>
        <w:spacing w:lineRule="auto" w:line="240" w:before="0" w:after="0"/>
        <w:ind w:right="-1"/>
        <w:jc w:val="both"/>
        <w:rPr>
          <w:b w:val="false"/>
          <w:bCs w:val="false"/>
          <w:i/>
          <w:i/>
          <w:iCs/>
          <w:color w:val="C9211E"/>
          <w:sz w:val="28"/>
          <w:szCs w:val="28"/>
        </w:rPr>
      </w:pPr>
      <w:r>
        <w:rPr/>
      </w:r>
    </w:p>
    <w:p>
      <w:pPr>
        <w:pStyle w:val="Normal"/>
        <w:spacing w:lineRule="auto" w:line="240" w:before="0" w:after="0"/>
        <w:ind w:right="-1"/>
        <w:jc w:val="both"/>
        <w:rPr>
          <w:b w:val="false"/>
          <w:bCs w:val="false"/>
          <w:i/>
          <w:i/>
          <w:iCs/>
          <w:color w:val="C9211E"/>
          <w:sz w:val="28"/>
          <w:szCs w:val="28"/>
        </w:rPr>
      </w:pPr>
      <w:r>
        <w:rPr/>
      </w:r>
    </w:p>
    <w:p>
      <w:pPr>
        <w:pStyle w:val="Normal"/>
        <w:spacing w:lineRule="auto" w:line="240" w:before="0" w:after="0"/>
        <w:jc w:val="both"/>
        <w:rPr>
          <w:rFonts w:ascii="Tinos" w:hAnsi="Tinos"/>
          <w:b/>
          <w:bCs/>
          <w:i w:val="false"/>
          <w:i w:val="false"/>
          <w:iCs w:val="false"/>
          <w:color w:val="C9211E"/>
          <w:sz w:val="28"/>
          <w:szCs w:val="28"/>
          <w:u w:val="single"/>
        </w:rPr>
      </w:pPr>
      <w:r>
        <w:rPr>
          <w:rFonts w:ascii="Tinos" w:hAnsi="Tinos"/>
          <w:b/>
          <w:bCs/>
          <w:i w:val="false"/>
          <w:iCs w:val="false"/>
          <w:color w:val="C9211E"/>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Application>LibreOffice/7.6.7.2$Linux_X86_64 LibreOffice_project/60$Build-2</Application>
  <AppVersion>15.0000</AppVersion>
  <Pages>2</Pages>
  <Words>246</Words>
  <Characters>1840</Characters>
  <CharactersWithSpaces>2212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2024-11-13T09:10:37Z</cp:lastPrinted>
  <dcterms:modified xsi:type="dcterms:W3CDTF">2024-11-16T08:37:57Z</dcterms:modified>
  <cp:revision>524</cp:revision>
  <dc:subject/>
  <dc:title/>
</cp:coreProperties>
</file>

<file path=docProps/custom.xml><?xml version="1.0" encoding="utf-8"?>
<Properties xmlns="http://schemas.openxmlformats.org/officeDocument/2006/custom-properties" xmlns:vt="http://schemas.openxmlformats.org/officeDocument/2006/docPropsVTypes"/>
</file>