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27.01.2025   09.00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Фасхутдинов Рашит Шаукатович –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военный комиссар Верхнеуслонского района:</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val="false"/>
          <w:caps w:val="false"/>
          <w:smallCaps w:val="false"/>
          <w:color w:val="000000"/>
          <w:spacing w:val="0"/>
          <w:kern w:val="2"/>
          <w:sz w:val="28"/>
          <w:szCs w:val="28"/>
          <w:lang w:eastAsia="ru-RU"/>
        </w:rPr>
        <w:t>- об итогах работы по призыву граждан на срочную военную службу</w:t>
      </w:r>
    </w:p>
    <w:p>
      <w:pPr>
        <w:pStyle w:val="Normal"/>
        <w:tabs>
          <w:tab w:val="clear" w:pos="708"/>
          <w:tab w:val="left" w:pos="4111" w:leader="none"/>
        </w:tabs>
        <w:spacing w:lineRule="auto" w:line="240" w:before="0" w:after="0"/>
        <w:jc w:val="both"/>
        <w:rPr>
          <w:color w:val="000000"/>
        </w:rPr>
      </w:pPr>
      <w:r>
        <w:rPr>
          <w:color w:val="000000"/>
        </w:rPr>
      </w:r>
    </w:p>
    <w:p>
      <w:pPr>
        <w:pStyle w:val="Normal"/>
        <w:spacing w:lineRule="auto" w:line="240" w:before="0" w:after="0"/>
        <w:ind w:hanging="0" w:right="-1"/>
        <w:jc w:val="both"/>
        <w:rPr/>
      </w:pPr>
      <w:r>
        <w:rPr>
          <w:rFonts w:cs="Times New Roman" w:ascii="Times New Roman" w:hAnsi="Times New Roman"/>
          <w:b/>
          <w:sz w:val="28"/>
          <w:szCs w:val="28"/>
        </w:rPr>
        <w:t>4.</w:t>
      </w:r>
      <w:r>
        <w:rPr>
          <w:rFonts w:cs="Times New Roman" w:ascii="Times New Roman" w:hAnsi="Times New Roman"/>
          <w:sz w:val="28"/>
          <w:szCs w:val="28"/>
        </w:rPr>
        <w:t xml:space="preserve"> </w:t>
      </w:r>
      <w:r>
        <w:rPr>
          <w:rFonts w:eastAsia="Calibri" w:cs="Times New Roman" w:ascii="Times New Roman" w:hAnsi="Times New Roman"/>
          <w:b/>
          <w:sz w:val="28"/>
          <w:szCs w:val="28"/>
        </w:rPr>
        <w:t xml:space="preserve">Савичев Алексей Павлович – </w:t>
      </w:r>
      <w:r>
        <w:rPr>
          <w:rFonts w:eastAsia="Calibri" w:cs="Times New Roman" w:ascii="Times New Roman" w:hAnsi="Times New Roman"/>
          <w:sz w:val="28"/>
          <w:szCs w:val="28"/>
        </w:rPr>
        <w:t>системный администратор Муниципального казенного учреждения «Управление по обеспечению деятельности органов местного самоуправления Верхнеуслонского муниципального района»:</w:t>
      </w:r>
    </w:p>
    <w:p>
      <w:pPr>
        <w:pStyle w:val="Normal"/>
        <w:spacing w:lineRule="auto" w:line="240" w:before="0" w:after="0"/>
        <w:ind w:hanging="0" w:right="-1"/>
        <w:jc w:val="both"/>
        <w:rPr/>
      </w:pPr>
      <w:r>
        <w:rPr>
          <w:rFonts w:eastAsia="Calibri" w:cs="Times New Roman" w:ascii="Tinos" w:hAnsi="Tinos"/>
          <w:i/>
          <w:sz w:val="28"/>
          <w:szCs w:val="28"/>
        </w:rPr>
        <w:t xml:space="preserve">- о предоставлении новостей на сайт  района Исполнительными комитетами сельских поселений </w:t>
      </w:r>
    </w:p>
    <w:p>
      <w:pPr>
        <w:pStyle w:val="Normal"/>
        <w:spacing w:lineRule="auto" w:line="240" w:before="0" w:after="0"/>
        <w:ind w:hanging="0" w:right="-1"/>
        <w:jc w:val="both"/>
        <w:rPr/>
      </w:pPr>
      <w:r>
        <w:rPr>
          <w:rFonts w:ascii="Tinos" w:hAnsi="Tinos"/>
          <w:i/>
          <w:sz w:val="28"/>
          <w:szCs w:val="28"/>
        </w:rPr>
        <w:t>- о переводе новостной ленты на татарский язык</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spacing w:lineRule="auto" w:line="240" w:before="0" w:after="0"/>
        <w:jc w:val="both"/>
        <w:rPr>
          <w:highlight w:val="none"/>
          <w:shd w:fill="FFFFFF" w:val="clear"/>
        </w:rPr>
      </w:pPr>
      <w:r>
        <w:rPr>
          <w:b w:val="false"/>
          <w:bCs w:val="false"/>
          <w:color w:val="000000"/>
          <w:sz w:val="28"/>
          <w:szCs w:val="28"/>
          <w:shd w:fill="FFFFFF" w:val="clear"/>
        </w:rPr>
        <w:t xml:space="preserve">5. </w:t>
      </w:r>
      <w:r>
        <w:rPr>
          <w:rFonts w:eastAsia="Calibri" w:cs="Times New Roman" w:ascii="Tinos" w:hAnsi="Tinos"/>
          <w:b/>
          <w:bCs w:val="false"/>
          <w:color w:val="000000"/>
          <w:sz w:val="28"/>
          <w:szCs w:val="28"/>
          <w:shd w:fill="FFFFFF" w:val="clear"/>
        </w:rPr>
        <w:t>Алеева Ирина Павловна</w:t>
      </w:r>
      <w:r>
        <w:rPr>
          <w:rFonts w:eastAsia="Calibri" w:cs="Times New Roman" w:ascii="Tinos" w:hAnsi="Tinos"/>
          <w:b/>
          <w:bCs w:val="false"/>
          <w:i/>
          <w:color w:val="000000"/>
          <w:sz w:val="28"/>
          <w:szCs w:val="28"/>
          <w:shd w:fill="FFFFFF" w:val="clear"/>
        </w:rPr>
        <w:t xml:space="preserve"> – </w:t>
      </w:r>
      <w:r>
        <w:rPr>
          <w:rFonts w:eastAsia="Calibri" w:cs="Times New Roman" w:ascii="Tinos" w:hAnsi="Tinos"/>
          <w:b w:val="false"/>
          <w:bCs w:val="false"/>
          <w:color w:val="000000"/>
          <w:sz w:val="28"/>
          <w:szCs w:val="28"/>
          <w:shd w:fill="FFFFFF" w:val="clear"/>
        </w:rPr>
        <w:t xml:space="preserve">заместитель руководителя Исполнительного комитета </w:t>
      </w:r>
      <w:r>
        <w:rPr>
          <w:rFonts w:cs="Times New Roman" w:ascii="Tinos" w:hAnsi="Tinos"/>
          <w:b w:val="false"/>
          <w:bCs w:val="false"/>
          <w:color w:themeColor="text1" w:val="000000"/>
          <w:sz w:val="28"/>
          <w:szCs w:val="28"/>
          <w:shd w:fill="FFFFFF" w:val="clear"/>
        </w:rPr>
        <w:t>Верхнеуслонского муниципального района по социально-культурным вопросам:</w:t>
      </w:r>
    </w:p>
    <w:p>
      <w:pPr>
        <w:pStyle w:val="Normal"/>
        <w:spacing w:lineRule="auto" w:line="240" w:before="0" w:after="0"/>
        <w:jc w:val="both"/>
        <w:rPr>
          <w:highlight w:val="none"/>
          <w:shd w:fill="FFFFFF" w:val="clear"/>
        </w:rPr>
      </w:pPr>
      <w:r>
        <w:rPr>
          <w:b w:val="false"/>
          <w:bCs w:val="false"/>
          <w:color w:val="000000"/>
          <w:sz w:val="28"/>
          <w:szCs w:val="28"/>
          <w:shd w:fill="FFFFFF" w:val="clear"/>
        </w:rPr>
        <w:t xml:space="preserve">- </w:t>
      </w:r>
      <w:r>
        <w:rPr>
          <w:rFonts w:eastAsia="Calibri" w:cs="Times New Roman" w:ascii="Times New Roman" w:hAnsi="Times New Roman"/>
          <w:b w:val="false"/>
          <w:bCs w:val="false"/>
          <w:i/>
          <w:iCs/>
          <w:color w:val="000000"/>
          <w:sz w:val="26"/>
          <w:szCs w:val="26"/>
          <w:shd w:fill="FFFFFF" w:val="clear"/>
        </w:rPr>
        <w:t>о</w:t>
      </w:r>
      <w:r>
        <w:rPr>
          <w:rFonts w:eastAsia="Calibri" w:cs="Times New Roman" w:ascii="Times New Roman" w:hAnsi="Times New Roman"/>
          <w:b w:val="false"/>
          <w:bCs w:val="false"/>
          <w:i/>
          <w:iCs/>
          <w:color w:val="000000"/>
          <w:sz w:val="26"/>
          <w:szCs w:val="26"/>
          <w:shd w:fill="FFFFFF" w:val="clear"/>
        </w:rPr>
        <w:t>б итогах</w:t>
      </w:r>
      <w:r>
        <w:rPr>
          <w:rFonts w:eastAsia="Calibri" w:cs="Times New Roman" w:ascii="Times New Roman" w:hAnsi="Times New Roman"/>
          <w:b w:val="false"/>
          <w:bCs w:val="false"/>
          <w:i/>
          <w:iCs/>
          <w:color w:val="000000"/>
          <w:sz w:val="26"/>
          <w:szCs w:val="26"/>
          <w:shd w:fill="FFFFFF" w:val="clear"/>
        </w:rPr>
        <w:t xml:space="preserve"> подписк</w:t>
      </w:r>
      <w:r>
        <w:rPr>
          <w:rFonts w:eastAsia="Calibri" w:cs="Times New Roman" w:ascii="Times New Roman" w:hAnsi="Times New Roman"/>
          <w:b w:val="false"/>
          <w:bCs w:val="false"/>
          <w:i/>
          <w:iCs/>
          <w:color w:val="000000"/>
          <w:sz w:val="26"/>
          <w:szCs w:val="26"/>
          <w:shd w:fill="FFFFFF" w:val="clear"/>
        </w:rPr>
        <w:t>и</w:t>
      </w:r>
      <w:r>
        <w:rPr>
          <w:rFonts w:eastAsia="Calibri" w:cs="Times New Roman" w:ascii="Times New Roman" w:hAnsi="Times New Roman"/>
          <w:b w:val="false"/>
          <w:bCs w:val="false"/>
          <w:i/>
          <w:iCs/>
          <w:color w:val="000000"/>
          <w:sz w:val="26"/>
          <w:szCs w:val="26"/>
          <w:shd w:fill="FFFFFF" w:val="clear"/>
        </w:rPr>
        <w:t xml:space="preserve"> на периодические издания на </w:t>
      </w:r>
      <w:r>
        <w:rPr>
          <w:rFonts w:eastAsia="Calibri" w:cs="Times New Roman" w:ascii="Times New Roman" w:hAnsi="Times New Roman"/>
          <w:b w:val="false"/>
          <w:bCs w:val="false"/>
          <w:i/>
          <w:iCs/>
          <w:color w:val="000000"/>
          <w:sz w:val="26"/>
          <w:szCs w:val="26"/>
          <w:shd w:fill="FFFFFF" w:val="clear"/>
          <w:lang w:val="en-US"/>
        </w:rPr>
        <w:t>I</w:t>
      </w:r>
      <w:r>
        <w:rPr>
          <w:rFonts w:eastAsia="Calibri" w:cs="Times New Roman" w:ascii="Times New Roman" w:hAnsi="Times New Roman"/>
          <w:b w:val="false"/>
          <w:bCs w:val="false"/>
          <w:i/>
          <w:iCs/>
          <w:color w:val="000000"/>
          <w:sz w:val="26"/>
          <w:szCs w:val="26"/>
          <w:shd w:fill="FFFFFF" w:val="clear"/>
        </w:rPr>
        <w:t xml:space="preserve">  полугодие 202</w:t>
      </w:r>
      <w:r>
        <w:rPr>
          <w:rFonts w:eastAsia="Calibri" w:cs="Times New Roman" w:ascii="Times New Roman" w:hAnsi="Times New Roman"/>
          <w:b w:val="false"/>
          <w:bCs w:val="false"/>
          <w:i/>
          <w:iCs/>
          <w:color w:val="000000"/>
          <w:sz w:val="26"/>
          <w:szCs w:val="26"/>
          <w:shd w:fill="FFFFFF" w:val="clear"/>
        </w:rPr>
        <w:t>5</w:t>
      </w:r>
      <w:r>
        <w:rPr>
          <w:rFonts w:eastAsia="Calibri" w:cs="Times New Roman" w:ascii="Times New Roman" w:hAnsi="Times New Roman"/>
          <w:b w:val="false"/>
          <w:bCs w:val="false"/>
          <w:i/>
          <w:iCs/>
          <w:color w:val="000000"/>
          <w:sz w:val="26"/>
          <w:szCs w:val="26"/>
          <w:shd w:fill="FFFFFF" w:val="clear"/>
        </w:rPr>
        <w:t xml:space="preserve"> года</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color w:val="C9211E"/>
        </w:rPr>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Application>LibreOffice/7.6.7.2$Linux_X86_64 LibreOffice_project/60$Build-2</Application>
  <AppVersion>15.0000</AppVersion>
  <Pages>1</Pages>
  <Words>143</Words>
  <Characters>1105</Characters>
  <CharactersWithSpaces>1311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2025-01-20T11:46:32Z</cp:lastPrinted>
  <dcterms:modified xsi:type="dcterms:W3CDTF">2025-01-20T11:47:50Z</dcterms:modified>
  <cp:revision>541</cp:revision>
  <dc:subject/>
  <dc:title/>
</cp:coreProperties>
</file>

<file path=docProps/custom.xml><?xml version="1.0" encoding="utf-8"?>
<Properties xmlns="http://schemas.openxmlformats.org/officeDocument/2006/custom-properties" xmlns:vt="http://schemas.openxmlformats.org/officeDocument/2006/docPropsVTypes"/>
</file>