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4449B069">
                <wp:simplePos x="0" y="0"/>
                <wp:positionH relativeFrom="column">
                  <wp:posOffset>691515</wp:posOffset>
                </wp:positionH>
                <wp:positionV relativeFrom="paragraph">
                  <wp:posOffset>1577340</wp:posOffset>
                </wp:positionV>
                <wp:extent cx="4943475" cy="304800"/>
                <wp:effectExtent l="0" t="0" r="0" b="0"/>
                <wp:wrapNone/>
                <wp:docPr id="1" name="Поле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520" cy="30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64"/>
                              <w:bidi w:val="0"/>
                              <w:spacing w:lineRule="auto" w:line="240"/>
                              <w:ind w:left="-680" w:right="454" w:hanging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26.12.2024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№ 55-709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1" path="m0,0l-2147483645,0l-2147483645,-2147483646l0,-2147483646xe" stroked="f" o:allowincell="f" style="position:absolute;margin-left:54.45pt;margin-top:124.2pt;width:389.2pt;height:23.95pt;mso-wrap-style:square;v-text-anchor:top" wp14:anchorId="4449B069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64"/>
                        <w:bidi w:val="0"/>
                        <w:spacing w:lineRule="auto" w:line="240"/>
                        <w:ind w:left="-680" w:right="454" w:hanging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26.12.2024</w:t>
                      </w: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№ 55-709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1695"/>
            <wp:effectExtent l="0" t="0" r="0" b="0"/>
            <wp:docPr id="2" name="Рисунок 14 Копия 1 Копия 1 Копия 1 Копия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 Копия 1 Копия 1 Копия 1 Копия 3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О ходе реализации Стратегии социально-экономического развития Верхнеуслонского муниципального района на плановый период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до 2030 года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Заслушав и обсудив информацию заместителя руководителя Исполнительного комитета Верхнеуслонского муниципального района по социально-экономическому развитию Ю.В. Федотовой «О ходе реализации Стратегии социально-экономического </w:t>
      </w:r>
      <w:bookmarkStart w:id="0" w:name="_GoBack_Копия_2"/>
      <w:bookmarkEnd w:id="0"/>
      <w:r>
        <w:rPr>
          <w:rFonts w:eastAsia="Times New Roman" w:cs="Arial" w:ascii="Arial" w:hAnsi="Arial"/>
          <w:sz w:val="24"/>
          <w:szCs w:val="24"/>
          <w:lang w:eastAsia="ru-RU"/>
        </w:rPr>
        <w:t xml:space="preserve">развития Верхнеуслонского муниципального района на плановый период до 2030 года»,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Совет Верхнеуслонского муниципального района решил: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Информацию о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ходе реализации Стратегии социально-экономического развития Верхнеуслонского муниципального района на плановый период до 2030 года </w:t>
      </w:r>
      <w:r>
        <w:rPr>
          <w:rFonts w:cs="Arial" w:ascii="Arial" w:hAnsi="Arial"/>
          <w:sz w:val="24"/>
          <w:szCs w:val="24"/>
        </w:rPr>
        <w:t>принять к сведению.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2. Исполнительному комитету Верхнеуслонского муниципального района внести предложения о корректировке </w:t>
      </w:r>
      <w:r>
        <w:rPr>
          <w:rFonts w:eastAsia="Times New Roman" w:cs="Arial" w:ascii="Arial" w:hAnsi="Arial"/>
          <w:sz w:val="24"/>
          <w:szCs w:val="24"/>
          <w:lang w:eastAsia="ru-RU"/>
        </w:rPr>
        <w:t>Стратегии социально-экономического развития Верхнеуслонского муниципального района на плановый период до 2030 года с учетом новых транспортно-логистических возможностей, инвестиционных проектов и мастер-плана  Казанской агломерации на период до 2050 года.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Контроль за исполнением настоящего решения возложить на постоянную комиссию Совета Верхнеуслонского муниципального района по бюджетно-финансовым вопросам.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Arial" w:ascii="Liberation Sans" w:hAnsi="Liberation Sans"/>
          <w:b/>
          <w:bCs/>
          <w:color w:val="000000"/>
          <w:sz w:val="24"/>
        </w:rPr>
        <w:t>Заместитель председателя  Совета,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Arial" w:ascii="Liberation Sans" w:hAnsi="Liberation Sans"/>
          <w:b/>
          <w:bCs/>
          <w:color w:val="000000"/>
          <w:sz w:val="24"/>
        </w:rPr>
        <w:t xml:space="preserve">Заместитель Главы Верхнеуслонского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муниципального района                                                                 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С.В. Осянин</w:t>
      </w:r>
    </w:p>
    <w:p>
      <w:pPr>
        <w:pStyle w:val="Normal"/>
        <w:bidi w:val="0"/>
        <w:ind w:left="-567" w:firstLine="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left="-567" w:firstLine="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LibreOffice/7.5.6.2$Linux_X86_64 LibreOffice_project/50$Build-2</Application>
  <AppVersion>15.0000</AppVersion>
  <Pages>1</Pages>
  <Words>162</Words>
  <Characters>1230</Characters>
  <CharactersWithSpaces>1463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2024-12-27T15:01:58Z</dcterms:created>
  <dc:creator/>
  <dc:description/>
  <dc:language>ru-RU</dc:language>
  <cp:lastModifiedBy/>
  <dcterms:modified xsi:type="dcterms:W3CDTF">2024-12-27T15:16:51Z</dcterms:modified>
  <cp:revision>2</cp:revision>
  <dc:subject/>
  <dc:title>Default</dc:title>
</cp:coreProperties>
</file>