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>В Татарстане суд поддержал требования природоохранной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прокуратуры и постановил снять с кадастрового учета земельные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участки, в состав которых включены земли водного фонда</w:t>
      </w:r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Казанской межрайонной природоохранной прокуратурой проведена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проверка исполнения водного и земельного законодательства.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Установлено, что земельные участки, принадлежащие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муниципальному образованию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Лаишевский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муниципальный район»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Татарстан, полностью сформированы на акватории памятника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природы регионального значения «Озеро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Ковалинское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Ковалевское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)»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площадью более 94 га.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целью возвращения земель водного фонда и особо охраняемой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природоохранной территории в собственность государства прокурор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обратился в суд о признании права собственности на земельные участки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отсутствующим.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Лаишевским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районным судом Республики Татарстан требования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прокурора удовлетворены.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Решение суда является основанием для прекращения права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собственности органа местного самоуправления на данные земельные</w:t>
      </w:r>
    </w:p>
    <w:p w:rsidR="00DF3101" w:rsidRDefault="00DF3101" w:rsidP="00DF31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участки и снятия их с кадастрового учета.</w:t>
      </w:r>
    </w:p>
    <w:p w:rsidR="00A9229B" w:rsidRPr="00DF3101" w:rsidRDefault="00DF3101" w:rsidP="00DF3101">
      <w:r>
        <w:rPr>
          <w:rFonts w:ascii="TimesNewRomanPSMT" w:hAnsi="TimesNewRomanPSMT" w:cs="TimesNewRomanPSMT"/>
          <w:sz w:val="28"/>
          <w:szCs w:val="28"/>
        </w:rPr>
        <w:t>Устранение нарушений закона находится на контроле прокуратуры.</w:t>
      </w:r>
    </w:p>
    <w:sectPr w:rsidR="00A9229B" w:rsidRPr="00DF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05"/>
    <w:rsid w:val="00203705"/>
    <w:rsid w:val="00A9229B"/>
    <w:rsid w:val="00D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209B"/>
  <w15:chartTrackingRefBased/>
  <w15:docId w15:val="{A18133B6-298C-4825-AED5-8FDE0AAB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2025-05-13T07:09:00Z</dcterms:created>
  <dcterms:modified xsi:type="dcterms:W3CDTF">2025-05-13T07:10:00Z</dcterms:modified>
</cp:coreProperties>
</file>