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Территориальная избирательная комиссия</w:t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верхнеуслонского района Республики Татарстан</w:t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b/>
          <w:spacing w:val="60"/>
          <w:sz w:val="26"/>
          <w:szCs w:val="26"/>
        </w:rPr>
        <w:t>РЕШЕНИЕ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60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390"/>
        <w:gridCol w:w="3106"/>
        <w:gridCol w:w="3108"/>
      </w:tblGrid>
      <w:tr>
        <w:trPr/>
        <w:tc>
          <w:tcPr>
            <w:tcW w:w="339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июля 2025 года</w:t>
            </w:r>
          </w:p>
        </w:tc>
        <w:tc>
          <w:tcPr>
            <w:tcW w:w="310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0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9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О регистрации </w:t>
      </w:r>
      <w:r>
        <w:rPr>
          <w:b/>
          <w:i/>
          <w:iCs/>
          <w:sz w:val="26"/>
          <w:szCs w:val="26"/>
        </w:rPr>
        <w:t>Ягудина Аделя Наилевича</w:t>
      </w:r>
      <w:r>
        <w:rPr>
          <w:b/>
          <w:sz w:val="26"/>
          <w:szCs w:val="26"/>
        </w:rPr>
        <w:t xml:space="preserve"> кандидатом в </w:t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депутаты Совета муниципального образования «город Иннополис» Верхнеуслонского муниципального района Республики Татарстан второго созыва </w:t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 многомандатному избирательному округу № 1</w:t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Проверив соответствие порядка выдвижения кандидата в депутаты Совета муниципального образования «город Иннополис» Верхнеуслонского муниципального района Республики Татарстан второго созыва, </w:t>
      </w:r>
      <w:r>
        <w:rPr>
          <w:i/>
          <w:iCs/>
          <w:sz w:val="26"/>
          <w:szCs w:val="26"/>
        </w:rPr>
        <w:t>Ягудина Аделя Наилевича</w:t>
      </w:r>
      <w:r>
        <w:rPr>
          <w:sz w:val="26"/>
          <w:szCs w:val="26"/>
        </w:rPr>
        <w:t xml:space="preserve"> выдвинутого Местным политическим Советом Верхнеуслонского местного отделения Татарстанского регионального отделения Всероссийской политической партии «ЕДИНАЯ РОССИЯ»</w:t>
      </w:r>
      <w:r>
        <w:rPr>
          <w:i/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по многомандатному избирательному округу № 1 требованиям Избирательного кодекса Республики Татарстан и необходимые для регистрации кандидата документы, территориальная (окружная) избирательная комиссия Верхнеуслонского района Республики Татарстан установила следующее.</w:t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выдвижения кандидата, документы, представленные для регистрации 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Ягудина Аделя Наилевича</w:t>
      </w:r>
      <w:r>
        <w:rPr>
          <w:sz w:val="26"/>
          <w:szCs w:val="26"/>
        </w:rPr>
        <w:t xml:space="preserve"> кандидатом в депутаты Совета муниципального образования «город Иннополис» Верхнеуслонского муниципального района Республики Татарстан второго созыва, выдвинутым Местным политическим Советом Верхнеуслонского местного отделения Татарстанского регионального отделения Всероссийской политической партии «ЕДИНАЯ РОССИЯ»</w:t>
      </w:r>
      <w:r>
        <w:rPr>
          <w:i/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по многомандатному избирательному округу № 1, соответствуют требованиям статьей 36, 41, 45 Избирательного кодекса Республики Татарстан.</w:t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3 статьи 43, статьей 47 Избирательного кодекса Республики Татарстан, территориальная (окружная) избирательная комиссия Верхнеуслонского района Республики Татарстан </w:t>
      </w:r>
      <w:r>
        <w:rPr>
          <w:b/>
          <w:sz w:val="26"/>
          <w:szCs w:val="26"/>
        </w:rPr>
        <w:t>решила:</w:t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Зарегистрировать </w:t>
      </w:r>
      <w:r>
        <w:rPr>
          <w:i/>
          <w:iCs/>
          <w:sz w:val="26"/>
          <w:szCs w:val="26"/>
        </w:rPr>
        <w:t>Ягудина Аделя Наилевича</w:t>
      </w:r>
      <w:r>
        <w:rPr>
          <w:sz w:val="26"/>
          <w:szCs w:val="26"/>
        </w:rPr>
        <w:t xml:space="preserve"> кандидатом в депутаты Совета муниципального образования «город Иннополис» Верхнеуслонского муниципального района Республики Татарстан второго созыва, выдвинутого Местным политическим Советом Верхнеуслонского местного отделения Татарстанского регионального отделения Всероссийской политической партии «ЕДИНАЯ РОССИЯ» </w:t>
      </w:r>
      <w:r>
        <w:rPr>
          <w:rFonts w:cs="Times New Roman"/>
          <w:sz w:val="26"/>
          <w:szCs w:val="26"/>
        </w:rPr>
        <w:t xml:space="preserve">по многомандатному </w:t>
      </w:r>
      <w:r>
        <w:rPr>
          <w:rFonts w:cs="Times New Roman"/>
          <w:b w:val="false"/>
          <w:bCs w:val="false"/>
          <w:sz w:val="26"/>
          <w:szCs w:val="26"/>
        </w:rPr>
        <w:t>избирательному округу № 1, 27 июля</w:t>
      </w:r>
      <w:r>
        <w:rPr>
          <w:rFonts w:cs="Times New Roman"/>
          <w:b w:val="false"/>
          <w:sz w:val="26"/>
          <w:szCs w:val="26"/>
        </w:rPr>
        <w:t xml:space="preserve"> 2025 года в 16 часов </w:t>
      </w:r>
      <w:r>
        <w:rPr>
          <w:rFonts w:cs="Times New Roman"/>
          <w:b w:val="false"/>
          <w:sz w:val="26"/>
          <w:szCs w:val="26"/>
        </w:rPr>
        <w:t>20</w:t>
      </w:r>
      <w:r>
        <w:rPr>
          <w:rFonts w:cs="Times New Roman"/>
          <w:b w:val="false"/>
          <w:sz w:val="26"/>
          <w:szCs w:val="26"/>
        </w:rPr>
        <w:t xml:space="preserve"> минут</w:t>
      </w:r>
      <w:r>
        <w:rPr>
          <w:rFonts w:cs="Times New Roman"/>
          <w:b w:val="false"/>
          <w:bCs w:val="false"/>
          <w:sz w:val="26"/>
          <w:szCs w:val="26"/>
        </w:rPr>
        <w:t>.</w:t>
      </w:r>
    </w:p>
    <w:p>
      <w:pPr>
        <w:pStyle w:val="1"/>
        <w:keepNext w:val="false"/>
        <w:widowControl w:val="false"/>
        <w:numPr>
          <w:ilvl w:val="0"/>
          <w:numId w:val="3"/>
        </w:numPr>
        <w:spacing w:before="0" w:after="0"/>
        <w:ind w:left="0"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2. Выдать </w:t>
      </w:r>
      <w:r>
        <w:rPr>
          <w:rFonts w:cs="Times New Roman" w:ascii="Times New Roman" w:hAnsi="Times New Roman"/>
          <w:b w:val="false"/>
          <w:bCs w:val="false"/>
          <w:i/>
          <w:iCs/>
          <w:sz w:val="26"/>
          <w:szCs w:val="26"/>
        </w:rPr>
        <w:t>Ягудину Аделю Наилевичу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удостоверение о регистрации установленного образца. </w:t>
      </w:r>
    </w:p>
    <w:p>
      <w:pPr>
        <w:pStyle w:val="Style16"/>
        <w:widowControl w:val="false"/>
        <w:spacing w:before="0" w:after="0"/>
        <w:ind w:firstLine="709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3. Разместить настоящее решение на официальном сайте территориальной избирательной комиссии Верхнеуслонского района Республики Татарстан в информационно-телекоммуникационной сети «Интернет».</w:t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территориальной избирательной комиссии</w:t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Верхнеуслонского района Республики Татарстан                     __________</w:t>
        <w:tab/>
        <w:tab/>
      </w:r>
      <w:r>
        <w:rPr>
          <w:sz w:val="26"/>
          <w:szCs w:val="26"/>
          <w:u w:val="single"/>
        </w:rPr>
        <w:t>В.П. Постников</w:t>
      </w:r>
    </w:p>
    <w:p>
      <w:pPr>
        <w:pStyle w:val="Style21"/>
        <w:widowControl w:val="false"/>
        <w:tabs>
          <w:tab w:val="clear" w:pos="4153"/>
          <w:tab w:val="clear" w:pos="8306"/>
          <w:tab w:val="left" w:pos="708" w:leader="none"/>
        </w:tabs>
        <w:ind w:left="5245" w:hanging="0"/>
        <w:jc w:val="both"/>
        <w:rPr>
          <w:sz w:val="26"/>
          <w:szCs w:val="26"/>
        </w:rPr>
      </w:pPr>
      <w:r>
        <w:rPr>
          <w:i/>
          <w:sz w:val="26"/>
          <w:szCs w:val="26"/>
          <w:vertAlign w:val="superscript"/>
        </w:rPr>
        <w:t xml:space="preserve">                                                    </w:t>
      </w:r>
      <w:r>
        <w:rPr>
          <w:i/>
          <w:sz w:val="26"/>
          <w:szCs w:val="26"/>
          <w:vertAlign w:val="superscript"/>
        </w:rPr>
        <w:t xml:space="preserve">подпись </w:t>
        <w:tab/>
        <w:t xml:space="preserve">                         инициалы, фамилия</w:t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Секретарь территориальной избирательной комиссии</w:t>
      </w:r>
    </w:p>
    <w:p>
      <w:pPr>
        <w:pStyle w:val="Style21"/>
        <w:widowControl w:val="false"/>
        <w:tabs>
          <w:tab w:val="left" w:pos="708" w:leader="none"/>
          <w:tab w:val="center" w:pos="4153" w:leader="none"/>
          <w:tab w:val="right" w:pos="8306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Верхнеуслонского района Республики Татарстан                      __________</w:t>
        <w:tab/>
        <w:tab/>
      </w:r>
      <w:r>
        <w:rPr>
          <w:sz w:val="26"/>
          <w:szCs w:val="26"/>
          <w:u w:val="single"/>
        </w:rPr>
        <w:t>Е.Ю. Язынина</w:t>
      </w:r>
    </w:p>
    <w:p>
      <w:pPr>
        <w:pStyle w:val="Style21"/>
        <w:widowControl w:val="false"/>
        <w:tabs>
          <w:tab w:val="clear" w:pos="4153"/>
          <w:tab w:val="clear" w:pos="8306"/>
          <w:tab w:val="left" w:pos="708" w:leader="none"/>
        </w:tabs>
        <w:ind w:left="5245" w:hanging="0"/>
        <w:jc w:val="both"/>
        <w:rPr>
          <w:sz w:val="26"/>
          <w:szCs w:val="26"/>
        </w:rPr>
      </w:pPr>
      <w:r>
        <w:rPr>
          <w:i/>
          <w:sz w:val="26"/>
          <w:szCs w:val="26"/>
          <w:vertAlign w:val="superscript"/>
        </w:rPr>
        <w:t xml:space="preserve">                                                    </w:t>
      </w:r>
      <w:r>
        <w:rPr>
          <w:i/>
          <w:sz w:val="26"/>
          <w:szCs w:val="26"/>
          <w:vertAlign w:val="superscript"/>
        </w:rPr>
        <w:t xml:space="preserve">подпись </w:t>
        <w:tab/>
        <w:tab/>
        <w:t xml:space="preserve">      инициалы, фамилия</w:t>
      </w:r>
    </w:p>
    <w:sectPr>
      <w:type w:val="nextPage"/>
      <w:pgSz w:w="11906" w:h="16838"/>
      <w:pgMar w:left="1155" w:right="491" w:gutter="0" w:header="0" w:top="420" w:footer="0" w:bottom="3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43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187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331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75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619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763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907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051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195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p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Raavi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5fd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Calibri"/>
      <w:color w:val="auto"/>
      <w:kern w:val="2"/>
      <w:sz w:val="20"/>
      <w:szCs w:val="20"/>
      <w:lang w:val="ru-RU" w:eastAsia="ar-SA" w:bidi="ar-SA"/>
    </w:rPr>
  </w:style>
  <w:style w:type="paragraph" w:styleId="1">
    <w:name w:val="Heading 1"/>
    <w:basedOn w:val="Normal"/>
    <w:next w:val="Style16"/>
    <w:link w:val="11"/>
    <w:qFormat/>
    <w:rsid w:val="00b95fd3"/>
    <w:pPr>
      <w:keepNext w:val="true"/>
      <w:tabs>
        <w:tab w:val="clear" w:pos="708"/>
        <w:tab w:val="left" w:pos="360" w:leader="none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b95fd3"/>
    <w:rPr>
      <w:rFonts w:ascii="Arial" w:hAnsi="Arial" w:eastAsia="Times New Roman" w:cs="Arial"/>
      <w:b/>
      <w:bCs/>
      <w:kern w:val="2"/>
      <w:sz w:val="32"/>
      <w:szCs w:val="32"/>
      <w:lang w:eastAsia="ar-SA"/>
    </w:rPr>
  </w:style>
  <w:style w:type="character" w:styleId="Style13" w:customStyle="1">
    <w:name w:val="Основной текст Знак"/>
    <w:basedOn w:val="DefaultParagraphFont"/>
    <w:semiHidden/>
    <w:qFormat/>
    <w:rsid w:val="00b95fd3"/>
    <w:rPr>
      <w:rFonts w:ascii="Times New Roman" w:hAnsi="Times New Roman" w:eastAsia="Times New Roman" w:cs="Calibri"/>
      <w:kern w:val="2"/>
      <w:sz w:val="20"/>
      <w:szCs w:val="20"/>
      <w:lang w:eastAsia="ar-SA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b95fd3"/>
    <w:rPr>
      <w:rFonts w:ascii="Times New Roman" w:hAnsi="Times New Roman" w:eastAsia="Times New Roman" w:cs="Calibri"/>
      <w:kern w:val="2"/>
      <w:sz w:val="20"/>
      <w:szCs w:val="20"/>
      <w:lang w:eastAsia="ar-S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link w:val="Style13"/>
    <w:semiHidden/>
    <w:unhideWhenUsed/>
    <w:rsid w:val="00b95fd3"/>
    <w:pPr>
      <w:spacing w:before="0" w:after="12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uiPriority w:val="99"/>
    <w:unhideWhenUsed/>
    <w:rsid w:val="00b95fd3"/>
    <w:pPr>
      <w:suppressLineNumbers/>
      <w:tabs>
        <w:tab w:val="clear" w:pos="708"/>
        <w:tab w:val="center" w:pos="4153" w:leader="none"/>
        <w:tab w:val="right" w:pos="8306" w:leader="none"/>
      </w:tabs>
    </w:pPr>
    <w:rPr/>
  </w:style>
  <w:style w:type="paragraph" w:styleId="12" w:customStyle="1">
    <w:name w:val="Знак1 Знак Знак Знак"/>
    <w:basedOn w:val="Normal"/>
    <w:qFormat/>
    <w:rsid w:val="00b95fd3"/>
    <w:pPr>
      <w:suppressAutoHyphens w:val="false"/>
      <w:spacing w:lineRule="exact" w:line="240" w:before="0" w:after="160"/>
    </w:pPr>
    <w:rPr>
      <w:rFonts w:ascii="Verdana" w:hAnsi="Verdana" w:cs="Times New Roman"/>
      <w:kern w:val="0"/>
      <w:sz w:val="24"/>
      <w:szCs w:val="24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EE33-6CAF-4FE3-A3B4-B3882310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LibreOffice/7.5.6.2$Linux_X86_64 LibreOffice_project/50$Build-2</Application>
  <AppVersion>15.0000</AppVersion>
  <Pages>1</Pages>
  <Words>288</Words>
  <Characters>2466</Characters>
  <CharactersWithSpaces>2919</CharactersWithSpaces>
  <Paragraphs>20</Paragraphs>
  <Company>Совет Заинского муниципального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2017-04-06T11:00:00Z</dcterms:created>
  <dc:creator>Бывальцева Альбина Азатовна</dc:creator>
  <dc:description/>
  <dc:language>ru-RU</dc:language>
  <cp:lastModifiedBy/>
  <cp:lastPrinted>2025-07-29T16:00:30Z</cp:lastPrinted>
  <dcterms:modified xsi:type="dcterms:W3CDTF">2025-07-29T16:00:26Z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