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pPr>
      <w:r>
        <w:rPr/>
        <mc:AlternateContent>
          <mc:Choice Requires="wps">
            <w:drawing>
              <wp:anchor behindDoc="0" distT="0" distB="0" distL="0" distR="0" simplePos="0" locked="0" layoutInCell="1" allowOverlap="1" relativeHeight="3" wp14:anchorId="62EA7518">
                <wp:simplePos x="0" y="0"/>
                <wp:positionH relativeFrom="column">
                  <wp:posOffset>796290</wp:posOffset>
                </wp:positionH>
                <wp:positionV relativeFrom="paragraph">
                  <wp:posOffset>1556385</wp:posOffset>
                </wp:positionV>
                <wp:extent cx="4410075" cy="304800"/>
                <wp:effectExtent l="0" t="0" r="0" b="0"/>
                <wp:wrapNone/>
                <wp:docPr id="1" name="Поле 23"/>
                <a:graphic xmlns:a="http://schemas.openxmlformats.org/drawingml/2006/main">
                  <a:graphicData uri="http://schemas.microsoft.com/office/word/2010/wordprocessingShape">
                    <wps:wsp>
                      <wps:cNvSpPr/>
                      <wps:spPr>
                        <a:xfrm>
                          <a:off x="0" y="0"/>
                          <a:ext cx="4410000" cy="304920"/>
                        </a:xfrm>
                        <a:prstGeom prst="rect">
                          <a:avLst/>
                        </a:prstGeom>
                        <a:noFill/>
                        <a:ln w="6350">
                          <a:noFill/>
                        </a:ln>
                      </wps:spPr>
                      <wps:style>
                        <a:lnRef idx="0"/>
                        <a:fillRef idx="0"/>
                        <a:effectRef idx="0"/>
                        <a:fontRef idx="minor"/>
                      </wps:style>
                      <wps:txbx>
                        <w:txbxContent>
                          <w:p>
                            <w:pPr>
                              <w:pStyle w:val="Style42"/>
                              <w:bidi w:val="0"/>
                              <w:rPr>
                                <w:rFonts w:ascii="Times New Roman" w:hAnsi="Times New Roman" w:cs="Times New Roman"/>
                                <w:sz w:val="28"/>
                                <w:szCs w:val="28"/>
                              </w:rPr>
                            </w:pPr>
                            <w:r>
                              <w:rPr>
                                <w:rFonts w:cs="Times New Roman" w:ascii="Times New Roman" w:hAnsi="Times New Roman"/>
                                <w:color w:val="000000"/>
                                <w:sz w:val="28"/>
                                <w:szCs w:val="28"/>
                              </w:rPr>
                              <w:t xml:space="preserve">                                                              </w:t>
                            </w:r>
                          </w:p>
                        </w:txbxContent>
                      </wps:txbx>
                      <wps:bodyPr anchor="t">
                        <a:prstTxWarp prst="textNoShape"/>
                        <a:noAutofit/>
                      </wps:bodyPr>
                    </wps:wsp>
                  </a:graphicData>
                </a:graphic>
              </wp:anchor>
            </w:drawing>
          </mc:Choice>
          <mc:Fallback>
            <w:pict>
              <v:rect id="shape_0" ID="Поле 23" path="m0,0l-2147483645,0l-2147483645,-2147483646l0,-2147483646xe" stroked="f" o:allowincell="f" style="position:absolute;margin-left:62.7pt;margin-top:122.55pt;width:347.2pt;height:23.95pt;mso-wrap-style:square;v-text-anchor:top" wp14:anchorId="62EA7518">
                <v:fill o:detectmouseclick="t" on="false"/>
                <v:stroke color="#3465a4" weight="6480" joinstyle="round" endcap="flat"/>
                <v:textbox>
                  <w:txbxContent>
                    <w:p>
                      <w:pPr>
                        <w:pStyle w:val="Style42"/>
                        <w:bidi w:val="0"/>
                        <w:rPr>
                          <w:rFonts w:ascii="Times New Roman" w:hAnsi="Times New Roman" w:cs="Times New Roman"/>
                          <w:sz w:val="28"/>
                          <w:szCs w:val="28"/>
                        </w:rPr>
                      </w:pPr>
                      <w:r>
                        <w:rPr>
                          <w:rFonts w:cs="Times New Roman" w:ascii="Times New Roman" w:hAnsi="Times New Roman"/>
                          <w:color w:val="000000"/>
                          <w:sz w:val="28"/>
                          <w:szCs w:val="28"/>
                        </w:rPr>
                        <w:t xml:space="preserve">                                                              </w:t>
                      </w:r>
                    </w:p>
                  </w:txbxContent>
                </v:textbox>
                <w10:wrap type="none"/>
              </v:rect>
            </w:pict>
          </mc:Fallback>
        </mc:AlternateContent>
        <mc:AlternateContent>
          <mc:Choice Requires="wps">
            <w:drawing>
              <wp:anchor behindDoc="0" distT="0" distB="0" distL="0" distR="0" simplePos="0" locked="0" layoutInCell="1" allowOverlap="1" relativeHeight="5" wp14:anchorId="228E4D98">
                <wp:simplePos x="0" y="0"/>
                <wp:positionH relativeFrom="column">
                  <wp:posOffset>615315</wp:posOffset>
                </wp:positionH>
                <wp:positionV relativeFrom="paragraph">
                  <wp:posOffset>1556385</wp:posOffset>
                </wp:positionV>
                <wp:extent cx="4591050" cy="304800"/>
                <wp:effectExtent l="0" t="0" r="0" b="0"/>
                <wp:wrapNone/>
                <wp:docPr id="2" name="Поле 22"/>
                <a:graphic xmlns:a="http://schemas.openxmlformats.org/drawingml/2006/main">
                  <a:graphicData uri="http://schemas.microsoft.com/office/word/2010/wordprocessingShape">
                    <wps:wsp>
                      <wps:cNvSpPr/>
                      <wps:spPr>
                        <a:xfrm>
                          <a:off x="0" y="0"/>
                          <a:ext cx="4591080" cy="304920"/>
                        </a:xfrm>
                        <a:prstGeom prst="rect">
                          <a:avLst/>
                        </a:prstGeom>
                        <a:noFill/>
                        <a:ln w="6350">
                          <a:noFill/>
                        </a:ln>
                      </wps:spPr>
                      <wps:style>
                        <a:lnRef idx="0"/>
                        <a:fillRef idx="0"/>
                        <a:effectRef idx="0"/>
                        <a:fontRef idx="minor"/>
                      </wps:style>
                      <wps:txbx>
                        <w:txbxContent>
                          <w:p>
                            <w:pPr>
                              <w:pStyle w:val="Style42"/>
                              <w:bidi w:val="0"/>
                              <w:rPr>
                                <w:rFonts w:ascii="Times New Roman" w:hAnsi="Times New Roman" w:cs="Times New Roman"/>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ab/>
                              <w:tab/>
                              <w:tab/>
                              <w:tab/>
                              <w:tab/>
                              <w:t xml:space="preserve">        </w:t>
                            </w:r>
                          </w:p>
                        </w:txbxContent>
                      </wps:txbx>
                      <wps:bodyPr anchor="t">
                        <a:prstTxWarp prst="textNoShape"/>
                        <a:noAutofit/>
                      </wps:bodyPr>
                    </wps:wsp>
                  </a:graphicData>
                </a:graphic>
              </wp:anchor>
            </w:drawing>
          </mc:Choice>
          <mc:Fallback>
            <w:pict>
              <v:rect id="shape_0" ID="Поле 22" path="m0,0l-2147483645,0l-2147483645,-2147483646l0,-2147483646xe" stroked="f" o:allowincell="f" style="position:absolute;margin-left:48.45pt;margin-top:122.55pt;width:361.45pt;height:23.95pt;mso-wrap-style:square;v-text-anchor:top" wp14:anchorId="228E4D98">
                <v:fill o:detectmouseclick="t" on="false"/>
                <v:stroke color="#3465a4" weight="6480" joinstyle="round" endcap="flat"/>
                <v:textbox>
                  <w:txbxContent>
                    <w:p>
                      <w:pPr>
                        <w:pStyle w:val="Style42"/>
                        <w:bidi w:val="0"/>
                        <w:rPr>
                          <w:rFonts w:ascii="Times New Roman" w:hAnsi="Times New Roman" w:cs="Times New Roman"/>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ab/>
                        <w:tab/>
                        <w:tab/>
                        <w:tab/>
                        <w:tab/>
                        <w:t xml:space="preserve">        </w:t>
                      </w:r>
                    </w:p>
                  </w:txbxContent>
                </v:textbox>
                <w10:wrap type="none"/>
              </v:rect>
            </w:pict>
          </mc:Fallback>
        </mc:AlternateContent>
        <w:drawing>
          <wp:inline distT="0" distB="0" distL="0" distR="0">
            <wp:extent cx="6271260" cy="2132965"/>
            <wp:effectExtent l="0" t="0" r="0" b="0"/>
            <wp:docPr id="3"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СОВЕТ РЕШЕНИЕ"/>
                    <pic:cNvPicPr>
                      <a:picLocks noChangeAspect="1" noChangeArrowheads="1"/>
                    </pic:cNvPicPr>
                  </pic:nvPicPr>
                  <pic:blipFill>
                    <a:blip r:embed="rId2"/>
                    <a:stretch>
                      <a:fillRect/>
                    </a:stretch>
                  </pic:blipFill>
                  <pic:spPr bwMode="auto">
                    <a:xfrm>
                      <a:off x="0" y="0"/>
                      <a:ext cx="6271260" cy="2132965"/>
                    </a:xfrm>
                    <a:prstGeom prst="rect">
                      <a:avLst/>
                    </a:prstGeom>
                  </pic:spPr>
                </pic:pic>
              </a:graphicData>
            </a:graphic>
          </wp:inline>
        </w:drawing>
      </w:r>
    </w:p>
    <w:p>
      <w:pPr>
        <w:pStyle w:val="61"/>
        <w:shd w:val="clear" w:color="auto" w:fill="auto"/>
        <w:tabs>
          <w:tab w:val="clear" w:pos="709"/>
          <w:tab w:val="left" w:pos="10206" w:leader="none"/>
        </w:tabs>
        <w:bidi w:val="0"/>
        <w:spacing w:lineRule="exact" w:line="307" w:before="0" w:after="0"/>
        <w:jc w:val="right"/>
        <w:rPr/>
      </w:pPr>
      <w:r>
        <w:rPr>
          <w:rFonts w:cs="Arial" w:ascii="Arial" w:hAnsi="Arial"/>
          <w:b/>
          <w:sz w:val="24"/>
          <w:szCs w:val="24"/>
        </w:rPr>
        <w:t>ПРОЕКТ</w:t>
      </w:r>
    </w:p>
    <w:p>
      <w:pPr>
        <w:pStyle w:val="61"/>
        <w:shd w:val="clear" w:color="auto" w:fill="auto"/>
        <w:tabs>
          <w:tab w:val="clear" w:pos="709"/>
          <w:tab w:val="left" w:pos="10206" w:leader="none"/>
        </w:tabs>
        <w:bidi w:val="0"/>
        <w:spacing w:lineRule="exact" w:line="307" w:before="0" w:after="0"/>
        <w:jc w:val="center"/>
        <w:rPr>
          <w:rFonts w:ascii="Arial" w:hAnsi="Arial" w:cs="Arial"/>
          <w:b/>
          <w:sz w:val="24"/>
          <w:szCs w:val="24"/>
        </w:rPr>
      </w:pPr>
      <w:r>
        <w:rPr>
          <w:rFonts w:cs="Arial" w:ascii="Arial" w:hAnsi="Arial"/>
          <w:b/>
          <w:sz w:val="24"/>
          <w:szCs w:val="24"/>
        </w:rPr>
        <w:t xml:space="preserve">Об утверждении Положения о порядке признания безнадежной к взысканию и списания задолженности по арендной плате и начисленным пеням и штрафам за использование земельных участков и муниципального имущества </w:t>
      </w:r>
      <w:r>
        <w:rPr>
          <w:rFonts w:cs="Arial" w:ascii="Arial" w:hAnsi="Arial"/>
          <w:b/>
          <w:spacing w:val="2"/>
          <w:sz w:val="24"/>
          <w:szCs w:val="24"/>
        </w:rPr>
        <w:t>Верхнеуслонского муниципального района Республики Татарстан</w:t>
      </w:r>
    </w:p>
    <w:p>
      <w:pPr>
        <w:pStyle w:val="Normal"/>
        <w:tabs>
          <w:tab w:val="clear" w:pos="709"/>
          <w:tab w:val="left" w:pos="1134" w:leader="none"/>
        </w:tabs>
        <w:bidi w:val="0"/>
        <w:spacing w:lineRule="auto" w:line="360" w:before="0" w:after="0"/>
        <w:ind w:firstLine="709"/>
        <w:jc w:val="both"/>
        <w:rPr>
          <w:rFonts w:ascii="Arial" w:hAnsi="Arial" w:cs="Arial"/>
          <w:sz w:val="24"/>
          <w:szCs w:val="24"/>
        </w:rPr>
      </w:pPr>
      <w:r>
        <w:rPr>
          <w:rFonts w:cs="Arial" w:ascii="Arial" w:hAnsi="Arial"/>
          <w:sz w:val="24"/>
          <w:szCs w:val="24"/>
        </w:rPr>
      </w:r>
    </w:p>
    <w:p>
      <w:pPr>
        <w:pStyle w:val="Normal"/>
        <w:shd w:val="clear" w:color="auto" w:fill="FFFFFF"/>
        <w:bidi w:val="0"/>
        <w:spacing w:lineRule="auto" w:line="240" w:before="0" w:after="0"/>
        <w:ind w:firstLine="709"/>
        <w:jc w:val="both"/>
        <w:textAlignment w:val="baseline"/>
        <w:rPr>
          <w:rFonts w:ascii="Arial" w:hAnsi="Arial" w:cs="Arial"/>
          <w:sz w:val="24"/>
          <w:szCs w:val="24"/>
          <w:lang w:eastAsia="ru-RU"/>
        </w:rPr>
      </w:pPr>
      <w:r>
        <w:rPr>
          <w:rFonts w:cs="Arial" w:ascii="Arial" w:hAnsi="Arial"/>
          <w:sz w:val="24"/>
          <w:szCs w:val="24"/>
          <w:lang w:eastAsia="ru-RU"/>
        </w:rPr>
        <w:t>В соответствии с Гражданским кодексом Российской Федерации, Налоговым кодексом Российской Федерации, Бюджетным кодексом Российской Федерации,</w:t>
      </w:r>
      <w:r>
        <w:rPr>
          <w:rFonts w:cs="Arial" w:ascii="Arial" w:hAnsi="Arial"/>
          <w:sz w:val="24"/>
          <w:szCs w:val="24"/>
        </w:rPr>
        <w:t xml:space="preserve"> </w:t>
      </w:r>
      <w:r>
        <w:rPr>
          <w:rFonts w:cs="Arial" w:ascii="Arial" w:hAnsi="Arial"/>
          <w:b w:val="false"/>
          <w:sz w:val="24"/>
          <w:szCs w:val="24"/>
          <w:lang w:eastAsia="ru-RU"/>
        </w:rPr>
        <w:t>постановлением Правительства Российской Федерации от 6 мая 2016 г. N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w:t>
      </w:r>
      <w:r>
        <w:rPr>
          <w:rFonts w:cs="Arial" w:ascii="Arial" w:hAnsi="Arial"/>
          <w:sz w:val="24"/>
          <w:szCs w:val="24"/>
          <w:lang w:eastAsia="ru-RU"/>
        </w:rPr>
        <w:t xml:space="preserve">, в </w:t>
      </w:r>
      <w:r>
        <w:rPr>
          <w:rFonts w:cs="Arial" w:ascii="Arial" w:hAnsi="Arial"/>
          <w:sz w:val="24"/>
          <w:szCs w:val="24"/>
        </w:rPr>
        <w:t xml:space="preserve">целях обеспечения сбалансированности бюджета Верхнеуслонского муниципального района, </w:t>
      </w:r>
      <w:r>
        <w:rPr>
          <w:rFonts w:cs="Arial" w:ascii="Arial" w:hAnsi="Arial"/>
          <w:spacing w:val="2"/>
          <w:sz w:val="24"/>
          <w:szCs w:val="24"/>
          <w:lang w:eastAsia="ru-RU"/>
        </w:rPr>
        <w:t>урегулирования кредиторской задолженности юридических и физических лиц, а также</w:t>
      </w:r>
      <w:r>
        <w:rPr>
          <w:rFonts w:cs="Arial" w:ascii="Arial" w:hAnsi="Arial"/>
          <w:sz w:val="24"/>
          <w:szCs w:val="24"/>
          <w:lang w:eastAsia="ru-RU"/>
        </w:rPr>
        <w:t xml:space="preserve"> в целях упорядочения деятельности по признанию безнадежной к взысканию и списанию задолженности по арендной плате и начисленным пеням и штрафам </w:t>
      </w:r>
      <w:r>
        <w:rPr>
          <w:rFonts w:cs="Arial" w:ascii="Arial" w:hAnsi="Arial"/>
          <w:spacing w:val="2"/>
          <w:sz w:val="24"/>
          <w:szCs w:val="24"/>
          <w:lang w:eastAsia="ru-RU"/>
        </w:rPr>
        <w:t>за земельные участки, государственная собственность на которые не разграничена, земельные участки, находящиеся в муниципальной собственности</w:t>
      </w:r>
      <w:r>
        <w:rPr>
          <w:rFonts w:cs="Arial" w:ascii="Arial" w:hAnsi="Arial"/>
          <w:sz w:val="24"/>
          <w:szCs w:val="24"/>
          <w:lang w:eastAsia="ru-RU"/>
        </w:rPr>
        <w:t xml:space="preserve"> и муниципального имущества, </w:t>
      </w:r>
      <w:r>
        <w:rPr>
          <w:rFonts w:eastAsia="Times New Roman" w:cs="Arial" w:ascii="Arial" w:hAnsi="Arial"/>
          <w:b w:val="false"/>
          <w:bCs w:val="false"/>
          <w:sz w:val="24"/>
          <w:szCs w:val="24"/>
          <w:lang w:eastAsia="ru-RU"/>
        </w:rPr>
        <w:t>Совет Верхнеуслонского муниципального района  решил:</w:t>
      </w:r>
    </w:p>
    <w:p>
      <w:pPr>
        <w:pStyle w:val="61"/>
        <w:numPr>
          <w:ilvl w:val="0"/>
          <w:numId w:val="4"/>
        </w:numPr>
        <w:shd w:val="clear" w:color="auto" w:fill="auto"/>
        <w:tabs>
          <w:tab w:val="clear" w:pos="709"/>
          <w:tab w:val="left" w:pos="1134" w:leader="none"/>
        </w:tabs>
        <w:bidi w:val="0"/>
        <w:spacing w:lineRule="auto" w:line="240" w:before="0" w:after="0"/>
        <w:ind w:firstLine="709" w:left="0"/>
        <w:jc w:val="both"/>
        <w:rPr>
          <w:rFonts w:ascii="Arial" w:hAnsi="Arial" w:cs="Arial"/>
          <w:sz w:val="24"/>
          <w:szCs w:val="24"/>
        </w:rPr>
      </w:pPr>
      <w:r>
        <w:rPr>
          <w:rFonts w:cs="Arial" w:ascii="Arial" w:hAnsi="Arial"/>
          <w:sz w:val="24"/>
          <w:szCs w:val="24"/>
        </w:rPr>
        <w:t>Утвердить Положение о порядке признания безнадежной к взысканию и списания задолженности по арендной плате и начисленным пеням и штрафам за использование земельных участков,</w:t>
      </w:r>
      <w:r>
        <w:rPr>
          <w:rFonts w:cs="Arial" w:ascii="Arial" w:hAnsi="Arial"/>
          <w:spacing w:val="2"/>
          <w:sz w:val="24"/>
          <w:szCs w:val="24"/>
        </w:rPr>
        <w:t xml:space="preserve"> государственная собственность на которые не разграничена, земельные участки, находящиеся в муниципальной собственности</w:t>
      </w:r>
      <w:r>
        <w:rPr>
          <w:rFonts w:cs="Arial" w:ascii="Arial" w:hAnsi="Arial"/>
          <w:sz w:val="24"/>
          <w:szCs w:val="24"/>
        </w:rPr>
        <w:t xml:space="preserve"> и муниципального имущества (Приложение № 1).</w:t>
      </w:r>
    </w:p>
    <w:p>
      <w:pPr>
        <w:pStyle w:val="61"/>
        <w:numPr>
          <w:ilvl w:val="0"/>
          <w:numId w:val="4"/>
        </w:numPr>
        <w:shd w:val="clear" w:color="auto" w:fill="auto"/>
        <w:tabs>
          <w:tab w:val="clear" w:pos="709"/>
          <w:tab w:val="left" w:pos="1134" w:leader="none"/>
        </w:tabs>
        <w:bidi w:val="0"/>
        <w:spacing w:lineRule="auto" w:line="240" w:before="0" w:after="0"/>
        <w:ind w:firstLine="709" w:left="0"/>
        <w:jc w:val="both"/>
        <w:rPr>
          <w:rFonts w:ascii="Arial" w:hAnsi="Arial" w:cs="Arial"/>
          <w:sz w:val="24"/>
          <w:szCs w:val="24"/>
        </w:rPr>
      </w:pPr>
      <w:r>
        <w:rPr>
          <w:rFonts w:cs="Arial" w:ascii="Arial" w:hAnsi="Arial"/>
          <w:b w:val="false"/>
          <w:bCs w:val="false"/>
          <w:sz w:val="24"/>
          <w:szCs w:val="24"/>
        </w:rPr>
        <w:t xml:space="preserve">Признать утратившим силу Положение о порядке признания безнадежной к взысканию и списания задолженности по арендной плате и начисленным пеням и штрафам за использование земельных участков и муниципального имущества </w:t>
      </w:r>
      <w:r>
        <w:rPr>
          <w:rFonts w:cs="Arial" w:ascii="Arial" w:hAnsi="Arial"/>
          <w:b w:val="false"/>
          <w:bCs w:val="false"/>
          <w:spacing w:val="2"/>
          <w:sz w:val="24"/>
          <w:szCs w:val="24"/>
        </w:rPr>
        <w:t>Верхнеуслонского муниципального района Республики Татарстан, утвержденное решением Совета Верхнеуслонского муниципального района от 04.06.2020 года № 58-679.</w:t>
      </w:r>
    </w:p>
    <w:p>
      <w:pPr>
        <w:pStyle w:val="ListParagraph"/>
        <w:numPr>
          <w:ilvl w:val="0"/>
          <w:numId w:val="4"/>
        </w:numPr>
        <w:tabs>
          <w:tab w:val="clear" w:pos="709"/>
          <w:tab w:val="left" w:pos="1134" w:leader="none"/>
        </w:tabs>
        <w:bidi w:val="0"/>
        <w:spacing w:lineRule="auto" w:line="240" w:before="0" w:after="0"/>
        <w:ind w:firstLine="709" w:left="0"/>
        <w:contextualSpacing/>
        <w:jc w:val="both"/>
        <w:rPr>
          <w:rFonts w:ascii="Arial" w:hAnsi="Arial" w:cs="Arial"/>
          <w:sz w:val="24"/>
          <w:szCs w:val="24"/>
        </w:rPr>
      </w:pPr>
      <w:r>
        <w:rPr>
          <w:rFonts w:cs="Arial" w:ascii="Arial" w:hAnsi="Arial"/>
          <w:sz w:val="24"/>
          <w:szCs w:val="24"/>
        </w:rPr>
        <w:t xml:space="preserve">Создать комиссию по признанию безнадежной к взысканию и списанию задолженности по арендной плате и начисленным пеням и штрафам за использование земельных участков и муниципального имущества и утвердить ее состав (Приложение № 2). </w:t>
      </w:r>
    </w:p>
    <w:p>
      <w:pPr>
        <w:pStyle w:val="ListParagraph"/>
        <w:numPr>
          <w:ilvl w:val="0"/>
          <w:numId w:val="4"/>
        </w:numPr>
        <w:tabs>
          <w:tab w:val="clear" w:pos="709"/>
          <w:tab w:val="left" w:pos="1134" w:leader="none"/>
        </w:tabs>
        <w:bidi w:val="0"/>
        <w:spacing w:lineRule="auto" w:line="240" w:before="0" w:after="0"/>
        <w:ind w:firstLine="709" w:left="0"/>
        <w:contextualSpacing/>
        <w:jc w:val="both"/>
        <w:rPr>
          <w:rFonts w:ascii="Arial" w:hAnsi="Arial" w:cs="Arial"/>
          <w:sz w:val="24"/>
          <w:szCs w:val="24"/>
        </w:rPr>
      </w:pPr>
      <w:r>
        <w:rPr>
          <w:rFonts w:cs="Arial" w:ascii="Arial" w:hAnsi="Arial"/>
          <w:sz w:val="24"/>
          <w:szCs w:val="24"/>
        </w:rPr>
        <w:t xml:space="preserve">Разместить настоящее решение на официальном сайте Верхнеуслонского муниципального района  Республики Татарстан  и  на портале правовой информации Республики Татарстан </w:t>
      </w:r>
      <w:hyperlink r:id="rId3">
        <w:r>
          <w:rPr>
            <w:rStyle w:val="Hyperlink"/>
            <w:rFonts w:cs="Arial" w:ascii="Arial" w:hAnsi="Arial"/>
            <w:sz w:val="24"/>
            <w:szCs w:val="24"/>
          </w:rPr>
          <w:t>http://pravo.tatarstan.ru</w:t>
        </w:r>
      </w:hyperlink>
      <w:r>
        <w:rPr>
          <w:rFonts w:cs="Arial" w:ascii="Arial" w:hAnsi="Arial"/>
          <w:sz w:val="24"/>
          <w:szCs w:val="24"/>
        </w:rPr>
        <w:t>.</w:t>
      </w:r>
    </w:p>
    <w:p>
      <w:pPr>
        <w:pStyle w:val="ListParagraph"/>
        <w:tabs>
          <w:tab w:val="clear" w:pos="709"/>
          <w:tab w:val="left" w:pos="1134" w:leader="none"/>
        </w:tabs>
        <w:bidi w:val="0"/>
        <w:spacing w:lineRule="auto" w:line="240" w:before="0" w:after="0"/>
        <w:ind w:firstLine="709" w:left="0"/>
        <w:contextualSpacing/>
        <w:jc w:val="both"/>
        <w:rPr>
          <w:rFonts w:ascii="Arial" w:hAnsi="Arial" w:cs="Arial"/>
          <w:sz w:val="24"/>
          <w:szCs w:val="24"/>
        </w:rPr>
      </w:pPr>
      <w:r>
        <w:rPr>
          <w:rFonts w:cs="Arial" w:ascii="Arial" w:hAnsi="Arial"/>
          <w:sz w:val="24"/>
          <w:szCs w:val="24"/>
        </w:rPr>
      </w:r>
    </w:p>
    <w:p>
      <w:pPr>
        <w:pStyle w:val="ListParagraph"/>
        <w:tabs>
          <w:tab w:val="clear" w:pos="709"/>
          <w:tab w:val="left" w:pos="1134" w:leader="none"/>
        </w:tabs>
        <w:bidi w:val="0"/>
        <w:spacing w:lineRule="auto" w:line="240" w:before="0" w:after="0"/>
        <w:ind w:firstLine="709" w:left="0"/>
        <w:contextualSpacing/>
        <w:jc w:val="both"/>
        <w:rPr>
          <w:rFonts w:ascii="Arial" w:hAnsi="Arial" w:cs="Arial"/>
          <w:sz w:val="24"/>
          <w:szCs w:val="24"/>
        </w:rPr>
      </w:pPr>
      <w:r>
        <w:rPr>
          <w:rFonts w:cs="Arial" w:ascii="Arial" w:hAnsi="Arial"/>
          <w:sz w:val="24"/>
          <w:szCs w:val="24"/>
        </w:rPr>
      </w:r>
    </w:p>
    <w:p>
      <w:pPr>
        <w:pStyle w:val="ListParagraph"/>
        <w:tabs>
          <w:tab w:val="clear" w:pos="709"/>
          <w:tab w:val="left" w:pos="1134" w:leader="none"/>
        </w:tabs>
        <w:bidi w:val="0"/>
        <w:spacing w:lineRule="auto" w:line="240" w:before="0" w:after="0"/>
        <w:ind w:firstLine="709" w:left="0"/>
        <w:contextualSpacing/>
        <w:jc w:val="both"/>
        <w:rPr>
          <w:rFonts w:ascii="Arial" w:hAnsi="Arial" w:cs="Arial"/>
          <w:sz w:val="24"/>
          <w:szCs w:val="24"/>
        </w:rPr>
      </w:pPr>
      <w:r>
        <w:rPr>
          <w:rFonts w:cs="Arial" w:ascii="Arial" w:hAnsi="Arial"/>
          <w:sz w:val="24"/>
          <w:szCs w:val="24"/>
        </w:rPr>
      </w:r>
    </w:p>
    <w:p>
      <w:pPr>
        <w:pStyle w:val="ListParagraph"/>
        <w:tabs>
          <w:tab w:val="clear" w:pos="709"/>
          <w:tab w:val="left" w:pos="1134" w:leader="none"/>
        </w:tabs>
        <w:bidi w:val="0"/>
        <w:spacing w:lineRule="auto" w:line="240" w:before="0" w:after="0"/>
        <w:ind w:firstLine="709" w:left="0"/>
        <w:contextualSpacing/>
        <w:jc w:val="both"/>
        <w:rPr>
          <w:rFonts w:ascii="Arial" w:hAnsi="Arial" w:cs="Arial"/>
          <w:sz w:val="24"/>
          <w:szCs w:val="24"/>
        </w:rPr>
      </w:pPr>
      <w:r>
        <w:rPr>
          <w:rFonts w:cs="Arial" w:ascii="Arial" w:hAnsi="Arial"/>
          <w:sz w:val="24"/>
          <w:szCs w:val="24"/>
        </w:rPr>
      </w:r>
    </w:p>
    <w:p>
      <w:pPr>
        <w:pStyle w:val="ListParagraph"/>
        <w:tabs>
          <w:tab w:val="clear" w:pos="709"/>
          <w:tab w:val="left" w:pos="1134" w:leader="none"/>
        </w:tabs>
        <w:bidi w:val="0"/>
        <w:spacing w:lineRule="auto" w:line="240" w:before="0" w:after="0"/>
        <w:ind w:firstLine="709" w:left="0"/>
        <w:contextualSpacing/>
        <w:jc w:val="both"/>
        <w:rPr>
          <w:rFonts w:ascii="Arial" w:hAnsi="Arial" w:cs="Arial"/>
          <w:sz w:val="24"/>
          <w:szCs w:val="24"/>
        </w:rPr>
      </w:pPr>
      <w:r>
        <w:rPr>
          <w:rFonts w:cs="Arial" w:ascii="Arial" w:hAnsi="Arial"/>
          <w:sz w:val="24"/>
          <w:szCs w:val="24"/>
        </w:rPr>
      </w:r>
    </w:p>
    <w:p>
      <w:pPr>
        <w:pStyle w:val="ListParagraph"/>
        <w:numPr>
          <w:ilvl w:val="0"/>
          <w:numId w:val="4"/>
        </w:numPr>
        <w:bidi w:val="0"/>
        <w:spacing w:lineRule="auto" w:line="240" w:before="0" w:after="0"/>
        <w:ind w:firstLine="709" w:left="0"/>
        <w:contextualSpacing/>
        <w:jc w:val="both"/>
        <w:rPr>
          <w:rFonts w:ascii="Arial" w:hAnsi="Arial" w:eastAsia="Times New Roman" w:cs="Arial"/>
          <w:bCs/>
          <w:sz w:val="24"/>
          <w:szCs w:val="24"/>
          <w:lang w:eastAsia="ru-RU"/>
        </w:rPr>
      </w:pPr>
      <w:r>
        <w:rPr>
          <w:rFonts w:cs="Arial" w:ascii="Arial" w:hAnsi="Arial"/>
          <w:sz w:val="24"/>
          <w:szCs w:val="24"/>
        </w:rPr>
        <w:t xml:space="preserve">Контроль за исполнением настоящего решения возложить </w:t>
      </w:r>
      <w:r>
        <w:rPr>
          <w:rFonts w:cs="Arial" w:ascii="Arial" w:hAnsi="Arial"/>
          <w:color w:val="000000"/>
          <w:sz w:val="24"/>
          <w:szCs w:val="24"/>
        </w:rPr>
        <w:t xml:space="preserve">на постоянную комиссию Совета Верхнеуслонского муниципального района </w:t>
      </w:r>
      <w:r>
        <w:rPr>
          <w:rFonts w:eastAsia="Times New Roman" w:cs="Arial" w:ascii="Arial" w:hAnsi="Arial"/>
          <w:bCs/>
          <w:sz w:val="24"/>
          <w:szCs w:val="24"/>
          <w:lang w:val="x-none" w:eastAsia="ru-RU"/>
        </w:rPr>
        <w:t>по экономическому развитию, экологии, природным ресурсам и земельным вопросам</w:t>
      </w:r>
      <w:r>
        <w:rPr>
          <w:rFonts w:eastAsia="Times New Roman" w:cs="Arial" w:ascii="Arial" w:hAnsi="Arial"/>
          <w:bCs/>
          <w:sz w:val="24"/>
          <w:szCs w:val="24"/>
          <w:lang w:eastAsia="ru-RU"/>
        </w:rPr>
        <w:t>.</w:t>
      </w:r>
    </w:p>
    <w:p>
      <w:pPr>
        <w:pStyle w:val="ListParagraph"/>
        <w:bidi w:val="0"/>
        <w:spacing w:lineRule="auto" w:line="240" w:before="0" w:after="0"/>
        <w:ind w:left="1429"/>
        <w:contextualSpacing/>
        <w:jc w:val="both"/>
        <w:rPr>
          <w:rFonts w:ascii="Arial" w:hAnsi="Arial" w:eastAsia="Times New Roman" w:cs="Arial"/>
          <w:bCs/>
          <w:sz w:val="24"/>
          <w:szCs w:val="24"/>
          <w:lang w:eastAsia="ru-RU"/>
        </w:rPr>
      </w:pPr>
      <w:r>
        <w:rPr>
          <w:rFonts w:eastAsia="Times New Roman" w:cs="Arial" w:ascii="Arial" w:hAnsi="Arial"/>
          <w:bCs/>
          <w:sz w:val="24"/>
          <w:szCs w:val="24"/>
          <w:lang w:eastAsia="ru-RU"/>
        </w:rPr>
      </w:r>
    </w:p>
    <w:p>
      <w:pPr>
        <w:pStyle w:val="Normal"/>
        <w:bidi w:val="0"/>
        <w:spacing w:lineRule="auto" w:line="360" w:before="0" w:after="0"/>
        <w:ind w:firstLine="709"/>
        <w:contextualSpacing/>
        <w:jc w:val="both"/>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Председатель  Совета,</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 xml:space="preserve">Глава Верхнеуслонского </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муниципального района                                                               Е.А. Варакин</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61"/>
        <w:shd w:val="clear" w:color="auto" w:fill="auto"/>
        <w:bidi w:val="0"/>
        <w:spacing w:lineRule="exact" w:line="307" w:before="0" w:after="0"/>
        <w:ind w:firstLine="568" w:left="-284"/>
        <w:jc w:val="both"/>
        <w:rPr>
          <w:sz w:val="28"/>
          <w:szCs w:val="28"/>
        </w:rPr>
      </w:pPr>
      <w:r>
        <w:rPr>
          <w:sz w:val="28"/>
          <w:szCs w:val="28"/>
        </w:rPr>
      </w:r>
    </w:p>
    <w:p>
      <w:pPr>
        <w:pStyle w:val="Normal"/>
        <w:bidi w:val="0"/>
        <w:spacing w:lineRule="auto" w:line="240" w:before="0" w:after="0"/>
        <w:ind w:left="5670"/>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40" w:before="0" w:after="0"/>
        <w:ind w:left="5670"/>
        <w:jc w:val="both"/>
        <w:rPr>
          <w:rFonts w:ascii="Arial" w:hAnsi="Arial" w:eastAsia="Times New Roman" w:cs="Arial"/>
          <w:sz w:val="24"/>
          <w:szCs w:val="24"/>
        </w:rPr>
      </w:pPr>
      <w:r>
        <w:rPr>
          <w:rFonts w:eastAsia="Times New Roman" w:cs="Arial" w:ascii="Arial" w:hAnsi="Arial"/>
          <w:sz w:val="24"/>
          <w:szCs w:val="24"/>
        </w:rPr>
        <w:t xml:space="preserve">Приложение № 1 </w:t>
      </w:r>
    </w:p>
    <w:p>
      <w:pPr>
        <w:pStyle w:val="Normal"/>
        <w:bidi w:val="0"/>
        <w:spacing w:lineRule="auto" w:line="240" w:before="0" w:after="0"/>
        <w:ind w:left="5670"/>
        <w:jc w:val="both"/>
        <w:rPr>
          <w:rFonts w:ascii="Arial" w:hAnsi="Arial" w:eastAsia="Times New Roman" w:cs="Arial"/>
          <w:sz w:val="24"/>
          <w:szCs w:val="24"/>
        </w:rPr>
      </w:pPr>
      <w:r>
        <w:rPr>
          <w:rFonts w:eastAsia="Times New Roman" w:cs="Arial" w:ascii="Arial" w:hAnsi="Arial"/>
          <w:sz w:val="24"/>
          <w:szCs w:val="24"/>
        </w:rPr>
        <w:t xml:space="preserve">к решению Совета Верхнеуслонского муниципального района </w:t>
      </w:r>
    </w:p>
    <w:p>
      <w:pPr>
        <w:pStyle w:val="Normal"/>
        <w:bidi w:val="0"/>
        <w:spacing w:lineRule="auto" w:line="240" w:before="0" w:after="0"/>
        <w:ind w:left="5670"/>
        <w:jc w:val="both"/>
        <w:rPr>
          <w:rFonts w:ascii="Arial" w:hAnsi="Arial" w:eastAsia="Times New Roman" w:cs="Arial"/>
          <w:sz w:val="24"/>
          <w:szCs w:val="24"/>
        </w:rPr>
      </w:pPr>
      <w:r>
        <w:rPr>
          <w:rFonts w:eastAsia="Times New Roman" w:cs="Arial" w:ascii="Arial" w:hAnsi="Arial"/>
          <w:sz w:val="24"/>
          <w:szCs w:val="24"/>
        </w:rPr>
        <w:t>Республики Татарстан</w:t>
      </w:r>
    </w:p>
    <w:p>
      <w:pPr>
        <w:pStyle w:val="Normal"/>
        <w:bidi w:val="0"/>
        <w:spacing w:lineRule="auto" w:line="240" w:before="0" w:after="0"/>
        <w:ind w:left="5670"/>
        <w:jc w:val="both"/>
        <w:rPr>
          <w:rFonts w:ascii="Arial" w:hAnsi="Arial" w:eastAsia="Times New Roman" w:cs="Arial"/>
          <w:sz w:val="24"/>
          <w:szCs w:val="24"/>
        </w:rPr>
      </w:pPr>
      <w:r>
        <w:rPr>
          <w:rFonts w:eastAsia="Times New Roman" w:cs="Arial" w:ascii="Arial" w:hAnsi="Arial"/>
          <w:sz w:val="24"/>
          <w:szCs w:val="24"/>
        </w:rPr>
        <w:t>от «___» _____________2025</w:t>
      </w:r>
    </w:p>
    <w:p>
      <w:pPr>
        <w:pStyle w:val="Normal"/>
        <w:bidi w:val="0"/>
        <w:spacing w:lineRule="auto" w:line="240" w:before="0" w:after="0"/>
        <w:ind w:left="5670"/>
        <w:jc w:val="both"/>
        <w:rPr>
          <w:rFonts w:ascii="Arial" w:hAnsi="Arial" w:eastAsia="Times New Roman" w:cs="Arial"/>
          <w:sz w:val="24"/>
          <w:szCs w:val="24"/>
        </w:rPr>
      </w:pPr>
      <w:r>
        <w:rPr>
          <w:rFonts w:eastAsia="Times New Roman" w:cs="Arial" w:ascii="Arial" w:hAnsi="Arial"/>
          <w:sz w:val="24"/>
          <w:szCs w:val="24"/>
        </w:rPr>
        <w:t xml:space="preserve">№ </w:t>
      </w:r>
      <w:r>
        <w:rPr>
          <w:rFonts w:eastAsia="Times New Roman" w:cs="Arial" w:ascii="Arial" w:hAnsi="Arial"/>
          <w:sz w:val="24"/>
          <w:szCs w:val="24"/>
        </w:rPr>
        <w:t>_____________</w:t>
      </w:r>
    </w:p>
    <w:p>
      <w:pPr>
        <w:pStyle w:val="Normal"/>
        <w:bidi w:val="0"/>
        <w:spacing w:lineRule="auto" w:line="240" w:before="0" w:after="0"/>
        <w:ind w:left="567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bidi w:val="0"/>
        <w:spacing w:lineRule="auto" w:line="240" w:before="0" w:after="0"/>
        <w:ind w:firstLine="709"/>
        <w:jc w:val="center"/>
        <w:rPr>
          <w:rFonts w:ascii="Arial" w:hAnsi="Arial" w:cs="Arial"/>
          <w:b/>
          <w:sz w:val="24"/>
          <w:szCs w:val="24"/>
        </w:rPr>
      </w:pPr>
      <w:r>
        <w:rPr>
          <w:rFonts w:cs="Arial" w:ascii="Liberation Sans" w:hAnsi="Liberation Sans"/>
          <w:b/>
          <w:sz w:val="24"/>
          <w:szCs w:val="24"/>
        </w:rPr>
        <w:t>Положение</w:t>
      </w:r>
    </w:p>
    <w:p>
      <w:pPr>
        <w:pStyle w:val="Normal"/>
        <w:bidi w:val="0"/>
        <w:spacing w:lineRule="auto" w:line="240" w:before="0" w:after="0"/>
        <w:ind w:firstLine="709"/>
        <w:jc w:val="center"/>
        <w:rPr>
          <w:rFonts w:ascii="Arial" w:hAnsi="Arial" w:cs="Arial"/>
          <w:b/>
          <w:sz w:val="24"/>
          <w:szCs w:val="24"/>
        </w:rPr>
      </w:pPr>
      <w:r>
        <w:rPr>
          <w:rFonts w:cs="Arial" w:ascii="Liberation Sans" w:hAnsi="Liberation Sans"/>
          <w:b/>
          <w:sz w:val="24"/>
          <w:szCs w:val="24"/>
        </w:rPr>
        <w:t>о порядке признания безнадежной к взысканию и списания задолженности по арендной плате и начисленным пеням и штрафам за использование земельных участков, государственная собственность на которые не разграничена, земельные участки, находящиеся в муниципальной собственности и муниципального имущества Верхнеуслонского муниципального района Республики Татарстан</w:t>
      </w:r>
    </w:p>
    <w:p>
      <w:pPr>
        <w:pStyle w:val="Normal"/>
        <w:shd w:val="clear" w:color="auto" w:fill="FFFFFF"/>
        <w:tabs>
          <w:tab w:val="clear" w:pos="709"/>
          <w:tab w:val="left" w:pos="1134" w:leader="none"/>
        </w:tabs>
        <w:bidi w:val="0"/>
        <w:spacing w:lineRule="auto" w:line="240" w:before="0" w:after="0"/>
        <w:ind w:firstLine="709"/>
        <w:jc w:val="center"/>
        <w:textAlignment w:val="baseline"/>
        <w:rPr>
          <w:rFonts w:ascii="Arial" w:hAnsi="Arial" w:cs="Arial"/>
          <w:sz w:val="24"/>
          <w:szCs w:val="24"/>
          <w:lang w:eastAsia="ru-RU"/>
        </w:rPr>
      </w:pPr>
      <w:r>
        <w:rPr>
          <w:rFonts w:cs="Arial" w:ascii="Arial" w:hAnsi="Arial"/>
          <w:sz w:val="24"/>
          <w:szCs w:val="24"/>
          <w:lang w:eastAsia="ru-RU"/>
        </w:rPr>
      </w:r>
    </w:p>
    <w:p>
      <w:pPr>
        <w:pStyle w:val="Normal"/>
        <w:shd w:val="clear" w:color="auto" w:fill="FFFFFF"/>
        <w:tabs>
          <w:tab w:val="clear" w:pos="709"/>
          <w:tab w:val="left" w:pos="1134" w:leader="none"/>
        </w:tabs>
        <w:bidi w:val="0"/>
        <w:spacing w:lineRule="auto" w:line="240" w:before="0" w:after="0"/>
        <w:ind w:firstLine="709"/>
        <w:jc w:val="center"/>
        <w:textAlignment w:val="baseline"/>
        <w:rPr>
          <w:rFonts w:ascii="Arial" w:hAnsi="Arial" w:cs="Arial"/>
          <w:b/>
          <w:sz w:val="24"/>
          <w:szCs w:val="24"/>
          <w:lang w:eastAsia="ru-RU"/>
        </w:rPr>
      </w:pPr>
      <w:r>
        <w:rPr>
          <w:rFonts w:cs="Arial" w:ascii="Liberation Sans" w:hAnsi="Liberation Sans"/>
          <w:b/>
          <w:sz w:val="24"/>
          <w:szCs w:val="24"/>
          <w:lang w:eastAsia="ru-RU"/>
        </w:rPr>
        <w:t>1. Общие положения</w:t>
      </w:r>
    </w:p>
    <w:p>
      <w:pPr>
        <w:pStyle w:val="Normal"/>
        <w:shd w:val="clear" w:color="auto" w:fill="FFFFFF"/>
        <w:tabs>
          <w:tab w:val="clear" w:pos="709"/>
          <w:tab w:val="left" w:pos="1134" w:leader="none"/>
        </w:tabs>
        <w:bidi w:val="0"/>
        <w:spacing w:lineRule="auto" w:line="240" w:before="0" w:after="0"/>
        <w:ind w:firstLine="709"/>
        <w:jc w:val="center"/>
        <w:textAlignment w:val="baseline"/>
        <w:rPr>
          <w:rFonts w:ascii="Arial" w:hAnsi="Arial" w:cs="Arial"/>
          <w:b/>
          <w:sz w:val="24"/>
          <w:szCs w:val="24"/>
          <w:lang w:eastAsia="ru-RU"/>
        </w:rPr>
      </w:pPr>
      <w:r>
        <w:rPr>
          <w:rFonts w:cs="Arial" w:ascii="Arial" w:hAnsi="Arial"/>
          <w:b/>
          <w:sz w:val="24"/>
          <w:szCs w:val="24"/>
          <w:lang w:eastAsia="ru-RU"/>
        </w:rPr>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sz w:val="24"/>
          <w:szCs w:val="24"/>
          <w:lang w:eastAsia="ru-RU"/>
        </w:rPr>
        <w:t xml:space="preserve">1.1. Настоящее Положение разработано в соответствии с действующим законодательством, статьей 47.2 Бюджетного кодекса Российской Федерации, </w:t>
      </w:r>
      <w:r>
        <w:rPr>
          <w:rFonts w:cs="Arial" w:ascii="Liberation Sans" w:hAnsi="Liberation Sans"/>
          <w:color w:val="000000"/>
          <w:sz w:val="24"/>
          <w:szCs w:val="24"/>
        </w:rPr>
        <w:t xml:space="preserve">Постановлением Правительства РФ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w:t>
      </w:r>
      <w:r>
        <w:rPr>
          <w:rFonts w:cs="Arial" w:ascii="Liberation Sans" w:hAnsi="Liberation Sans"/>
          <w:sz w:val="24"/>
          <w:szCs w:val="24"/>
          <w:lang w:eastAsia="ru-RU"/>
        </w:rPr>
        <w:t>и определяет порядок признания безнадежной к взысканию и списания задолженности по арендной плате и начисленным пеням и штрафам (далее-задолженность платежам) за использование земельных участков,</w:t>
      </w:r>
      <w:r>
        <w:rPr>
          <w:rFonts w:cs="Arial" w:ascii="Liberation Sans" w:hAnsi="Liberation Sans"/>
          <w:spacing w:val="2"/>
          <w:sz w:val="24"/>
          <w:szCs w:val="24"/>
          <w:lang w:eastAsia="ru-RU"/>
        </w:rPr>
        <w:t xml:space="preserve"> государственная собственность на которые не разграничена, земельные участки, находящиеся в муниципальной собственности</w:t>
      </w:r>
      <w:r>
        <w:rPr>
          <w:rFonts w:cs="Arial" w:ascii="Liberation Sans" w:hAnsi="Liberation Sans"/>
          <w:sz w:val="24"/>
          <w:szCs w:val="24"/>
          <w:lang w:eastAsia="ru-RU"/>
        </w:rPr>
        <w:t xml:space="preserve"> и муниципального имущества Верхнеуслонского муниципального района Республики Татарстан.</w:t>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sz w:val="24"/>
          <w:szCs w:val="24"/>
          <w:lang w:eastAsia="ru-RU"/>
        </w:rPr>
        <w:t>1.2. Под задолженностью для целей настоящего Положения понимается форма недоимки, числящейся за отдельными плательщиками по арендной плате, пеням и штрафам за недвижимое имущество, находящееся в собственности Верхнеуслонского муниципального района, взыскание которой оказалось невозможным в силу причин экономического, социального или юридического характера, признается безнадежной и списывается в порядке, установленном настоящим Положением.</w:t>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Arial" w:hAnsi="Arial"/>
          <w:sz w:val="24"/>
          <w:szCs w:val="24"/>
          <w:lang w:eastAsia="ru-RU"/>
        </w:rPr>
      </w:r>
    </w:p>
    <w:p>
      <w:pPr>
        <w:pStyle w:val="Normal"/>
        <w:shd w:val="clear" w:color="auto" w:fill="FFFFFF"/>
        <w:tabs>
          <w:tab w:val="clear" w:pos="709"/>
          <w:tab w:val="left" w:pos="1134" w:leader="none"/>
        </w:tabs>
        <w:bidi w:val="0"/>
        <w:spacing w:lineRule="auto" w:line="240" w:before="0" w:after="0"/>
        <w:ind w:firstLine="709"/>
        <w:jc w:val="center"/>
        <w:textAlignment w:val="baseline"/>
        <w:rPr>
          <w:rFonts w:ascii="Arial" w:hAnsi="Arial" w:cs="Arial"/>
          <w:b/>
          <w:sz w:val="24"/>
          <w:szCs w:val="24"/>
          <w:lang w:eastAsia="ru-RU"/>
        </w:rPr>
      </w:pPr>
      <w:r>
        <w:rPr>
          <w:rFonts w:cs="Arial" w:ascii="Liberation Sans" w:hAnsi="Liberation Sans"/>
          <w:b/>
          <w:sz w:val="24"/>
          <w:szCs w:val="24"/>
          <w:lang w:eastAsia="ru-RU"/>
        </w:rPr>
        <w:t>2. Основания и перечень документов, необходимых для принятия решения о признании безнадежной к взысканию и списании задолженности по арендной плате и начисленным пеням и штрафам за использование земельных участков,</w:t>
      </w:r>
      <w:r>
        <w:rPr>
          <w:rFonts w:cs="Arial" w:ascii="Liberation Sans" w:hAnsi="Liberation Sans"/>
          <w:b/>
          <w:spacing w:val="2"/>
          <w:sz w:val="24"/>
          <w:szCs w:val="24"/>
          <w:lang w:eastAsia="ru-RU"/>
        </w:rPr>
        <w:t xml:space="preserve"> государственная собственность на которые не разграничена, земельные участки, находящиеся в муниципальной собственности</w:t>
      </w:r>
      <w:r>
        <w:rPr>
          <w:rFonts w:cs="Arial" w:ascii="Liberation Sans" w:hAnsi="Liberation Sans"/>
          <w:b/>
          <w:sz w:val="24"/>
          <w:szCs w:val="24"/>
          <w:lang w:eastAsia="ru-RU"/>
        </w:rPr>
        <w:t xml:space="preserve"> и муниципального имущества</w:t>
      </w:r>
    </w:p>
    <w:p>
      <w:pPr>
        <w:pStyle w:val="Normal"/>
        <w:shd w:val="clear" w:color="auto" w:fill="FFFFFF"/>
        <w:tabs>
          <w:tab w:val="clear" w:pos="709"/>
          <w:tab w:val="left" w:pos="1134" w:leader="none"/>
        </w:tabs>
        <w:bidi w:val="0"/>
        <w:spacing w:lineRule="auto" w:line="240" w:before="0" w:after="0"/>
        <w:ind w:firstLine="709"/>
        <w:jc w:val="center"/>
        <w:textAlignment w:val="baseline"/>
        <w:rPr>
          <w:rFonts w:ascii="Arial" w:hAnsi="Arial" w:cs="Arial"/>
          <w:b/>
          <w:sz w:val="24"/>
          <w:szCs w:val="24"/>
          <w:lang w:eastAsia="ru-RU"/>
        </w:rPr>
      </w:pPr>
      <w:r>
        <w:rPr>
          <w:rFonts w:cs="Arial" w:ascii="Arial" w:hAnsi="Arial"/>
          <w:b/>
          <w:sz w:val="24"/>
          <w:szCs w:val="24"/>
          <w:lang w:eastAsia="ru-RU"/>
        </w:rPr>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sz w:val="24"/>
          <w:szCs w:val="24"/>
          <w:lang w:eastAsia="ru-RU"/>
        </w:rPr>
        <w:t xml:space="preserve">2.1. </w:t>
      </w:r>
      <w:r>
        <w:rPr>
          <w:rFonts w:cs="Arial" w:ascii="Liberation Sans" w:hAnsi="Liberation Sans"/>
          <w:b w:val="false"/>
          <w:sz w:val="24"/>
          <w:szCs w:val="24"/>
          <w:lang w:eastAsia="ru-RU"/>
        </w:rPr>
        <w:t>Основаниями для принятия решения о признании безнадежной к взысканию задолженности платежам за использование земельных участков и муниципального имущества являются:</w:t>
      </w:r>
    </w:p>
    <w:p>
      <w:pPr>
        <w:pStyle w:val="BodyText"/>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b w:val="false"/>
          <w:sz w:val="24"/>
          <w:szCs w:val="24"/>
          <w:lang w:eastAsia="ru-RU"/>
        </w:rPr>
        <w:t>а) смерть физического лица - плательщика платежей или объявление его умершим в порядке, установленном гражданским процессуальным законодательством Российской Федерации;</w:t>
      </w:r>
    </w:p>
    <w:p>
      <w:pPr>
        <w:pStyle w:val="BodyText"/>
        <w:bidi w:val="0"/>
        <w:spacing w:lineRule="auto" w:line="240" w:before="165" w:after="0"/>
        <w:ind w:firstLine="540" w:left="0" w:right="0"/>
        <w:jc w:val="both"/>
        <w:rPr/>
      </w:pPr>
      <w:r>
        <w:rPr>
          <w:rFonts w:ascii="Liberation Sans" w:hAnsi="Liberation Sans"/>
          <w:b w:val="false"/>
          <w:sz w:val="24"/>
          <w:szCs w:val="24"/>
        </w:rPr>
        <w:t xml:space="preserve">б) завершение процедуры банкротства гражданина, индивидуального предпринимателя в соответствии с Федеральным </w:t>
      </w:r>
      <w:hyperlink r:id="rId4">
        <w:r>
          <w:rPr>
            <w:rStyle w:val="Hyperlink"/>
            <w:rFonts w:ascii="Liberation Sans" w:hAnsi="Liberation Sans"/>
            <w:b w:val="false"/>
            <w:strike w:val="false"/>
            <w:dstrike w:val="false"/>
            <w:color w:val="000000"/>
            <w:sz w:val="24"/>
            <w:szCs w:val="24"/>
            <w:u w:val="none"/>
            <w:effect w:val="none"/>
          </w:rPr>
          <w:t>законом</w:t>
        </w:r>
      </w:hyperlink>
      <w:r>
        <w:rPr>
          <w:rFonts w:ascii="Liberation Sans" w:hAnsi="Liberation Sans"/>
          <w:b w:val="false"/>
          <w:color w:val="000000"/>
          <w:sz w:val="24"/>
          <w:szCs w:val="24"/>
        </w:rPr>
        <w:t xml:space="preserve"> от 26 октября 2002 года N 127-ФЗ "О несостоятельности (банкротстве)" - в части задолженности по платежам в бюджет </w:t>
      </w:r>
      <w:r>
        <w:rPr>
          <w:rFonts w:cs="Arial" w:ascii="Liberation Sans" w:hAnsi="Liberation Sans"/>
          <w:b w:val="false"/>
          <w:color w:val="000000"/>
          <w:sz w:val="24"/>
          <w:szCs w:val="24"/>
          <w:lang w:eastAsia="ru-RU"/>
        </w:rPr>
        <w:t>Верхнеуслонского муниципального района</w:t>
      </w:r>
      <w:r>
        <w:rPr>
          <w:rFonts w:ascii="Liberation Sans" w:hAnsi="Liberation Sans"/>
          <w:b w:val="false"/>
          <w:color w:val="000000"/>
          <w:sz w:val="24"/>
          <w:szCs w:val="24"/>
        </w:rPr>
        <w:t xml:space="preserve">, от исполнения обязанности по уплате которой он освобожден в соответствии с Федеральным </w:t>
      </w:r>
      <w:hyperlink r:id="rId5">
        <w:r>
          <w:rPr>
            <w:rStyle w:val="Hyperlink"/>
            <w:rFonts w:ascii="Liberation Sans" w:hAnsi="Liberation Sans"/>
            <w:b w:val="false"/>
            <w:strike w:val="false"/>
            <w:dstrike w:val="false"/>
            <w:color w:val="000000"/>
            <w:sz w:val="24"/>
            <w:szCs w:val="24"/>
            <w:u w:val="none"/>
            <w:effect w:val="none"/>
          </w:rPr>
          <w:t>законом</w:t>
        </w:r>
      </w:hyperlink>
      <w:r>
        <w:rPr>
          <w:rFonts w:ascii="Liberation Sans" w:hAnsi="Liberation Sans"/>
          <w:b w:val="false"/>
          <w:strike w:val="false"/>
          <w:dstrike w:val="false"/>
          <w:color w:val="000000"/>
          <w:sz w:val="24"/>
          <w:szCs w:val="24"/>
          <w:u w:val="none"/>
          <w:effect w:val="none"/>
        </w:rPr>
        <w:t xml:space="preserve"> 127-ФЗ</w:t>
      </w:r>
      <w:r>
        <w:rPr>
          <w:rFonts w:ascii="Liberation Sans" w:hAnsi="Liberation Sans"/>
          <w:b w:val="false"/>
          <w:color w:val="000000"/>
          <w:sz w:val="24"/>
          <w:szCs w:val="24"/>
        </w:rPr>
        <w:t>;</w:t>
      </w:r>
      <w:r>
        <w:rPr>
          <w:rFonts w:ascii="Liberation Sans" w:hAnsi="Liberation Sans"/>
          <w:b w:val="false"/>
          <w:sz w:val="24"/>
          <w:szCs w:val="24"/>
        </w:rPr>
        <w:t xml:space="preserve">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в) ликвидация организации - плательщика платежей в бюджет Верхнеуслонского муниципального района в части задолженности по платежам в бюджет </w:t>
      </w:r>
      <w:r>
        <w:rPr>
          <w:rFonts w:cs="Arial" w:ascii="Liberation Sans" w:hAnsi="Liberation Sans"/>
          <w:b w:val="false"/>
          <w:sz w:val="24"/>
          <w:szCs w:val="24"/>
          <w:lang w:eastAsia="ru-RU"/>
        </w:rPr>
        <w:t>Верхнеуслонского муниципального района</w:t>
      </w:r>
      <w:r>
        <w:rPr>
          <w:rFonts w:ascii="Liberation Sans" w:hAnsi="Liberation Sans"/>
          <w:b w:val="false"/>
          <w:sz w:val="24"/>
          <w:szCs w:val="24"/>
        </w:rPr>
        <w:t xml:space="preserve">,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д) применение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Верхнеуслонского муниципального района, в том числе в связи с истечением установленного срока ее взыскания; </w:t>
      </w:r>
    </w:p>
    <w:p>
      <w:pPr>
        <w:pStyle w:val="BodyText"/>
        <w:bidi w:val="0"/>
        <w:spacing w:lineRule="auto" w:line="240" w:before="165" w:after="0"/>
        <w:ind w:firstLine="540" w:left="0" w:right="0"/>
        <w:jc w:val="both"/>
        <w:rPr/>
      </w:pPr>
      <w:r>
        <w:rPr>
          <w:rFonts w:ascii="Liberation Sans" w:hAnsi="Liberation Sans"/>
          <w:b w:val="false"/>
          <w:sz w:val="24"/>
          <w:szCs w:val="24"/>
        </w:rPr>
        <w:t>е) вынесение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w:t>
      </w:r>
      <w:r>
        <w:rPr>
          <w:rFonts w:ascii="Liberation Sans" w:hAnsi="Liberation Sans"/>
          <w:b w:val="false"/>
          <w:color w:val="000000"/>
          <w:sz w:val="24"/>
          <w:szCs w:val="24"/>
        </w:rPr>
        <w:t xml:space="preserve">у </w:t>
      </w:r>
      <w:hyperlink r:id="rId6">
        <w:r>
          <w:rPr>
            <w:rStyle w:val="Hyperlink"/>
            <w:rFonts w:ascii="Liberation Sans" w:hAnsi="Liberation Sans"/>
            <w:b w:val="false"/>
            <w:strike w:val="false"/>
            <w:dstrike w:val="false"/>
            <w:color w:val="000000"/>
            <w:sz w:val="24"/>
            <w:szCs w:val="24"/>
            <w:u w:val="none"/>
            <w:effect w:val="none"/>
          </w:rPr>
          <w:t>пунктом 3</w:t>
        </w:r>
      </w:hyperlink>
      <w:r>
        <w:rPr>
          <w:rFonts w:ascii="Liberation Sans" w:hAnsi="Liberation Sans"/>
          <w:b w:val="false"/>
          <w:color w:val="000000"/>
          <w:sz w:val="24"/>
          <w:szCs w:val="24"/>
        </w:rPr>
        <w:t xml:space="preserve"> или </w:t>
      </w:r>
      <w:hyperlink r:id="rId7">
        <w:r>
          <w:rPr>
            <w:rStyle w:val="Hyperlink"/>
            <w:rFonts w:ascii="Liberation Sans" w:hAnsi="Liberation Sans"/>
            <w:b w:val="false"/>
            <w:strike w:val="false"/>
            <w:dstrike w:val="false"/>
            <w:color w:val="000000"/>
            <w:sz w:val="24"/>
            <w:szCs w:val="24"/>
            <w:u w:val="none"/>
            <w:effect w:val="none"/>
          </w:rPr>
          <w:t>4 части 1 статьи 46</w:t>
        </w:r>
      </w:hyperlink>
      <w:r>
        <w:rPr>
          <w:rFonts w:ascii="Liberation Sans" w:hAnsi="Liberation Sans"/>
          <w:b w:val="false"/>
          <w:color w:val="000000"/>
          <w:sz w:val="24"/>
          <w:szCs w:val="24"/>
        </w:rPr>
        <w:t xml:space="preserve"> Федерального закона от 2 октября 2007 года N 229-ФЗ "Об исполнительном производстве",</w:t>
      </w:r>
      <w:r>
        <w:rPr>
          <w:rFonts w:ascii="Liberation Sans" w:hAnsi="Liberation Sans"/>
          <w:b w:val="false"/>
          <w:sz w:val="24"/>
          <w:szCs w:val="24"/>
        </w:rPr>
        <w:t xml:space="preserve">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ж) принятие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w:t>
      </w:r>
    </w:p>
    <w:p>
      <w:pPr>
        <w:pStyle w:val="BodyText"/>
        <w:bidi w:val="0"/>
        <w:spacing w:lineRule="auto" w:line="240" w:before="165" w:after="0"/>
        <w:ind w:firstLine="540" w:left="0" w:right="0"/>
        <w:jc w:val="both"/>
        <w:rPr/>
      </w:pPr>
      <w:r>
        <w:rPr>
          <w:rFonts w:ascii="Liberation Sans" w:hAnsi="Liberation Sans"/>
          <w:b w:val="false"/>
          <w:sz w:val="24"/>
          <w:szCs w:val="24"/>
        </w:rPr>
        <w:t xml:space="preserve">з) исключение юридического лица по решению регистрирующего органа из единого государственного реестра юридических лиц (далее - ЕГРЮЛ) и наличие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8">
        <w:r>
          <w:rPr>
            <w:rStyle w:val="Hyperlink"/>
            <w:rFonts w:ascii="Liberation Sans" w:hAnsi="Liberation Sans"/>
            <w:b w:val="false"/>
            <w:strike w:val="false"/>
            <w:dstrike w:val="false"/>
            <w:color w:val="0000FF"/>
            <w:sz w:val="24"/>
            <w:szCs w:val="24"/>
            <w:u w:val="none"/>
            <w:effect w:val="none"/>
          </w:rPr>
          <w:t>пунктом 3</w:t>
        </w:r>
      </w:hyperlink>
      <w:r>
        <w:rPr>
          <w:rFonts w:ascii="Liberation Sans" w:hAnsi="Liberation Sans"/>
          <w:b w:val="false"/>
          <w:sz w:val="24"/>
          <w:szCs w:val="24"/>
        </w:rPr>
        <w:t xml:space="preserve"> или </w:t>
      </w:r>
      <w:hyperlink r:id="rId9">
        <w:r>
          <w:rPr>
            <w:rStyle w:val="Hyperlink"/>
            <w:rFonts w:ascii="Liberation Sans" w:hAnsi="Liberation Sans"/>
            <w:b w:val="false"/>
            <w:strike w:val="false"/>
            <w:dstrike w:val="false"/>
            <w:color w:val="0000FF"/>
            <w:sz w:val="24"/>
            <w:szCs w:val="24"/>
            <w:u w:val="none"/>
            <w:effect w:val="none"/>
          </w:rPr>
          <w:t>4 части 1 статьи 46</w:t>
        </w:r>
      </w:hyperlink>
      <w:r>
        <w:rPr>
          <w:rFonts w:ascii="Liberation Sans" w:hAnsi="Liberation Sans"/>
          <w:b w:val="false"/>
          <w:sz w:val="24"/>
          <w:szCs w:val="24"/>
        </w:rPr>
        <w:t xml:space="preserve"> Федерального закона N 229-ФЗ, в части задолженности по платежам в бюджет Верхнеуслонского муниципального района,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sz w:val="24"/>
          <w:szCs w:val="24"/>
          <w:lang w:eastAsia="ru-RU"/>
        </w:rPr>
        <w:t>2.2. Решение о признании безнадежной к взысканию и списании задолженности по платежам за использование земельных участков и муниципального имущества принимается на основании следующих документов:</w:t>
      </w:r>
    </w:p>
    <w:p>
      <w:pPr>
        <w:pStyle w:val="BodyText"/>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b w:val="false"/>
          <w:sz w:val="24"/>
          <w:szCs w:val="24"/>
          <w:lang w:eastAsia="ru-RU"/>
        </w:rPr>
        <w:t>1) справкой администратора доходов бюджета об учитываемых суммах задолженности по уплате платежей в бюджет;</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2) справкой администратора доходов бюджета о принятых мерах по обеспечению взыскания задолженности по платежам в бюджет;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3) документами, подтверждающими случаи признания безнадежной к взысканию задолженности по платежам в бюджет, в том числе: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а) документом, свидетельствующим о смерти физического лица - плательщика платежей в бюджет или подтверждающим факт объявления его умершим;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б) судебным актом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документом, содержащим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в) судебным актом о завершении конкурсного производства или реализации имущества гражданина - плательщика платежей в бюджет;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г) документом, содержащим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д) документом, содержащим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е) актом об амнистии или о помиловании в отношении осужденных к наказанию в виде штрафа или судебным актом,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 </w:t>
      </w:r>
    </w:p>
    <w:p>
      <w:pPr>
        <w:pStyle w:val="BodyText"/>
        <w:bidi w:val="0"/>
        <w:spacing w:lineRule="auto" w:line="240" w:before="165" w:after="0"/>
        <w:ind w:firstLine="540" w:left="0" w:right="0"/>
        <w:jc w:val="both"/>
        <w:rPr/>
      </w:pPr>
      <w:r>
        <w:rPr>
          <w:rFonts w:ascii="Liberation Sans" w:hAnsi="Liberation Sans"/>
          <w:b w:val="false"/>
          <w:sz w:val="24"/>
          <w:szCs w:val="24"/>
        </w:rPr>
        <w:t xml:space="preserve">ж) постановлением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10">
        <w:r>
          <w:rPr>
            <w:rStyle w:val="Hyperlink"/>
            <w:rFonts w:ascii="Liberation Sans" w:hAnsi="Liberation Sans"/>
            <w:b w:val="false"/>
            <w:strike w:val="false"/>
            <w:dstrike w:val="false"/>
            <w:color w:val="000000"/>
            <w:sz w:val="24"/>
            <w:szCs w:val="24"/>
            <w:u w:val="none"/>
            <w:effect w:val="none"/>
          </w:rPr>
          <w:t>пунктом 3</w:t>
        </w:r>
      </w:hyperlink>
      <w:r>
        <w:rPr>
          <w:rFonts w:ascii="Liberation Sans" w:hAnsi="Liberation Sans"/>
          <w:b w:val="false"/>
          <w:color w:val="000000"/>
          <w:sz w:val="24"/>
          <w:szCs w:val="24"/>
        </w:rPr>
        <w:t xml:space="preserve"> или </w:t>
      </w:r>
      <w:hyperlink r:id="rId11">
        <w:r>
          <w:rPr>
            <w:rStyle w:val="Hyperlink"/>
            <w:rFonts w:ascii="Liberation Sans" w:hAnsi="Liberation Sans"/>
            <w:b w:val="false"/>
            <w:strike w:val="false"/>
            <w:dstrike w:val="false"/>
            <w:color w:val="000000"/>
            <w:sz w:val="24"/>
            <w:szCs w:val="24"/>
            <w:u w:val="none"/>
            <w:effect w:val="none"/>
          </w:rPr>
          <w:t>4 части 1 статьи 46</w:t>
        </w:r>
      </w:hyperlink>
      <w:r>
        <w:rPr>
          <w:rFonts w:ascii="Liberation Sans" w:hAnsi="Liberation Sans"/>
          <w:b w:val="false"/>
          <w:sz w:val="24"/>
          <w:szCs w:val="24"/>
        </w:rPr>
        <w:t xml:space="preserve"> Федерального закона N 229-ФЗ;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з) судебным актом о возвращении заявления о признании должника несостоятельным (банкротом) или прекращением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и) постановлением о прекращении исполнения постановления о назначении административного наказания;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к) документом, содержащим сведения из Единого федерального реестра сведений о банкротстве о завершении процедуры внесудебного банкротства гражданина. </w:t>
      </w:r>
    </w:p>
    <w:p>
      <w:pPr>
        <w:pStyle w:val="BodyText"/>
        <w:bidi w:val="0"/>
        <w:spacing w:lineRule="auto" w:line="240" w:before="165" w:after="0"/>
        <w:ind w:firstLine="540" w:left="0" w:right="0"/>
        <w:jc w:val="both"/>
        <w:rPr/>
      </w:pPr>
      <w:r>
        <w:rPr>
          <w:rFonts w:ascii="Liberation Sans" w:hAnsi="Liberation Sans"/>
          <w:b w:val="false"/>
          <w:color w:val="000000"/>
          <w:sz w:val="24"/>
          <w:szCs w:val="24"/>
        </w:rPr>
        <w:t xml:space="preserve">В случае прекращения исполнения постановления о назначении административного наказания в соответствии с </w:t>
      </w:r>
      <w:hyperlink r:id="rId12">
        <w:r>
          <w:rPr>
            <w:rStyle w:val="Hyperlink"/>
            <w:rFonts w:ascii="Liberation Sans" w:hAnsi="Liberation Sans"/>
            <w:b w:val="false"/>
            <w:strike w:val="false"/>
            <w:dstrike w:val="false"/>
            <w:color w:val="000000"/>
            <w:sz w:val="24"/>
            <w:szCs w:val="24"/>
            <w:u w:val="none"/>
            <w:effect w:val="none"/>
          </w:rPr>
          <w:t>пунктом 4 статьи 31.7</w:t>
        </w:r>
      </w:hyperlink>
      <w:r>
        <w:rPr>
          <w:rFonts w:ascii="Liberation Sans" w:hAnsi="Liberation Sans"/>
          <w:b w:val="false"/>
          <w:color w:val="000000"/>
          <w:sz w:val="24"/>
          <w:szCs w:val="24"/>
        </w:rPr>
        <w:t xml:space="preserve"> Кодекса дополнительно прикладывается справка об истечении установленного </w:t>
      </w:r>
      <w:hyperlink r:id="rId13">
        <w:r>
          <w:rPr>
            <w:rStyle w:val="Hyperlink"/>
            <w:rFonts w:ascii="Liberation Sans" w:hAnsi="Liberation Sans"/>
            <w:b w:val="false"/>
            <w:strike w:val="false"/>
            <w:dstrike w:val="false"/>
            <w:color w:val="000000"/>
            <w:sz w:val="24"/>
            <w:szCs w:val="24"/>
            <w:u w:val="none"/>
            <w:effect w:val="none"/>
          </w:rPr>
          <w:t>статьей 31.9</w:t>
        </w:r>
      </w:hyperlink>
      <w:r>
        <w:rPr>
          <w:rFonts w:ascii="Liberation Sans" w:hAnsi="Liberation Sans"/>
          <w:b w:val="false"/>
          <w:color w:val="000000"/>
          <w:sz w:val="24"/>
          <w:szCs w:val="24"/>
        </w:rPr>
        <w:t xml:space="preserve"> Кодекса срока давности исполнения постановления о назначении административного наказания. </w:t>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Arial" w:hAnsi="Arial"/>
          <w:sz w:val="24"/>
          <w:szCs w:val="24"/>
          <w:lang w:eastAsia="ru-RU"/>
        </w:rPr>
      </w:r>
    </w:p>
    <w:p>
      <w:pPr>
        <w:pStyle w:val="Normal"/>
        <w:shd w:val="clear" w:color="auto" w:fill="FFFFFF"/>
        <w:tabs>
          <w:tab w:val="clear" w:pos="709"/>
          <w:tab w:val="left" w:pos="1134" w:leader="none"/>
        </w:tabs>
        <w:bidi w:val="0"/>
        <w:spacing w:lineRule="auto" w:line="240" w:before="0" w:after="0"/>
        <w:ind w:firstLine="709"/>
        <w:jc w:val="center"/>
        <w:textAlignment w:val="baseline"/>
        <w:rPr>
          <w:rFonts w:ascii="Arial" w:hAnsi="Arial" w:cs="Arial"/>
          <w:b/>
          <w:sz w:val="24"/>
          <w:szCs w:val="24"/>
          <w:lang w:eastAsia="ru-RU"/>
        </w:rPr>
      </w:pPr>
      <w:r>
        <w:rPr>
          <w:rFonts w:cs="Arial" w:ascii="Liberation Sans" w:hAnsi="Liberation Sans"/>
          <w:b/>
          <w:sz w:val="24"/>
          <w:szCs w:val="24"/>
          <w:lang w:eastAsia="ru-RU"/>
        </w:rPr>
        <w:t>3. Порядок принятия решения о признании безнадежной к взысканию и списании задолженности по арендной плате и начисленным пеням и штрафам за использование земельных участков и муниципального имущества</w:t>
      </w:r>
    </w:p>
    <w:p>
      <w:pPr>
        <w:pStyle w:val="Normal"/>
        <w:shd w:val="clear" w:color="auto" w:fill="FFFFFF"/>
        <w:tabs>
          <w:tab w:val="clear" w:pos="709"/>
          <w:tab w:val="left" w:pos="1134" w:leader="none"/>
        </w:tabs>
        <w:bidi w:val="0"/>
        <w:spacing w:lineRule="auto" w:line="240" w:before="0" w:after="0"/>
        <w:ind w:firstLine="709"/>
        <w:jc w:val="center"/>
        <w:textAlignment w:val="baseline"/>
        <w:rPr>
          <w:rFonts w:ascii="Arial" w:hAnsi="Arial" w:cs="Arial"/>
          <w:b/>
          <w:sz w:val="24"/>
          <w:szCs w:val="24"/>
          <w:lang w:eastAsia="ru-RU"/>
        </w:rPr>
      </w:pPr>
      <w:r>
        <w:rPr>
          <w:rFonts w:cs="Arial" w:ascii="Arial" w:hAnsi="Arial"/>
          <w:b/>
          <w:sz w:val="24"/>
          <w:szCs w:val="24"/>
          <w:lang w:eastAsia="ru-RU"/>
        </w:rPr>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sz w:val="24"/>
          <w:szCs w:val="24"/>
          <w:lang w:eastAsia="ru-RU"/>
        </w:rPr>
        <w:t xml:space="preserve">3.1. </w:t>
      </w:r>
      <w:r>
        <w:rPr>
          <w:rFonts w:cs="Arial" w:ascii="Liberation Sans" w:hAnsi="Liberation Sans"/>
          <w:b w:val="false"/>
          <w:sz w:val="24"/>
          <w:szCs w:val="24"/>
          <w:lang w:eastAsia="ru-RU"/>
        </w:rPr>
        <w:t>В целях организации работы по признанию задолженности безнадежной к взысканию и</w:t>
      </w:r>
      <w:r>
        <w:rPr>
          <w:rFonts w:cs="Arial" w:ascii="Liberation Sans" w:hAnsi="Liberation Sans"/>
          <w:sz w:val="24"/>
          <w:szCs w:val="24"/>
          <w:lang w:eastAsia="ru-RU"/>
        </w:rPr>
        <w:t xml:space="preserve"> списания задолженности по платежам за использование земельных участков и муниципального имущества Советом Верхнеуслонского муниципального района  создается соответствующая комиссия (далее- Комиссия).</w:t>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sz w:val="24"/>
          <w:szCs w:val="24"/>
          <w:lang w:eastAsia="ru-RU"/>
        </w:rPr>
        <w:t>3.2. Комиссия образуется в составе председателя, заместителя председателя, ответственного секретаря, иных членов комиссии и глав поселений района, на территории которых находятся земельные участки и муниципальное имущество, арендные платежи по которым подлежат списанию.</w:t>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sz w:val="24"/>
          <w:szCs w:val="24"/>
          <w:lang w:eastAsia="ru-RU"/>
        </w:rPr>
        <w:t>3.3. Основанием для рассмотрения комиссией вопроса о списании задолженности  по платежам являются материалы, представленные Палатой имущественных и земельных отношений Верхнеуслонского муниципального района (далее- Палата).</w:t>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b w:val="false"/>
          <w:sz w:val="24"/>
          <w:szCs w:val="24"/>
          <w:lang w:eastAsia="ru-RU"/>
        </w:rPr>
        <w:t>Комиссия рассматривает материалы, указанные в п. 3.3. Положения в течение 10  рабочих дней со дня их поступления в Комиссию.</w:t>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b w:val="false"/>
          <w:sz w:val="24"/>
          <w:szCs w:val="24"/>
          <w:lang w:eastAsia="ru-RU"/>
        </w:rPr>
        <w:t xml:space="preserve">Работа комиссии осуществляется на ее заседаниях, которые проводятся по мере необходимости, но не реже одного раза в год при наличии одного из оснований и документов, указанных в </w:t>
      </w:r>
      <w:r>
        <w:rPr>
          <w:rFonts w:cs="Arial" w:ascii="Liberation Sans" w:hAnsi="Liberation Sans"/>
          <w:b w:val="false"/>
          <w:strike w:val="false"/>
          <w:dstrike w:val="false"/>
          <w:color w:val="000000"/>
          <w:sz w:val="24"/>
          <w:szCs w:val="24"/>
          <w:u w:val="none"/>
          <w:effect w:val="none"/>
          <w:lang w:eastAsia="ru-RU"/>
        </w:rPr>
        <w:t>пункте 2</w:t>
      </w:r>
      <w:r>
        <w:rPr>
          <w:rFonts w:cs="Arial" w:ascii="Liberation Sans" w:hAnsi="Liberation Sans"/>
          <w:b w:val="false"/>
          <w:color w:val="000000"/>
          <w:sz w:val="24"/>
          <w:szCs w:val="24"/>
          <w:lang w:eastAsia="ru-RU"/>
        </w:rPr>
        <w:t xml:space="preserve"> настоящего Положения.</w:t>
      </w:r>
    </w:p>
    <w:p>
      <w:pPr>
        <w:pStyle w:val="BodyText"/>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b w:val="false"/>
          <w:color w:val="000000"/>
          <w:sz w:val="24"/>
          <w:szCs w:val="24"/>
          <w:lang w:eastAsia="ru-RU"/>
        </w:rPr>
        <w:t>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председательствующего на заседании Комиссии является решающим.</w:t>
      </w:r>
    </w:p>
    <w:p>
      <w:pPr>
        <w:pStyle w:val="BodyText"/>
        <w:bidi w:val="0"/>
        <w:spacing w:lineRule="auto" w:line="240" w:before="165" w:after="0"/>
        <w:ind w:firstLine="540" w:left="0" w:right="0"/>
        <w:jc w:val="both"/>
        <w:rPr>
          <w:rFonts w:ascii="Liberation Sans" w:hAnsi="Liberation Sans"/>
          <w:color w:val="000000"/>
          <w:sz w:val="24"/>
          <w:szCs w:val="24"/>
        </w:rPr>
      </w:pPr>
      <w:r>
        <w:rPr>
          <w:rFonts w:cs="Arial" w:ascii="Liberation Sans" w:hAnsi="Liberation Sans"/>
          <w:b w:val="false"/>
          <w:color w:val="000000"/>
          <w:sz w:val="24"/>
          <w:szCs w:val="24"/>
          <w:lang w:eastAsia="ru-RU"/>
        </w:rPr>
        <w:t xml:space="preserve">3.4. </w:t>
      </w:r>
      <w:r>
        <w:rPr>
          <w:rFonts w:ascii="Liberation Sans" w:hAnsi="Liberation Sans"/>
          <w:b w:val="false"/>
          <w:color w:val="000000"/>
          <w:sz w:val="24"/>
          <w:szCs w:val="24"/>
        </w:rPr>
        <w:t>По результатам рассмотрения вопроса о признании безнадежной к взысканию задолженности по платежам Комиссия принимает одно из следующих решений:</w:t>
      </w:r>
    </w:p>
    <w:p>
      <w:pPr>
        <w:pStyle w:val="BodyText"/>
        <w:bidi w:val="0"/>
        <w:spacing w:lineRule="auto" w:line="240" w:before="165" w:after="0"/>
        <w:ind w:firstLine="540" w:left="0" w:right="0"/>
        <w:jc w:val="both"/>
        <w:rPr/>
      </w:pPr>
      <w:r>
        <w:rPr>
          <w:rFonts w:ascii="Liberation Sans" w:hAnsi="Liberation Sans"/>
          <w:b w:val="false"/>
          <w:color w:val="000000"/>
          <w:sz w:val="24"/>
          <w:szCs w:val="24"/>
        </w:rPr>
        <w:t xml:space="preserve">признать задолженность по платежам безнадежной к взысканию - при наличии основания, указанного в </w:t>
      </w:r>
      <w:hyperlink r:id="rId14">
        <w:r>
          <w:rPr>
            <w:rStyle w:val="Hyperlink"/>
            <w:rFonts w:ascii="Liberation Sans" w:hAnsi="Liberation Sans"/>
            <w:b w:val="false"/>
            <w:strike w:val="false"/>
            <w:dstrike w:val="false"/>
            <w:color w:val="000000"/>
            <w:sz w:val="24"/>
            <w:szCs w:val="24"/>
            <w:u w:val="none"/>
            <w:effect w:val="none"/>
          </w:rPr>
          <w:t>пункте 2</w:t>
        </w:r>
      </w:hyperlink>
      <w:r>
        <w:rPr>
          <w:rFonts w:ascii="Liberation Sans" w:hAnsi="Liberation Sans"/>
          <w:b w:val="false"/>
          <w:strike w:val="false"/>
          <w:dstrike w:val="false"/>
          <w:color w:val="000000"/>
          <w:sz w:val="24"/>
          <w:szCs w:val="24"/>
          <w:u w:val="none"/>
          <w:effect w:val="none"/>
        </w:rPr>
        <w:t>.1</w:t>
      </w:r>
      <w:r>
        <w:rPr>
          <w:rFonts w:ascii="Liberation Sans" w:hAnsi="Liberation Sans"/>
          <w:b w:val="false"/>
          <w:color w:val="000000"/>
          <w:sz w:val="24"/>
          <w:szCs w:val="24"/>
        </w:rPr>
        <w:t xml:space="preserve"> Положения, и документов, указанных в </w:t>
      </w:r>
      <w:hyperlink r:id="rId15">
        <w:r>
          <w:rPr>
            <w:rStyle w:val="Hyperlink"/>
            <w:rFonts w:ascii="Liberation Sans" w:hAnsi="Liberation Sans"/>
            <w:b w:val="false"/>
            <w:strike w:val="false"/>
            <w:dstrike w:val="false"/>
            <w:color w:val="000000"/>
            <w:sz w:val="24"/>
            <w:szCs w:val="24"/>
            <w:u w:val="none"/>
            <w:effect w:val="none"/>
          </w:rPr>
          <w:t xml:space="preserve">пункте </w:t>
        </w:r>
      </w:hyperlink>
      <w:r>
        <w:rPr>
          <w:rFonts w:ascii="Liberation Sans" w:hAnsi="Liberation Sans"/>
          <w:b w:val="false"/>
          <w:strike w:val="false"/>
          <w:dstrike w:val="false"/>
          <w:color w:val="000000"/>
          <w:sz w:val="24"/>
          <w:szCs w:val="24"/>
          <w:u w:val="none"/>
          <w:effect w:val="none"/>
        </w:rPr>
        <w:t>2.2.</w:t>
      </w:r>
      <w:r>
        <w:rPr>
          <w:rFonts w:ascii="Liberation Sans" w:hAnsi="Liberation Sans"/>
          <w:b w:val="false"/>
          <w:color w:val="000000"/>
          <w:sz w:val="24"/>
          <w:szCs w:val="24"/>
        </w:rPr>
        <w:t xml:space="preserve"> Положения; </w:t>
      </w:r>
    </w:p>
    <w:p>
      <w:pPr>
        <w:pStyle w:val="BodyText"/>
        <w:bidi w:val="0"/>
        <w:spacing w:lineRule="auto" w:line="240" w:before="165" w:after="0"/>
        <w:ind w:firstLine="540" w:left="0" w:right="0"/>
        <w:jc w:val="both"/>
        <w:rPr/>
      </w:pPr>
      <w:r>
        <w:rPr>
          <w:rFonts w:ascii="Liberation Sans" w:hAnsi="Liberation Sans"/>
          <w:b w:val="false"/>
          <w:color w:val="000000"/>
          <w:sz w:val="24"/>
          <w:szCs w:val="24"/>
        </w:rPr>
        <w:t xml:space="preserve">не признавать задолженность по платежам безнадежной к взысканию - при отсутствии основания, указанного в </w:t>
      </w:r>
      <w:hyperlink r:id="rId16">
        <w:r>
          <w:rPr>
            <w:rStyle w:val="Hyperlink"/>
            <w:rFonts w:ascii="Liberation Sans" w:hAnsi="Liberation Sans"/>
            <w:b w:val="false"/>
            <w:strike w:val="false"/>
            <w:dstrike w:val="false"/>
            <w:color w:val="000000"/>
            <w:sz w:val="24"/>
            <w:szCs w:val="24"/>
            <w:u w:val="none"/>
            <w:effect w:val="none"/>
          </w:rPr>
          <w:t>пункте 2</w:t>
        </w:r>
      </w:hyperlink>
      <w:r>
        <w:rPr>
          <w:rFonts w:ascii="Liberation Sans" w:hAnsi="Liberation Sans"/>
          <w:b w:val="false"/>
          <w:strike w:val="false"/>
          <w:dstrike w:val="false"/>
          <w:color w:val="000000"/>
          <w:sz w:val="24"/>
          <w:szCs w:val="24"/>
          <w:u w:val="none"/>
          <w:effect w:val="none"/>
        </w:rPr>
        <w:t>.1</w:t>
      </w:r>
      <w:r>
        <w:rPr>
          <w:rFonts w:ascii="Liberation Sans" w:hAnsi="Liberation Sans"/>
          <w:b w:val="false"/>
          <w:color w:val="000000"/>
          <w:sz w:val="24"/>
          <w:szCs w:val="24"/>
        </w:rPr>
        <w:t xml:space="preserve"> Положения, и документов, указанных в </w:t>
      </w:r>
      <w:hyperlink r:id="rId17">
        <w:r>
          <w:rPr>
            <w:rStyle w:val="Hyperlink"/>
            <w:rFonts w:ascii="Liberation Sans" w:hAnsi="Liberation Sans"/>
            <w:b w:val="false"/>
            <w:strike w:val="false"/>
            <w:dstrike w:val="false"/>
            <w:color w:val="000000"/>
            <w:sz w:val="24"/>
            <w:szCs w:val="24"/>
            <w:u w:val="none"/>
            <w:effect w:val="none"/>
          </w:rPr>
          <w:t xml:space="preserve">пункте </w:t>
        </w:r>
      </w:hyperlink>
      <w:r>
        <w:rPr>
          <w:rFonts w:ascii="Liberation Sans" w:hAnsi="Liberation Sans"/>
          <w:b w:val="false"/>
          <w:strike w:val="false"/>
          <w:dstrike w:val="false"/>
          <w:color w:val="000000"/>
          <w:sz w:val="24"/>
          <w:szCs w:val="24"/>
          <w:u w:val="none"/>
          <w:effect w:val="none"/>
        </w:rPr>
        <w:t>2.2.</w:t>
      </w:r>
      <w:r>
        <w:rPr>
          <w:rFonts w:ascii="Liberation Sans" w:hAnsi="Liberation Sans"/>
          <w:b w:val="false"/>
          <w:color w:val="000000"/>
          <w:sz w:val="24"/>
          <w:szCs w:val="24"/>
        </w:rPr>
        <w:t xml:space="preserve"> Положения. Данное решение не препятствует повторному рассмотр</w:t>
      </w:r>
      <w:r>
        <w:rPr>
          <w:rFonts w:ascii="Liberation Sans" w:hAnsi="Liberation Sans"/>
          <w:b w:val="false"/>
          <w:sz w:val="24"/>
          <w:szCs w:val="24"/>
        </w:rPr>
        <w:t xml:space="preserve">ению вопроса о признании задолженности по платежам  безнадежной к взысканию. </w:t>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sz w:val="24"/>
          <w:szCs w:val="24"/>
          <w:lang w:eastAsia="ru-RU"/>
        </w:rPr>
        <w:t xml:space="preserve">3.5. </w:t>
      </w:r>
      <w:r>
        <w:rPr>
          <w:rFonts w:ascii="Liberation Sans" w:hAnsi="Liberation Sans"/>
          <w:b w:val="false"/>
          <w:sz w:val="24"/>
          <w:szCs w:val="24"/>
        </w:rPr>
        <w:t>В течение пяти рабочих дней после даты заседания Комиссии составляется протокол заседания Комиссии, который подписывается председателем Комиссии, секретарем Комиссии и присутствовавшими на заседании членами Комиссии.</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Решение Комиссии о признании безнадежной к взысканию задолженности по платежам в бюджет оформляется протоколом, на основании которого составляется акт, содержащий в себе следующую информацию: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полное наименование организации (фамилия, имя, отчество (при наличии) физического лица);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сведения о платеже, по которому возникла задолженность;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код классификации доходов бюджетов Верхнеуслонского муниципального района, по которому учитывается задолженность по платежам в бюджет, его наименование;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сумма задолженности по платежам в бюджет;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сумма задолженности по пеням и штрафам по соответствующим платежам в бюджет;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дата принятия решения о признании безнадежной к взысканию задолженности по платежам в бюджет; </w:t>
      </w:r>
    </w:p>
    <w:p>
      <w:pPr>
        <w:pStyle w:val="BodyText"/>
        <w:bidi w:val="0"/>
        <w:spacing w:lineRule="auto" w:line="240" w:before="165" w:after="0"/>
        <w:ind w:firstLine="540" w:left="0" w:right="0"/>
        <w:jc w:val="both"/>
        <w:rPr>
          <w:rFonts w:ascii="Liberation Sans" w:hAnsi="Liberation Sans"/>
          <w:b w:val="false"/>
          <w:sz w:val="24"/>
          <w:szCs w:val="24"/>
        </w:rPr>
      </w:pPr>
      <w:r>
        <w:rPr>
          <w:rFonts w:ascii="Liberation Sans" w:hAnsi="Liberation Sans"/>
          <w:b w:val="false"/>
          <w:sz w:val="24"/>
          <w:szCs w:val="24"/>
        </w:rPr>
        <w:t xml:space="preserve">подписи членов Комиссии. </w:t>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Arial" w:hAnsi="Arial"/>
          <w:sz w:val="24"/>
          <w:szCs w:val="24"/>
          <w:lang w:eastAsia="ru-RU"/>
        </w:rPr>
      </w:r>
    </w:p>
    <w:p>
      <w:pPr>
        <w:pStyle w:val="Normal"/>
        <w:shd w:val="clear" w:color="auto" w:fill="FFFFFF"/>
        <w:tabs>
          <w:tab w:val="clear" w:pos="709"/>
          <w:tab w:val="left" w:pos="1134" w:leader="none"/>
        </w:tabs>
        <w:bidi w:val="0"/>
        <w:spacing w:lineRule="auto" w:line="240" w:before="0" w:after="0"/>
        <w:ind w:firstLine="709"/>
        <w:jc w:val="both"/>
        <w:textAlignment w:val="baseline"/>
        <w:rPr>
          <w:rFonts w:ascii="Arial" w:hAnsi="Arial" w:cs="Arial"/>
          <w:sz w:val="24"/>
          <w:szCs w:val="24"/>
          <w:lang w:eastAsia="ru-RU"/>
        </w:rPr>
      </w:pPr>
      <w:r>
        <w:rPr>
          <w:rFonts w:cs="Arial" w:ascii="Liberation Sans" w:hAnsi="Liberation Sans"/>
          <w:sz w:val="24"/>
          <w:szCs w:val="24"/>
          <w:lang w:eastAsia="ru-RU"/>
        </w:rPr>
        <w:t>3.6. Комиссия в трехдневный срок направляет копию принятого решения в Палату, осуществляющую контроль за внесением арендных платежей за использование земельных участков и муниципального имущества.</w:t>
      </w:r>
    </w:p>
    <w:p>
      <w:pPr>
        <w:pStyle w:val="Normal"/>
        <w:shd w:val="clear" w:color="auto" w:fill="FFFFFF"/>
        <w:tabs>
          <w:tab w:val="clear" w:pos="709"/>
          <w:tab w:val="left" w:pos="1134" w:leader="none"/>
        </w:tabs>
        <w:bidi w:val="0"/>
        <w:spacing w:before="0" w:after="0"/>
        <w:ind w:firstLine="709"/>
        <w:jc w:val="both"/>
        <w:textAlignment w:val="baseline"/>
        <w:rPr>
          <w:rFonts w:ascii="Arial" w:hAnsi="Arial" w:cs="Arial"/>
          <w:sz w:val="24"/>
          <w:szCs w:val="24"/>
          <w:lang w:eastAsia="ru-RU"/>
        </w:rPr>
      </w:pPr>
      <w:r>
        <w:rPr>
          <w:rFonts w:cs="Arial" w:ascii="Arial" w:hAnsi="Arial"/>
          <w:sz w:val="24"/>
          <w:szCs w:val="24"/>
          <w:lang w:eastAsia="ru-RU"/>
        </w:rPr>
      </w:r>
    </w:p>
    <w:p>
      <w:pPr>
        <w:pStyle w:val="Normal"/>
        <w:bidi w:val="0"/>
        <w:spacing w:before="0" w:after="0"/>
        <w:ind w:firstLine="709"/>
        <w:jc w:val="center"/>
        <w:rPr>
          <w:rFonts w:ascii="Arial" w:hAnsi="Arial" w:cs="Arial"/>
          <w:b/>
          <w:sz w:val="24"/>
          <w:szCs w:val="24"/>
        </w:rPr>
      </w:pPr>
      <w:r>
        <w:rPr>
          <w:rFonts w:cs="Arial" w:ascii="Arial" w:hAnsi="Arial"/>
          <w:b/>
          <w:sz w:val="24"/>
          <w:szCs w:val="24"/>
        </w:rPr>
      </w:r>
    </w:p>
    <w:p>
      <w:pPr>
        <w:pStyle w:val="Normal"/>
        <w:bidi w:val="0"/>
        <w:spacing w:before="0" w:after="0"/>
        <w:ind w:firstLine="709"/>
        <w:jc w:val="center"/>
        <w:rPr>
          <w:rFonts w:ascii="Arial" w:hAnsi="Arial" w:cs="Arial"/>
          <w:b/>
          <w:sz w:val="24"/>
          <w:szCs w:val="24"/>
        </w:rPr>
      </w:pPr>
      <w:r>
        <w:rPr>
          <w:rFonts w:cs="Arial" w:ascii="Arial" w:hAnsi="Arial"/>
          <w:b/>
          <w:sz w:val="24"/>
          <w:szCs w:val="24"/>
        </w:rPr>
      </w:r>
    </w:p>
    <w:p>
      <w:pPr>
        <w:pStyle w:val="Normal"/>
        <w:bidi w:val="0"/>
        <w:spacing w:before="0" w:after="0"/>
        <w:ind w:firstLine="709"/>
        <w:jc w:val="center"/>
        <w:rPr>
          <w:rFonts w:ascii="Arial" w:hAnsi="Arial" w:cs="Arial"/>
          <w:b/>
          <w:sz w:val="24"/>
          <w:szCs w:val="24"/>
        </w:rPr>
      </w:pPr>
      <w:r>
        <w:rPr>
          <w:rFonts w:cs="Arial" w:ascii="Arial" w:hAnsi="Arial"/>
          <w:b/>
          <w:sz w:val="24"/>
          <w:szCs w:val="24"/>
        </w:rPr>
      </w:r>
    </w:p>
    <w:p>
      <w:pPr>
        <w:pStyle w:val="Normal"/>
        <w:widowControl w:val="false"/>
        <w:bidi w:val="0"/>
        <w:spacing w:lineRule="auto" w:line="240" w:before="16" w:after="200"/>
        <w:ind w:right="31"/>
        <w:jc w:val="both"/>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ab/>
        <w:tab/>
        <w:tab/>
        <w:tab/>
        <w:tab/>
        <w:tab/>
        <w:tab/>
        <w:tab/>
      </w:r>
      <w:r>
        <w:rPr>
          <w:rFonts w:eastAsia="Times New Roman" w:cs="Arial" w:ascii="Arial" w:hAnsi="Arial"/>
          <w:sz w:val="24"/>
          <w:szCs w:val="24"/>
        </w:rPr>
        <w:t xml:space="preserve">Приложение № 2 </w:t>
      </w:r>
    </w:p>
    <w:p>
      <w:pPr>
        <w:pStyle w:val="Normal"/>
        <w:widowControl w:val="false"/>
        <w:bidi w:val="0"/>
        <w:spacing w:lineRule="auto" w:line="240" w:before="16" w:after="200"/>
        <w:ind w:firstLine="5669" w:left="0" w:right="57"/>
        <w:jc w:val="both"/>
        <w:rPr>
          <w:rFonts w:ascii="Arial" w:hAnsi="Arial" w:cs="Arial"/>
          <w:color w:val="000000"/>
          <w:sz w:val="24"/>
          <w:szCs w:val="24"/>
        </w:rPr>
      </w:pPr>
      <w:r>
        <w:rPr>
          <w:rFonts w:eastAsia="Times New Roman" w:cs="Arial" w:ascii="Arial" w:hAnsi="Arial"/>
          <w:sz w:val="24"/>
          <w:szCs w:val="24"/>
        </w:rPr>
        <w:t xml:space="preserve">к решению Совета Верхнеуслонского </w:t>
      </w:r>
    </w:p>
    <w:p>
      <w:pPr>
        <w:pStyle w:val="Normal"/>
        <w:widowControl w:val="false"/>
        <w:bidi w:val="0"/>
        <w:spacing w:lineRule="auto" w:line="240" w:before="16" w:after="200"/>
        <w:ind w:firstLine="5669" w:left="0" w:right="57"/>
        <w:jc w:val="both"/>
        <w:rPr>
          <w:rFonts w:ascii="Arial" w:hAnsi="Arial" w:cs="Arial"/>
          <w:color w:val="000000"/>
          <w:sz w:val="24"/>
          <w:szCs w:val="24"/>
        </w:rPr>
      </w:pPr>
      <w:r>
        <w:rPr>
          <w:rFonts w:eastAsia="Times New Roman" w:cs="Arial" w:ascii="Arial" w:hAnsi="Arial"/>
          <w:sz w:val="24"/>
          <w:szCs w:val="24"/>
        </w:rPr>
        <w:t xml:space="preserve">муниципального района </w:t>
      </w:r>
    </w:p>
    <w:p>
      <w:pPr>
        <w:pStyle w:val="Normal"/>
        <w:bidi w:val="0"/>
        <w:spacing w:lineRule="auto" w:line="240" w:before="0" w:after="0"/>
        <w:ind w:left="5670"/>
        <w:jc w:val="both"/>
        <w:rPr>
          <w:rFonts w:ascii="Arial" w:hAnsi="Arial" w:eastAsia="Times New Roman" w:cs="Arial"/>
          <w:sz w:val="24"/>
          <w:szCs w:val="24"/>
        </w:rPr>
      </w:pPr>
      <w:r>
        <w:rPr>
          <w:rFonts w:eastAsia="Times New Roman" w:cs="Arial" w:ascii="Arial" w:hAnsi="Arial"/>
          <w:sz w:val="24"/>
          <w:szCs w:val="24"/>
        </w:rPr>
        <w:t>Республики Татарстан</w:t>
      </w:r>
    </w:p>
    <w:p>
      <w:pPr>
        <w:pStyle w:val="Normal"/>
        <w:bidi w:val="0"/>
        <w:spacing w:lineRule="auto" w:line="240" w:before="0" w:after="0"/>
        <w:ind w:left="5670"/>
        <w:jc w:val="both"/>
        <w:rPr>
          <w:rFonts w:ascii="Arial" w:hAnsi="Arial" w:eastAsia="Times New Roman" w:cs="Arial"/>
          <w:sz w:val="24"/>
          <w:szCs w:val="24"/>
        </w:rPr>
      </w:pPr>
      <w:r>
        <w:rPr>
          <w:rFonts w:eastAsia="Times New Roman" w:cs="Arial" w:ascii="Arial" w:hAnsi="Arial"/>
          <w:sz w:val="24"/>
          <w:szCs w:val="24"/>
        </w:rPr>
        <w:t>от «___» _____________2025</w:t>
      </w:r>
    </w:p>
    <w:p>
      <w:pPr>
        <w:pStyle w:val="Normal"/>
        <w:bidi w:val="0"/>
        <w:spacing w:lineRule="auto" w:line="240" w:before="0" w:after="0"/>
        <w:ind w:left="5670"/>
        <w:jc w:val="both"/>
        <w:rPr>
          <w:rFonts w:ascii="Arial" w:hAnsi="Arial" w:eastAsia="Times New Roman" w:cs="Arial"/>
          <w:sz w:val="24"/>
          <w:szCs w:val="24"/>
        </w:rPr>
      </w:pPr>
      <w:r>
        <w:rPr>
          <w:rFonts w:eastAsia="Times New Roman" w:cs="Arial" w:ascii="Arial" w:hAnsi="Arial"/>
          <w:sz w:val="24"/>
          <w:szCs w:val="24"/>
        </w:rPr>
        <w:t xml:space="preserve">№ </w:t>
      </w:r>
      <w:r>
        <w:rPr>
          <w:rFonts w:eastAsia="Times New Roman" w:cs="Arial" w:ascii="Arial" w:hAnsi="Arial"/>
          <w:sz w:val="24"/>
          <w:szCs w:val="24"/>
        </w:rPr>
        <w:t>_____________</w:t>
      </w:r>
    </w:p>
    <w:p>
      <w:pPr>
        <w:pStyle w:val="Normal"/>
        <w:bidi w:val="0"/>
        <w:spacing w:lineRule="auto" w:line="240" w:before="0" w:after="0"/>
        <w:ind w:left="5670"/>
        <w:rPr>
          <w:rFonts w:ascii="Arial" w:hAnsi="Arial" w:eastAsia="Times New Roman" w:cs="Arial"/>
          <w:sz w:val="24"/>
          <w:szCs w:val="24"/>
        </w:rPr>
      </w:pPr>
      <w:r>
        <w:rPr>
          <w:rFonts w:eastAsia="Times New Roman" w:cs="Arial" w:ascii="Arial" w:hAnsi="Arial"/>
          <w:sz w:val="24"/>
          <w:szCs w:val="24"/>
        </w:rPr>
      </w:r>
    </w:p>
    <w:p>
      <w:pPr>
        <w:pStyle w:val="Heading1"/>
        <w:bidi w:val="0"/>
        <w:spacing w:before="0" w:after="0"/>
        <w:ind w:hanging="0" w:left="0"/>
        <w:jc w:val="center"/>
        <w:rPr>
          <w:rFonts w:ascii="Arial" w:hAnsi="Arial" w:cs="Arial"/>
          <w:color w:val="auto"/>
          <w:sz w:val="24"/>
          <w:szCs w:val="24"/>
          <w:lang w:eastAsia="ru-RU"/>
        </w:rPr>
      </w:pPr>
      <w:r>
        <w:rPr>
          <w:rFonts w:cs="Arial" w:ascii="Arial" w:hAnsi="Arial"/>
          <w:color w:val="auto"/>
          <w:sz w:val="24"/>
          <w:szCs w:val="24"/>
          <w:lang w:eastAsia="ru-RU"/>
        </w:rPr>
        <w:t>Состав комиссии</w:t>
      </w:r>
    </w:p>
    <w:p>
      <w:pPr>
        <w:pStyle w:val="Heading1"/>
        <w:bidi w:val="0"/>
        <w:spacing w:before="0" w:after="0"/>
        <w:ind w:hanging="0" w:left="0"/>
        <w:jc w:val="center"/>
        <w:rPr>
          <w:rFonts w:ascii="Arial" w:hAnsi="Arial" w:cs="Arial"/>
          <w:color w:val="auto"/>
          <w:sz w:val="24"/>
          <w:szCs w:val="24"/>
          <w:lang w:eastAsia="ru-RU"/>
        </w:rPr>
      </w:pPr>
      <w:r>
        <w:rPr>
          <w:rFonts w:cs="Arial" w:ascii="Arial" w:hAnsi="Arial"/>
          <w:color w:val="auto"/>
          <w:sz w:val="24"/>
          <w:szCs w:val="24"/>
          <w:lang w:eastAsia="ru-RU"/>
        </w:rPr>
        <w:t>по признанию безнадежной к взысканию и списанию задолженности по арендной плате и начисленным пеням и штрафам за использование земельных участков и муниципального имущества</w:t>
      </w:r>
    </w:p>
    <w:p>
      <w:pPr>
        <w:pStyle w:val="Normal"/>
        <w:shd w:val="clear" w:color="auto" w:fill="FFFFFF"/>
        <w:bidi w:val="0"/>
        <w:textAlignment w:val="baseline"/>
        <w:rPr>
          <w:sz w:val="28"/>
          <w:szCs w:val="28"/>
          <w:lang w:eastAsia="ru-RU"/>
        </w:rPr>
      </w:pPr>
      <w:r>
        <w:rPr>
          <w:sz w:val="28"/>
          <w:szCs w:val="28"/>
          <w:lang w:eastAsia="ru-RU"/>
        </w:rPr>
      </w:r>
    </w:p>
    <w:p>
      <w:pPr>
        <w:pStyle w:val="ListParagraph"/>
        <w:numPr>
          <w:ilvl w:val="0"/>
          <w:numId w:val="3"/>
        </w:numPr>
        <w:shd w:val="clear" w:color="auto" w:fill="FFFFFF"/>
        <w:tabs>
          <w:tab w:val="clear" w:pos="709"/>
          <w:tab w:val="left" w:pos="1134" w:leader="none"/>
        </w:tabs>
        <w:bidi w:val="0"/>
        <w:ind w:firstLine="709" w:left="0"/>
        <w:jc w:val="both"/>
        <w:textAlignment w:val="baseline"/>
        <w:rPr>
          <w:rFonts w:ascii="Arial" w:hAnsi="Arial" w:cs="Arial"/>
          <w:sz w:val="24"/>
          <w:szCs w:val="24"/>
          <w:lang w:eastAsia="ru-RU"/>
        </w:rPr>
      </w:pPr>
      <w:r>
        <w:rPr>
          <w:rFonts w:cs="Arial" w:ascii="Arial" w:hAnsi="Arial"/>
          <w:sz w:val="24"/>
          <w:szCs w:val="24"/>
          <w:lang w:eastAsia="ru-RU"/>
        </w:rPr>
        <w:t xml:space="preserve">Председатель комиссии – </w:t>
      </w:r>
      <w:r>
        <w:rPr>
          <w:rFonts w:cs="Arial" w:ascii="Arial" w:hAnsi="Arial"/>
          <w:sz w:val="24"/>
          <w:szCs w:val="24"/>
          <w:lang w:eastAsia="ru-RU"/>
        </w:rPr>
        <w:t>р</w:t>
      </w:r>
      <w:r>
        <w:rPr>
          <w:rFonts w:cs="Arial" w:ascii="Arial" w:hAnsi="Arial"/>
          <w:sz w:val="24"/>
          <w:szCs w:val="24"/>
          <w:lang w:eastAsia="ru-RU"/>
        </w:rPr>
        <w:t>уководитель Исполнительного комитета Верхнеуслонского муниципального района Республики Татарстан;</w:t>
      </w:r>
    </w:p>
    <w:p>
      <w:pPr>
        <w:pStyle w:val="ListParagraph"/>
        <w:numPr>
          <w:ilvl w:val="0"/>
          <w:numId w:val="3"/>
        </w:numPr>
        <w:shd w:val="clear" w:color="auto" w:fill="FFFFFF"/>
        <w:tabs>
          <w:tab w:val="clear" w:pos="709"/>
          <w:tab w:val="left" w:pos="1134" w:leader="none"/>
        </w:tabs>
        <w:bidi w:val="0"/>
        <w:ind w:firstLine="709" w:left="0"/>
        <w:jc w:val="both"/>
        <w:textAlignment w:val="baseline"/>
        <w:rPr>
          <w:rFonts w:ascii="Arial" w:hAnsi="Arial" w:cs="Arial"/>
          <w:sz w:val="24"/>
          <w:szCs w:val="24"/>
          <w:lang w:eastAsia="ru-RU"/>
        </w:rPr>
      </w:pPr>
      <w:r>
        <w:rPr>
          <w:rFonts w:cs="Arial" w:ascii="Arial" w:hAnsi="Arial"/>
          <w:sz w:val="24"/>
          <w:szCs w:val="24"/>
          <w:lang w:eastAsia="ru-RU"/>
        </w:rPr>
        <w:t xml:space="preserve">Заместитель председателя комиссии - </w:t>
      </w:r>
      <w:r>
        <w:rPr>
          <w:rFonts w:cs="Arial" w:ascii="Arial" w:hAnsi="Arial"/>
          <w:sz w:val="24"/>
          <w:szCs w:val="24"/>
          <w:lang w:eastAsia="ru-RU"/>
        </w:rPr>
        <w:t>п</w:t>
      </w:r>
      <w:r>
        <w:rPr>
          <w:rFonts w:cs="Arial" w:ascii="Arial" w:hAnsi="Arial"/>
          <w:sz w:val="24"/>
          <w:szCs w:val="24"/>
          <w:lang w:eastAsia="ru-RU"/>
        </w:rPr>
        <w:t xml:space="preserve">редседатель МКУ «Палата имущественных и земельных отношений Верхнеуслонского муниципального района Республики Татарстан»; </w:t>
      </w:r>
    </w:p>
    <w:p>
      <w:pPr>
        <w:pStyle w:val="ListParagraph"/>
        <w:numPr>
          <w:ilvl w:val="0"/>
          <w:numId w:val="3"/>
        </w:numPr>
        <w:shd w:val="clear" w:color="auto" w:fill="FFFFFF"/>
        <w:tabs>
          <w:tab w:val="clear" w:pos="709"/>
          <w:tab w:val="left" w:pos="1134" w:leader="none"/>
        </w:tabs>
        <w:bidi w:val="0"/>
        <w:ind w:firstLine="709" w:left="0"/>
        <w:jc w:val="both"/>
        <w:textAlignment w:val="baseline"/>
        <w:rPr>
          <w:rFonts w:ascii="Arial" w:hAnsi="Arial" w:cs="Arial"/>
          <w:sz w:val="24"/>
          <w:szCs w:val="24"/>
          <w:lang w:eastAsia="ru-RU"/>
        </w:rPr>
      </w:pPr>
      <w:r>
        <w:rPr>
          <w:rFonts w:cs="Arial" w:ascii="Arial" w:hAnsi="Arial"/>
          <w:sz w:val="24"/>
          <w:szCs w:val="24"/>
          <w:lang w:eastAsia="ru-RU"/>
        </w:rPr>
        <w:t xml:space="preserve">Секретарь комиссии – </w:t>
      </w:r>
      <w:r>
        <w:rPr>
          <w:rFonts w:cs="Arial" w:ascii="Arial" w:hAnsi="Arial"/>
          <w:sz w:val="24"/>
          <w:szCs w:val="24"/>
          <w:lang w:eastAsia="ru-RU"/>
        </w:rPr>
        <w:t>з</w:t>
      </w:r>
      <w:r>
        <w:rPr>
          <w:rFonts w:cs="Arial" w:ascii="Arial" w:hAnsi="Arial"/>
          <w:sz w:val="24"/>
          <w:szCs w:val="24"/>
          <w:lang w:eastAsia="ru-RU"/>
        </w:rPr>
        <w:t>аместитель председателя МКУ «Палата имущественных и земельных отношений Верхнеуслонского муниципального района Республики Татарстан»;</w:t>
      </w:r>
    </w:p>
    <w:p>
      <w:pPr>
        <w:pStyle w:val="ListParagraph"/>
        <w:numPr>
          <w:ilvl w:val="0"/>
          <w:numId w:val="3"/>
        </w:numPr>
        <w:shd w:val="clear" w:color="auto" w:fill="FFFFFF"/>
        <w:tabs>
          <w:tab w:val="clear" w:pos="709"/>
          <w:tab w:val="left" w:pos="1134" w:leader="none"/>
        </w:tabs>
        <w:bidi w:val="0"/>
        <w:ind w:firstLine="709" w:left="0"/>
        <w:jc w:val="both"/>
        <w:textAlignment w:val="baseline"/>
        <w:rPr>
          <w:rFonts w:ascii="Arial" w:hAnsi="Arial" w:cs="Arial"/>
          <w:sz w:val="24"/>
          <w:szCs w:val="24"/>
          <w:lang w:eastAsia="ru-RU"/>
        </w:rPr>
      </w:pPr>
      <w:r>
        <w:rPr>
          <w:rFonts w:cs="Arial" w:ascii="Arial" w:hAnsi="Arial"/>
          <w:sz w:val="24"/>
          <w:szCs w:val="24"/>
          <w:lang w:eastAsia="ru-RU"/>
        </w:rPr>
        <w:t>Члены комиссии:</w:t>
      </w:r>
    </w:p>
    <w:p>
      <w:pPr>
        <w:pStyle w:val="ListParagraph"/>
        <w:numPr>
          <w:ilvl w:val="0"/>
          <w:numId w:val="3"/>
        </w:numPr>
        <w:shd w:val="clear" w:color="auto" w:fill="FFFFFF"/>
        <w:tabs>
          <w:tab w:val="clear" w:pos="709"/>
          <w:tab w:val="left" w:pos="1134" w:leader="none"/>
        </w:tabs>
        <w:bidi w:val="0"/>
        <w:ind w:firstLine="709" w:left="0"/>
        <w:jc w:val="both"/>
        <w:textAlignment w:val="baseline"/>
        <w:rPr>
          <w:rFonts w:ascii="Arial" w:hAnsi="Arial" w:cs="Arial"/>
          <w:sz w:val="24"/>
          <w:szCs w:val="24"/>
          <w:lang w:eastAsia="ru-RU"/>
        </w:rPr>
      </w:pPr>
      <w:r>
        <w:rPr>
          <w:rFonts w:cs="Arial" w:ascii="Arial" w:hAnsi="Arial"/>
          <w:sz w:val="24"/>
          <w:szCs w:val="24"/>
          <w:lang w:eastAsia="ru-RU"/>
        </w:rPr>
        <w:t>Председатель Финансово-бюджетной палаты Верхнеуслонского муниципального района Республики Татарстан;</w:t>
      </w:r>
    </w:p>
    <w:p>
      <w:pPr>
        <w:pStyle w:val="ListParagraph"/>
        <w:numPr>
          <w:ilvl w:val="0"/>
          <w:numId w:val="3"/>
        </w:numPr>
        <w:shd w:val="clear" w:color="auto" w:fill="FFFFFF"/>
        <w:tabs>
          <w:tab w:val="clear" w:pos="709"/>
          <w:tab w:val="left" w:pos="1134" w:leader="none"/>
        </w:tabs>
        <w:bidi w:val="0"/>
        <w:ind w:firstLine="709" w:left="0"/>
        <w:jc w:val="both"/>
        <w:textAlignment w:val="baseline"/>
        <w:rPr>
          <w:rFonts w:ascii="Arial" w:hAnsi="Arial" w:cs="Arial"/>
          <w:sz w:val="24"/>
          <w:szCs w:val="24"/>
          <w:lang w:eastAsia="ru-RU"/>
        </w:rPr>
      </w:pPr>
      <w:r>
        <w:rPr>
          <w:rFonts w:cs="Arial" w:ascii="Arial" w:hAnsi="Arial"/>
          <w:sz w:val="24"/>
          <w:szCs w:val="24"/>
          <w:lang w:eastAsia="ru-RU"/>
        </w:rPr>
        <w:t xml:space="preserve"> </w:t>
      </w:r>
      <w:r>
        <w:rPr>
          <w:rFonts w:cs="Arial" w:ascii="Arial" w:hAnsi="Arial"/>
          <w:sz w:val="24"/>
          <w:szCs w:val="24"/>
          <w:lang w:eastAsia="ru-RU"/>
        </w:rPr>
        <w:t xml:space="preserve">Заместитель руководителя Исполнительного комитета </w:t>
      </w:r>
      <w:bookmarkStart w:id="0" w:name="_GoBack"/>
      <w:bookmarkEnd w:id="0"/>
      <w:r>
        <w:rPr>
          <w:rFonts w:cs="Arial" w:ascii="Arial" w:hAnsi="Arial"/>
          <w:sz w:val="24"/>
          <w:szCs w:val="24"/>
          <w:lang w:eastAsia="ru-RU"/>
        </w:rPr>
        <w:t>Верхнеуслонского муниципального района Республики Татарстан по социально-экономическому развитию;</w:t>
      </w:r>
    </w:p>
    <w:p>
      <w:pPr>
        <w:pStyle w:val="ListParagraph"/>
        <w:numPr>
          <w:ilvl w:val="0"/>
          <w:numId w:val="3"/>
        </w:numPr>
        <w:shd w:val="clear" w:color="auto" w:fill="FFFFFF"/>
        <w:tabs>
          <w:tab w:val="clear" w:pos="709"/>
          <w:tab w:val="left" w:pos="1134" w:leader="none"/>
        </w:tabs>
        <w:bidi w:val="0"/>
        <w:ind w:firstLine="709" w:left="0"/>
        <w:jc w:val="both"/>
        <w:textAlignment w:val="baseline"/>
        <w:rPr>
          <w:rFonts w:ascii="Arial" w:hAnsi="Arial" w:cs="Arial"/>
          <w:sz w:val="24"/>
          <w:szCs w:val="24"/>
          <w:lang w:eastAsia="ru-RU"/>
        </w:rPr>
      </w:pPr>
      <w:r>
        <w:rPr>
          <w:rFonts w:cs="Arial" w:ascii="Arial" w:hAnsi="Arial"/>
          <w:sz w:val="24"/>
          <w:szCs w:val="24"/>
          <w:lang w:eastAsia="ru-RU"/>
        </w:rPr>
        <w:t>Начальник юридического отдела Исполнительного комитета Верхнеуслонского муниципального района Республики Татарстан;</w:t>
      </w:r>
    </w:p>
    <w:p>
      <w:pPr>
        <w:pStyle w:val="ListParagraph"/>
        <w:numPr>
          <w:ilvl w:val="0"/>
          <w:numId w:val="3"/>
        </w:numPr>
        <w:shd w:val="clear" w:color="auto" w:fill="FFFFFF"/>
        <w:tabs>
          <w:tab w:val="clear" w:pos="709"/>
          <w:tab w:val="left" w:pos="1134" w:leader="none"/>
        </w:tabs>
        <w:bidi w:val="0"/>
        <w:spacing w:before="0" w:after="200"/>
        <w:ind w:firstLine="709" w:left="0"/>
        <w:contextualSpacing/>
        <w:jc w:val="both"/>
        <w:textAlignment w:val="baseline"/>
        <w:rPr>
          <w:rFonts w:ascii="Arial" w:hAnsi="Arial" w:cs="Arial"/>
          <w:sz w:val="24"/>
          <w:szCs w:val="24"/>
          <w:lang w:eastAsia="ru-RU"/>
        </w:rPr>
      </w:pPr>
      <w:r>
        <w:rPr>
          <w:rFonts w:cs="Arial" w:ascii="Arial" w:hAnsi="Arial"/>
          <w:sz w:val="24"/>
          <w:szCs w:val="24"/>
          <w:lang w:eastAsia="ru-RU"/>
        </w:rPr>
        <w:t>Главы поселений (по согласованию).</w:t>
      </w:r>
    </w:p>
    <w:sectPr>
      <w:headerReference w:type="default" r:id="rId18"/>
      <w:footerReference w:type="default" r:id="rId19"/>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imes New Roman">
    <w:charset w:val="01"/>
    <w:family w:val="roman"/>
    <w:pitch w:val="default"/>
  </w:font>
  <w:font w:name="Arial">
    <w:charset w:val="01"/>
    <w:family w:val="roman"/>
    <w:pitch w:val="default"/>
  </w:font>
  <w:font w:name="Liberation Sans">
    <w:altName w:val="Arial"/>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7</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6">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AnnotationText">
    <w:name w:val="Annotation Text"/>
    <w:basedOn w:val="BodyTex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1"/>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2"/>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left="0" w:right="0"/>
    </w:pPr>
    <w:rPr/>
  </w:style>
  <w:style w:type="paragraph" w:styleId="Style47">
    <w:name w:val="Заголовок списка"/>
    <w:basedOn w:val="Normal"/>
    <w:next w:val="Style46"/>
    <w:qFormat/>
    <w:pPr>
      <w:ind w:hanging="0" w:left="0" w:right="0"/>
    </w:pPr>
    <w:rPr/>
  </w:style>
  <w:style w:type="paragraph" w:styleId="Style48">
    <w:name w:val="Гриф_Экземпляр"/>
    <w:basedOn w:val="Normal"/>
    <w:qFormat/>
    <w:pPr>
      <w:ind w:hanging="0" w:left="0" w:right="0"/>
    </w:pPr>
    <w:rPr>
      <w:sz w:val="24"/>
    </w:rPr>
  </w:style>
  <w:style w:type="paragraph" w:styleId="Style49">
    <w:name w:val="Исполнитель документа"/>
    <w:basedOn w:val="Normal"/>
    <w:qFormat/>
    <w:pPr>
      <w:jc w:val="left"/>
    </w:pPr>
    <w:rPr>
      <w:sz w:val="24"/>
    </w:rPr>
  </w:style>
  <w:style w:type="paragraph" w:styleId="Style50">
    <w:name w:val="Заголовок списка иллюстраций"/>
    <w:basedOn w:val="Style23"/>
    <w:qFormat/>
    <w:pPr>
      <w:suppressLineNumbers/>
      <w:ind w:hanging="0" w:left="0" w:right="0"/>
      <w:jc w:val="center"/>
    </w:pPr>
    <w:rPr/>
  </w:style>
  <w:style w:type="paragraph" w:styleId="ListParagraph">
    <w:name w:val="List Paragraph"/>
    <w:basedOn w:val="Normal"/>
    <w:qFormat/>
    <w:pPr>
      <w:spacing w:before="0" w:after="200"/>
      <w:ind w:left="720"/>
      <w:contextualSpacing/>
    </w:pPr>
    <w:rPr/>
  </w:style>
  <w:style w:type="paragraph" w:styleId="61">
    <w:name w:val="Основной текст (6)"/>
    <w:basedOn w:val="Normal"/>
    <w:qFormat/>
    <w:pPr>
      <w:shd w:val="clear" w:color="auto" w:fill="FFFFFF"/>
      <w:spacing w:lineRule="atLeast" w:line="240" w:before="0" w:after="540"/>
    </w:pPr>
    <w:rPr>
      <w:sz w:val="25"/>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9">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500096&amp;date=27.10.2025" TargetMode="External"/><Relationship Id="rId5" Type="http://schemas.openxmlformats.org/officeDocument/2006/relationships/hyperlink" Target="https://login.consultant.ru/link/?req=doc&amp;base=LAW&amp;n=500096&amp;date=27.10.2025" TargetMode="External"/><Relationship Id="rId6" Type="http://schemas.openxmlformats.org/officeDocument/2006/relationships/hyperlink" Target="https://login.consultant.ru/link/?req=doc&amp;base=LAW&amp;n=511073&amp;dst=100348&amp;field=134&amp;date=27.10.2025" TargetMode="External"/><Relationship Id="rId7" Type="http://schemas.openxmlformats.org/officeDocument/2006/relationships/hyperlink" Target="https://login.consultant.ru/link/?req=doc&amp;base=LAW&amp;n=511073&amp;dst=900&amp;field=134&amp;date=27.10.2025" TargetMode="External"/><Relationship Id="rId8" Type="http://schemas.openxmlformats.org/officeDocument/2006/relationships/hyperlink" Target="https://login.consultant.ru/link/?req=doc&amp;base=LAW&amp;n=511073&amp;dst=100348&amp;field=134&amp;date=27.10.2025" TargetMode="External"/><Relationship Id="rId9" Type="http://schemas.openxmlformats.org/officeDocument/2006/relationships/hyperlink" Target="https://login.consultant.ru/link/?req=doc&amp;base=LAW&amp;n=511073&amp;dst=900&amp;field=134&amp;date=27.10.2025" TargetMode="External"/><Relationship Id="rId10" Type="http://schemas.openxmlformats.org/officeDocument/2006/relationships/hyperlink" Target="https://login.consultant.ru/link/?req=doc&amp;base=LAW&amp;n=511073&amp;dst=100348&amp;field=134&amp;date=27.10.2025" TargetMode="External"/><Relationship Id="rId11" Type="http://schemas.openxmlformats.org/officeDocument/2006/relationships/hyperlink" Target="https://login.consultant.ru/link/?req=doc&amp;base=LAW&amp;n=511073&amp;dst=900&amp;field=134&amp;date=27.10.2025" TargetMode="External"/><Relationship Id="rId12" Type="http://schemas.openxmlformats.org/officeDocument/2006/relationships/hyperlink" Target="https://login.consultant.ru/link/?req=doc&amp;base=LAW&amp;n=510751&amp;dst=102915&amp;field=134&amp;date=27.10.2025" TargetMode="External"/><Relationship Id="rId13" Type="http://schemas.openxmlformats.org/officeDocument/2006/relationships/hyperlink" Target="https://login.consultant.ru/link/?req=doc&amp;base=LAW&amp;n=510751&amp;dst=102922&amp;field=134&amp;date=27.10.2025" TargetMode="External"/><Relationship Id="rId14" Type="http://schemas.openxmlformats.org/officeDocument/2006/relationships/hyperlink" Target="https://login.consultant.ru/link/?req=doc&amp;base=RLAW363&amp;n=187966&amp;dst=100014&amp;field=134&amp;date=27.10.2025" TargetMode="External"/><Relationship Id="rId15" Type="http://schemas.openxmlformats.org/officeDocument/2006/relationships/hyperlink" Target="https://login.consultant.ru/link/?req=doc&amp;base=RLAW363&amp;n=187966&amp;dst=100023&amp;field=134&amp;date=27.10.2025" TargetMode="External"/><Relationship Id="rId16" Type="http://schemas.openxmlformats.org/officeDocument/2006/relationships/hyperlink" Target="https://login.consultant.ru/link/?req=doc&amp;base=RLAW363&amp;n=187966&amp;dst=100014&amp;field=134&amp;date=27.10.2025" TargetMode="External"/><Relationship Id="rId17" Type="http://schemas.openxmlformats.org/officeDocument/2006/relationships/hyperlink" Target="https://login.consultant.ru/link/?req=doc&amp;base=RLAW363&amp;n=187966&amp;dst=100023&amp;field=134&amp;date=27.10.2025" TargetMode="External"/><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197</TotalTime>
  <Application>LibreOffice/7.6.7.2$Linux_X86_64 LibreOffice_project/60$Build-2</Application>
  <AppVersion>15.0000</AppVersion>
  <Pages>7</Pages>
  <Words>1866</Words>
  <Characters>13674</Characters>
  <CharactersWithSpaces>15645</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2025-10-27T13:53:13Z</dcterms:created>
  <dc:creator/>
  <dc:description/>
  <dc:language>ru-RU</dc:language>
  <cp:lastModifiedBy/>
  <cp:lastPrinted>2025-10-27T13:53:30Z</cp:lastPrinted>
  <dcterms:modified xsi:type="dcterms:W3CDTF">2025-11-10T11:46:13Z</dcterms:modified>
  <cp:revision>3</cp:revision>
  <dc:subject/>
  <dc:title>Default</dc:title>
</cp:coreProperties>
</file>

<file path=docProps/custom.xml><?xml version="1.0" encoding="utf-8"?>
<Properties xmlns="http://schemas.openxmlformats.org/officeDocument/2006/custom-properties" xmlns:vt="http://schemas.openxmlformats.org/officeDocument/2006/docPropsVTypes"/>
</file>