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mc:AlternateContent>
          <mc:Choice Requires="wps">
            <w:drawing>
              <wp:anchor behindDoc="0" distT="0" distB="0" distL="0" distR="0" simplePos="0" locked="0" layoutInCell="1" allowOverlap="1" relativeHeight="3" wp14:anchorId="79F723BD">
                <wp:simplePos x="0" y="0"/>
                <wp:positionH relativeFrom="column">
                  <wp:posOffset>843915</wp:posOffset>
                </wp:positionH>
                <wp:positionV relativeFrom="paragraph">
                  <wp:posOffset>1499235</wp:posOffset>
                </wp:positionV>
                <wp:extent cx="1362075" cy="290830"/>
                <wp:effectExtent l="0" t="0" r="0" b="0"/>
                <wp:wrapNone/>
                <wp:docPr id="1" name="Поле 48"/>
                <a:graphic xmlns:a="http://schemas.openxmlformats.org/drawingml/2006/main">
                  <a:graphicData uri="http://schemas.microsoft.com/office/word/2010/wordprocessingShape">
                    <wps:wsp>
                      <wps:cNvSpPr/>
                      <wps:spPr>
                        <a:xfrm>
                          <a:off x="0" y="0"/>
                          <a:ext cx="1362240" cy="290880"/>
                        </a:xfrm>
                        <a:prstGeom prst="rect">
                          <a:avLst/>
                        </a:prstGeom>
                        <a:noFill/>
                        <a:ln w="0">
                          <a:noFill/>
                        </a:ln>
                      </wps:spPr>
                      <wps:style>
                        <a:lnRef idx="0"/>
                        <a:fillRef idx="0"/>
                        <a:effectRef idx="0"/>
                        <a:fontRef idx="minor"/>
                      </wps:style>
                      <wps:txbx>
                        <w:txbxContent>
                          <w:p>
                            <w:pPr>
                              <w:pStyle w:val="Style16"/>
                              <w:bidi w:val="0"/>
                              <w:jc w:val="left"/>
                              <w:rPr>
                                <w:sz w:val="26"/>
                                <w:szCs w:val="26"/>
                              </w:rPr>
                            </w:pPr>
                            <w:r>
                              <w:rPr>
                                <w:sz w:val="26"/>
                                <w:szCs w:val="26"/>
                              </w:rPr>
                              <w:t xml:space="preserve">   </w:t>
                            </w:r>
                            <w:r>
                              <w:rPr>
                                <w:sz w:val="26"/>
                                <w:szCs w:val="26"/>
                              </w:rPr>
                              <w:tab/>
                              <w:tab/>
                              <w:tab/>
                            </w:r>
                          </w:p>
                        </w:txbxContent>
                      </wps:txbx>
                      <wps:bodyPr anchor="t" upright="1">
                        <a:noAutofit/>
                      </wps:bodyPr>
                    </wps:wsp>
                  </a:graphicData>
                </a:graphic>
              </wp:anchor>
            </w:drawing>
          </mc:Choice>
          <mc:Fallback>
            <w:pict>
              <v:rect id="shape_0" ID="Поле 48" path="m0,0l-2147483645,0l-2147483645,-2147483646l0,-2147483646xe" stroked="f" o:allowincell="f" style="position:absolute;margin-left:66.45pt;margin-top:118.05pt;width:107.2pt;height:22.85pt;mso-wrap-style:square;v-text-anchor:top" wp14:anchorId="79F723BD">
                <v:fill o:detectmouseclick="t" on="false"/>
                <v:stroke color="#3465a4" joinstyle="round" endcap="flat"/>
                <v:textbox>
                  <w:txbxContent>
                    <w:p>
                      <w:pPr>
                        <w:pStyle w:val="Style16"/>
                        <w:bidi w:val="0"/>
                        <w:jc w:val="left"/>
                        <w:rPr>
                          <w:sz w:val="26"/>
                          <w:szCs w:val="26"/>
                        </w:rPr>
                      </w:pPr>
                      <w:r>
                        <w:rPr>
                          <w:sz w:val="26"/>
                          <w:szCs w:val="26"/>
                        </w:rPr>
                        <w:t xml:space="preserve">   </w:t>
                      </w:r>
                      <w:r>
                        <w:rPr>
                          <w:sz w:val="26"/>
                          <w:szCs w:val="26"/>
                        </w:rPr>
                        <w:tab/>
                        <w:tab/>
                        <w:tab/>
                      </w:r>
                    </w:p>
                  </w:txbxContent>
                </v:textbox>
                <w10:wrap type="none"/>
              </v:rect>
            </w:pict>
          </mc:Fallback>
        </mc:AlternateContent>
        <mc:AlternateContent>
          <mc:Choice Requires="wps">
            <w:drawing>
              <wp:anchor behindDoc="0" distT="0" distB="0" distL="0" distR="0" simplePos="0" locked="0" layoutInCell="1" allowOverlap="1" relativeHeight="5" wp14:anchorId="79C15648">
                <wp:simplePos x="0" y="0"/>
                <wp:positionH relativeFrom="column">
                  <wp:posOffset>4218940</wp:posOffset>
                </wp:positionH>
                <wp:positionV relativeFrom="paragraph">
                  <wp:posOffset>1551305</wp:posOffset>
                </wp:positionV>
                <wp:extent cx="1104900" cy="424180"/>
                <wp:effectExtent l="0" t="0" r="0" b="0"/>
                <wp:wrapNone/>
                <wp:docPr id="2" name="Поле 47"/>
                <a:graphic xmlns:a="http://schemas.openxmlformats.org/drawingml/2006/main">
                  <a:graphicData uri="http://schemas.microsoft.com/office/word/2010/wordprocessingShape">
                    <wps:wsp>
                      <wps:cNvSpPr/>
                      <wps:spPr>
                        <a:xfrm>
                          <a:off x="0" y="0"/>
                          <a:ext cx="1104840" cy="424080"/>
                        </a:xfrm>
                        <a:prstGeom prst="rect">
                          <a:avLst/>
                        </a:prstGeom>
                        <a:noFill/>
                        <a:ln w="0">
                          <a:noFill/>
                        </a:ln>
                      </wps:spPr>
                      <wps:style>
                        <a:lnRef idx="0"/>
                        <a:fillRef idx="0"/>
                        <a:effectRef idx="0"/>
                        <a:fontRef idx="minor"/>
                      </wps:style>
                      <wps:txbx>
                        <w:txbxContent>
                          <w:p>
                            <w:pPr>
                              <w:pStyle w:val="Style16"/>
                              <w:bidi w:val="0"/>
                              <w:jc w:val="left"/>
                              <w:rPr>
                                <w:sz w:val="26"/>
                                <w:szCs w:val="26"/>
                              </w:rPr>
                            </w:pPr>
                            <w:r>
                              <w:rPr/>
                            </w:r>
                          </w:p>
                        </w:txbxContent>
                      </wps:txbx>
                      <wps:bodyPr anchor="t" upright="1">
                        <a:noAutofit/>
                      </wps:bodyPr>
                    </wps:wsp>
                  </a:graphicData>
                </a:graphic>
              </wp:anchor>
            </w:drawing>
          </mc:Choice>
          <mc:Fallback>
            <w:pict>
              <v:rect id="shape_0" ID="Поле 47" path="m0,0l-2147483645,0l-2147483645,-2147483646l0,-2147483646xe" stroked="f" o:allowincell="f" style="position:absolute;margin-left:332.2pt;margin-top:122.15pt;width:86.95pt;height:33.35pt;mso-wrap-style:none;v-text-anchor:middle" wp14:anchorId="79C15648">
                <v:fill o:detectmouseclick="t" on="false"/>
                <v:stroke color="#3465a4" joinstyle="round" endcap="flat"/>
                <v:textbox>
                  <w:txbxContent>
                    <w:p>
                      <w:pPr>
                        <w:pStyle w:val="Style16"/>
                        <w:bidi w:val="0"/>
                        <w:jc w:val="left"/>
                        <w:rPr>
                          <w:sz w:val="26"/>
                          <w:szCs w:val="26"/>
                        </w:rPr>
                      </w:pPr>
                      <w:r>
                        <w:rPr/>
                      </w:r>
                    </w:p>
                  </w:txbxContent>
                </v:textbox>
                <w10:wrap type="none"/>
              </v:rect>
            </w:pict>
          </mc:Fallback>
        </mc:AlternateContent>
        <w:drawing>
          <wp:inline distT="0" distB="0" distL="0" distR="0">
            <wp:extent cx="5940425" cy="2131695"/>
            <wp:effectExtent l="0" t="0" r="0" b="0"/>
            <wp:docPr id="3"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СОВЕТ РЕШЕНИЕ"/>
                    <pic:cNvPicPr>
                      <a:picLocks noChangeAspect="1" noChangeArrowheads="1"/>
                    </pic:cNvPicPr>
                  </pic:nvPicPr>
                  <pic:blipFill>
                    <a:blip r:embed="rId2"/>
                    <a:stretch>
                      <a:fillRect/>
                    </a:stretch>
                  </pic:blipFill>
                  <pic:spPr bwMode="auto">
                    <a:xfrm>
                      <a:off x="0" y="0"/>
                      <a:ext cx="5940425" cy="2131695"/>
                    </a:xfrm>
                    <a:prstGeom prst="rect">
                      <a:avLst/>
                    </a:prstGeom>
                  </pic:spPr>
                </pic:pic>
              </a:graphicData>
            </a:graphic>
          </wp:inline>
        </w:drawing>
      </w:r>
    </w:p>
    <w:p>
      <w:pPr>
        <w:pStyle w:val="Normal"/>
        <w:widowControl w:val="false"/>
        <w:tabs>
          <w:tab w:val="clear" w:pos="709"/>
          <w:tab w:val="left" w:pos="10205" w:leader="none"/>
        </w:tabs>
        <w:bidi w:val="0"/>
        <w:spacing w:lineRule="auto" w:line="240" w:before="0" w:after="0"/>
        <w:ind w:right="-1"/>
        <w:jc w:val="center"/>
        <w:rPr>
          <w:rFonts w:ascii="Arial" w:hAnsi="Arial" w:eastAsia="Times New Roman" w:cs="Arial"/>
          <w:bCs/>
          <w:sz w:val="24"/>
          <w:szCs w:val="24"/>
          <w:lang w:eastAsia="ru-RU"/>
        </w:rPr>
      </w:pPr>
      <w:r>
        <w:rPr/>
      </w:r>
    </w:p>
    <w:p>
      <w:pPr>
        <w:pStyle w:val="Normal"/>
        <w:widowControl w:val="false"/>
        <w:tabs>
          <w:tab w:val="clear" w:pos="709"/>
          <w:tab w:val="left" w:pos="10205" w:leader="none"/>
        </w:tabs>
        <w:bidi w:val="0"/>
        <w:spacing w:lineRule="auto" w:line="240" w:before="0" w:after="0"/>
        <w:ind w:right="-1"/>
        <w:jc w:val="right"/>
        <w:rPr>
          <w:rFonts w:ascii="Arial" w:hAnsi="Arial" w:eastAsia="Times New Roman" w:cs="Arial"/>
          <w:bCs/>
          <w:sz w:val="24"/>
          <w:szCs w:val="24"/>
          <w:lang w:eastAsia="ru-RU"/>
        </w:rPr>
      </w:pPr>
      <w:r>
        <w:rPr>
          <w:rFonts w:eastAsia="Times New Roman" w:cs="Arial" w:ascii="Arial" w:hAnsi="Arial"/>
          <w:sz w:val="24"/>
          <w:szCs w:val="24"/>
          <w:lang w:eastAsia="ru-RU"/>
        </w:rPr>
        <w:t>ПРОЕКТ</w:t>
      </w:r>
    </w:p>
    <w:p>
      <w:pPr>
        <w:pStyle w:val="Normal"/>
        <w:widowControl w:val="false"/>
        <w:tabs>
          <w:tab w:val="clear" w:pos="709"/>
          <w:tab w:val="left" w:pos="10205" w:leader="none"/>
        </w:tabs>
        <w:bidi w:val="0"/>
        <w:spacing w:lineRule="auto" w:line="240" w:before="0" w:after="0"/>
        <w:ind w:right="-1"/>
        <w:jc w:val="center"/>
        <w:rPr>
          <w:rFonts w:ascii="Arial" w:hAnsi="Arial" w:eastAsia="Times New Roman" w:cs="Arial"/>
          <w:bCs/>
          <w:sz w:val="24"/>
          <w:szCs w:val="24"/>
          <w:lang w:eastAsia="ru-RU"/>
        </w:rPr>
      </w:pPr>
      <w:r>
        <w:rPr>
          <w:rFonts w:eastAsia="Times New Roman" w:cs="Arial" w:ascii="Arial" w:hAnsi="Arial"/>
          <w:sz w:val="24"/>
          <w:szCs w:val="24"/>
          <w:lang w:eastAsia="ru-RU"/>
        </w:rPr>
        <w:t xml:space="preserve">Об утверждении Положения о статусе депутата </w:t>
      </w:r>
      <w:r>
        <w:rPr>
          <w:rFonts w:eastAsia="Times New Roman" w:cs="Arial" w:ascii="Arial" w:hAnsi="Arial"/>
          <w:bCs/>
          <w:sz w:val="24"/>
          <w:szCs w:val="24"/>
          <w:lang w:eastAsia="ru-RU"/>
        </w:rPr>
        <w:t xml:space="preserve">Совета </w:t>
      </w:r>
    </w:p>
    <w:p>
      <w:pPr>
        <w:pStyle w:val="Normal"/>
        <w:widowControl w:val="false"/>
        <w:tabs>
          <w:tab w:val="clear" w:pos="709"/>
          <w:tab w:val="left" w:pos="10205" w:leader="none"/>
        </w:tabs>
        <w:bidi w:val="0"/>
        <w:spacing w:lineRule="auto" w:line="240" w:before="0" w:after="0"/>
        <w:ind w:right="-1"/>
        <w:jc w:val="center"/>
        <w:rPr>
          <w:rFonts w:ascii="Arial" w:hAnsi="Arial" w:eastAsia="Times New Roman" w:cs="Arial"/>
          <w:i/>
          <w:i/>
          <w:sz w:val="24"/>
          <w:szCs w:val="24"/>
          <w:lang w:eastAsia="ru-RU"/>
        </w:rPr>
      </w:pPr>
      <w:r>
        <w:rPr>
          <w:rFonts w:eastAsia="Times New Roman" w:cs="Arial" w:ascii="Arial" w:hAnsi="Arial"/>
          <w:bCs/>
          <w:sz w:val="24"/>
          <w:szCs w:val="24"/>
          <w:lang w:eastAsia="ru-RU"/>
        </w:rPr>
        <w:t>Верхнеуслонского муниципального района</w:t>
      </w:r>
    </w:p>
    <w:p>
      <w:pPr>
        <w:pStyle w:val="Normal"/>
        <w:widowControl w:val="false"/>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Верхнеуслонского муниципального района, Совет</w:t>
      </w:r>
      <w:r>
        <w:rPr>
          <w:rFonts w:eastAsia="Times New Roman" w:cs="Arial" w:ascii="Arial" w:hAnsi="Arial"/>
          <w:sz w:val="24"/>
          <w:szCs w:val="24"/>
          <w:lang w:eastAsia="ru-RU"/>
        </w:rPr>
        <w:t xml:space="preserve"> </w:t>
      </w:r>
      <w:r>
        <w:rPr>
          <w:rFonts w:eastAsia="Times New Roman" w:cs="Arial" w:ascii="Arial" w:hAnsi="Arial"/>
          <w:sz w:val="24"/>
          <w:szCs w:val="24"/>
          <w:lang w:eastAsia="ru-RU"/>
        </w:rPr>
        <w:t>Верхнеуслонского муниципального района  решил:</w:t>
      </w:r>
    </w:p>
    <w:p>
      <w:pPr>
        <w:pStyle w:val="Normal"/>
        <w:widowControl w:val="false"/>
        <w:tabs>
          <w:tab w:val="clear" w:pos="709"/>
          <w:tab w:val="left" w:pos="10205" w:leader="none"/>
        </w:tabs>
        <w:bidi w:val="0"/>
        <w:spacing w:lineRule="auto" w:line="240" w:before="0" w:after="0"/>
        <w:ind w:firstLine="567" w:right="-1"/>
        <w:jc w:val="both"/>
        <w:rPr>
          <w:rFonts w:ascii="Arial" w:hAnsi="Arial" w:eastAsia="Times New Roman" w:cs="Arial"/>
          <w:i/>
          <w:i/>
          <w:sz w:val="24"/>
          <w:szCs w:val="24"/>
          <w:lang w:eastAsia="ru-RU"/>
        </w:rPr>
      </w:pPr>
      <w:r>
        <w:rPr>
          <w:rFonts w:eastAsia="Times New Roman" w:cs="Arial" w:ascii="Arial" w:hAnsi="Arial"/>
          <w:sz w:val="24"/>
          <w:szCs w:val="24"/>
          <w:lang w:eastAsia="ru-RU"/>
        </w:rPr>
        <w:t>1. Утвердить Положение о статусе депутата</w:t>
      </w:r>
      <w:r>
        <w:rPr>
          <w:rFonts w:eastAsia="Times New Roman" w:cs="Arial" w:ascii="Arial" w:hAnsi="Arial"/>
          <w:bCs/>
          <w:sz w:val="24"/>
          <w:szCs w:val="24"/>
          <w:lang w:eastAsia="ru-RU"/>
        </w:rPr>
        <w:t xml:space="preserve"> Совета Верхнеуслонского муниципального района (Приложение № 1)</w:t>
      </w:r>
      <w:r>
        <w:rPr>
          <w:rFonts w:eastAsia="Times New Roman" w:cs="Arial" w:ascii="Arial" w:hAnsi="Arial"/>
          <w:i/>
          <w:sz w:val="24"/>
          <w:szCs w:val="24"/>
          <w:lang w:eastAsia="ru-RU"/>
        </w:rPr>
        <w:t>.</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Признать утратившими силу </w:t>
      </w:r>
      <w:r>
        <w:rPr>
          <w:rFonts w:eastAsia="Times New Roman" w:cs="Arial" w:ascii="Arial" w:hAnsi="Arial"/>
          <w:bCs/>
          <w:sz w:val="24"/>
          <w:szCs w:val="24"/>
          <w:lang w:eastAsia="ru-RU"/>
        </w:rPr>
        <w:t xml:space="preserve">решение Совета Верхнеуслонского муниципального района от </w:t>
      </w:r>
      <w:r>
        <w:rPr>
          <w:rFonts w:eastAsia="Times New Roman" w:cs="Arial" w:ascii="Arial" w:hAnsi="Arial"/>
          <w:bCs/>
          <w:sz w:val="24"/>
          <w:szCs w:val="24"/>
          <w:lang w:eastAsia="ru-RU"/>
        </w:rPr>
        <w:t>30.09.2022</w:t>
      </w:r>
      <w:r>
        <w:rPr>
          <w:rFonts w:eastAsia="Times New Roman" w:cs="Arial" w:ascii="Arial" w:hAnsi="Arial"/>
          <w:bCs/>
          <w:sz w:val="24"/>
          <w:szCs w:val="24"/>
          <w:lang w:eastAsia="ru-RU"/>
        </w:rPr>
        <w:t xml:space="preserve"> года № </w:t>
      </w:r>
      <w:r>
        <w:rPr>
          <w:rFonts w:eastAsia="Times New Roman" w:cs="Arial" w:ascii="Arial" w:hAnsi="Arial"/>
          <w:bCs/>
          <w:sz w:val="24"/>
          <w:szCs w:val="24"/>
          <w:lang w:eastAsia="ru-RU"/>
        </w:rPr>
        <w:t>26-348</w:t>
      </w:r>
      <w:r>
        <w:rPr>
          <w:rFonts w:eastAsia="Times New Roman" w:cs="Arial" w:ascii="Arial" w:hAnsi="Arial"/>
          <w:bCs/>
          <w:sz w:val="24"/>
          <w:szCs w:val="24"/>
          <w:lang w:eastAsia="ru-RU"/>
        </w:rPr>
        <w:t xml:space="preserve"> «Об утверждении Положения о статусе депутата Совета Верхнеуслонского муниципального района»;</w:t>
      </w:r>
    </w:p>
    <w:p>
      <w:pPr>
        <w:pStyle w:val="Normal"/>
        <w:widowControl w:val="false"/>
        <w:bidi w:val="0"/>
        <w:spacing w:lineRule="auto" w:line="240" w:before="0" w:after="0"/>
        <w:ind w:firstLine="540"/>
        <w:jc w:val="both"/>
        <w:rPr>
          <w:rFonts w:ascii="Arial" w:hAnsi="Arial" w:eastAsia="Times New Roman" w:cs="Arial"/>
          <w:i/>
          <w:i/>
          <w:sz w:val="24"/>
          <w:szCs w:val="24"/>
          <w:lang w:eastAsia="ru-RU"/>
        </w:rPr>
      </w:pPr>
      <w:r>
        <w:rPr>
          <w:rFonts w:eastAsia="Times New Roman" w:cs="Arial" w:ascii="Arial" w:hAnsi="Arial"/>
          <w:sz w:val="24"/>
          <w:szCs w:val="24"/>
          <w:lang w:eastAsia="ru-RU"/>
        </w:rPr>
        <w:t xml:space="preserve">3. Разместить настоящее решение  на </w:t>
      </w:r>
      <w:r>
        <w:rPr>
          <w:rFonts w:eastAsia="Times New Roman" w:cs="Arial" w:ascii="Arial" w:hAnsi="Arial"/>
          <w:sz w:val="24"/>
          <w:szCs w:val="24"/>
          <w:lang w:eastAsia="ru-RU"/>
        </w:rPr>
        <w:t>о</w:t>
      </w:r>
      <w:r>
        <w:rPr>
          <w:rFonts w:eastAsia="Times New Roman" w:cs="Arial" w:ascii="Arial" w:hAnsi="Arial"/>
          <w:sz w:val="24"/>
          <w:szCs w:val="24"/>
          <w:lang w:eastAsia="ru-RU"/>
        </w:rPr>
        <w:t>фициальном портале правовой информации Республики Татарстан в информационно-телекоммуникационной сети Интернет, а</w:t>
      </w:r>
      <w:r>
        <w:rPr>
          <w:rFonts w:eastAsia="Times New Roman" w:cs="Arial" w:ascii="Arial" w:hAnsi="Arial"/>
          <w:sz w:val="24"/>
          <w:szCs w:val="24"/>
          <w:lang w:eastAsia="ru-RU"/>
        </w:rPr>
        <w:t xml:space="preserve"> </w:t>
      </w:r>
      <w:r>
        <w:rPr>
          <w:rFonts w:eastAsia="Times New Roman" w:cs="Arial" w:ascii="Arial" w:hAnsi="Arial"/>
          <w:sz w:val="24"/>
          <w:szCs w:val="24"/>
          <w:lang w:eastAsia="ru-RU"/>
        </w:rPr>
        <w:t>также на официальном сайте Верхнеуслонского муниципального района</w:t>
      </w:r>
      <w:r>
        <w:rPr>
          <w:rFonts w:eastAsia="Times New Roman" w:cs="Arial" w:ascii="Arial" w:hAnsi="Arial"/>
          <w:i/>
          <w:sz w:val="24"/>
          <w:szCs w:val="24"/>
          <w:lang w:eastAsia="ru-RU"/>
        </w:rPr>
        <w:t>.</w:t>
      </w:r>
    </w:p>
    <w:p>
      <w:pPr>
        <w:pStyle w:val="Normal"/>
        <w:bidi w:val="0"/>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4. Контроль за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p>
    <w:p>
      <w:pPr>
        <w:pStyle w:val="Normal"/>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567"/>
        <w:jc w:val="left"/>
        <w:rPr>
          <w:rFonts w:ascii="Arial" w:hAnsi="Arial" w:eastAsia="Times New Roman" w:cs="Arial"/>
          <w:sz w:val="24"/>
          <w:szCs w:val="24"/>
          <w:lang w:eastAsia="ru-RU"/>
        </w:rPr>
      </w:pPr>
      <w:r>
        <w:rPr>
          <w:rFonts w:eastAsia="Times New Roman" w:cs="Arial" w:ascii="Arial" w:hAnsi="Arial"/>
          <w:sz w:val="24"/>
          <w:szCs w:val="24"/>
          <w:lang w:eastAsia="ru-RU"/>
        </w:rPr>
        <w:t>Председатель  Совета,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Глава Верхнеуслонского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муниципального района                                                </w:t>
      </w:r>
      <w:r>
        <w:rPr>
          <w:rFonts w:eastAsia="Times New Roman" w:cs="Arial" w:ascii="Arial" w:hAnsi="Arial"/>
          <w:sz w:val="24"/>
          <w:szCs w:val="24"/>
          <w:lang w:eastAsia="ru-RU"/>
        </w:rPr>
        <w:t>Е.А. Варакин</w:t>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firstLine="567"/>
        <w:jc w:val="both"/>
        <w:rPr>
          <w:rFonts w:ascii="Arial" w:hAnsi="Arial" w:eastAsia="Times New Roman" w:cs="Arial"/>
          <w:sz w:val="24"/>
          <w:szCs w:val="24"/>
          <w:lang w:eastAsia="ru-RU"/>
        </w:rPr>
      </w:pPr>
      <w:r>
        <w:rPr/>
      </w:r>
    </w:p>
    <w:p>
      <w:pPr>
        <w:pStyle w:val="Normal"/>
        <w:bidi w:val="0"/>
        <w:spacing w:lineRule="auto" w:line="240" w:before="0" w:after="0"/>
        <w:ind w:left="5103"/>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Приложение № 1 </w:t>
      </w:r>
    </w:p>
    <w:p>
      <w:pPr>
        <w:pStyle w:val="Normal"/>
        <w:bidi w:val="0"/>
        <w:spacing w:lineRule="auto" w:line="240" w:before="0" w:after="0"/>
        <w:ind w:left="5103"/>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к решению Совета Верхнеуслонского </w:t>
      </w:r>
    </w:p>
    <w:p>
      <w:pPr>
        <w:pStyle w:val="Normal"/>
        <w:bidi w:val="0"/>
        <w:spacing w:lineRule="auto" w:line="240" w:before="0" w:after="0"/>
        <w:ind w:left="5103"/>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муниципального района </w:t>
      </w:r>
    </w:p>
    <w:p>
      <w:pPr>
        <w:pStyle w:val="Normal"/>
        <w:bidi w:val="0"/>
        <w:spacing w:lineRule="auto" w:line="240" w:before="0" w:after="0"/>
        <w:ind w:left="5103"/>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от </w:t>
      </w:r>
      <w:r>
        <w:rPr>
          <w:rFonts w:eastAsia="Times New Roman" w:cs="Arial" w:ascii="Arial" w:hAnsi="Arial"/>
          <w:bCs/>
          <w:sz w:val="24"/>
          <w:szCs w:val="24"/>
          <w:lang w:eastAsia="ru-RU"/>
        </w:rPr>
        <w:t>__________</w:t>
      </w:r>
      <w:r>
        <w:rPr>
          <w:rFonts w:eastAsia="Times New Roman" w:cs="Arial" w:ascii="Arial" w:hAnsi="Arial"/>
          <w:bCs/>
          <w:sz w:val="24"/>
          <w:szCs w:val="24"/>
          <w:lang w:eastAsia="ru-RU"/>
        </w:rPr>
        <w:t xml:space="preserve"> 202</w:t>
      </w:r>
      <w:r>
        <w:rPr>
          <w:rFonts w:eastAsia="Times New Roman" w:cs="Arial" w:ascii="Arial" w:hAnsi="Arial"/>
          <w:bCs/>
          <w:sz w:val="24"/>
          <w:szCs w:val="24"/>
          <w:lang w:eastAsia="ru-RU"/>
        </w:rPr>
        <w:t>5</w:t>
      </w:r>
      <w:r>
        <w:rPr>
          <w:rFonts w:eastAsia="Times New Roman" w:cs="Arial" w:ascii="Arial" w:hAnsi="Arial"/>
          <w:bCs/>
          <w:sz w:val="24"/>
          <w:szCs w:val="24"/>
          <w:lang w:eastAsia="ru-RU"/>
        </w:rPr>
        <w:t xml:space="preserve"> года </w:t>
      </w:r>
    </w:p>
    <w:p>
      <w:pPr>
        <w:pStyle w:val="Normal"/>
        <w:bidi w:val="0"/>
        <w:spacing w:lineRule="auto" w:line="240" w:before="0" w:after="0"/>
        <w:ind w:left="5103"/>
        <w:jc w:val="both"/>
        <w:rPr>
          <w:rFonts w:ascii="Arial" w:hAnsi="Arial" w:eastAsia="Times New Roman" w:cs="Arial"/>
          <w:bCs/>
          <w:sz w:val="24"/>
          <w:szCs w:val="24"/>
          <w:lang w:eastAsia="ru-RU"/>
        </w:rPr>
      </w:pPr>
      <w:r>
        <w:rPr>
          <w:rFonts w:eastAsia="Times New Roman" w:cs="Arial" w:ascii="Arial" w:hAnsi="Arial"/>
          <w:bCs/>
          <w:sz w:val="24"/>
          <w:szCs w:val="24"/>
          <w:lang w:eastAsia="ru-RU"/>
        </w:rPr>
        <w:t xml:space="preserve">№ </w:t>
      </w:r>
      <w:r>
        <w:rPr>
          <w:rFonts w:eastAsia="Times New Roman" w:cs="Arial" w:ascii="Arial" w:hAnsi="Arial"/>
          <w:bCs/>
          <w:sz w:val="24"/>
          <w:szCs w:val="24"/>
          <w:lang w:eastAsia="ru-RU"/>
        </w:rPr>
        <w:t>_______</w:t>
      </w:r>
    </w:p>
    <w:p>
      <w:pPr>
        <w:pStyle w:val="Normal"/>
        <w:bidi w:val="0"/>
        <w:spacing w:lineRule="auto" w:line="240" w:before="0" w:after="0"/>
        <w:ind w:left="5103"/>
        <w:jc w:val="both"/>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bidi w:val="0"/>
        <w:spacing w:lineRule="auto" w:line="240" w:before="0" w:after="0"/>
        <w:ind w:left="426"/>
        <w:jc w:val="center"/>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bidi w:val="0"/>
        <w:spacing w:lineRule="auto" w:line="240" w:before="0" w:after="0"/>
        <w:ind w:left="426"/>
        <w:jc w:val="center"/>
        <w:rPr>
          <w:rFonts w:ascii="Arial" w:hAnsi="Arial" w:eastAsia="Times New Roman" w:cs="Arial"/>
          <w:bCs/>
          <w:sz w:val="24"/>
          <w:szCs w:val="24"/>
          <w:lang w:eastAsia="ru-RU"/>
        </w:rPr>
      </w:pPr>
      <w:r>
        <w:rPr>
          <w:rFonts w:eastAsia="Times New Roman" w:cs="Arial" w:ascii="Arial" w:hAnsi="Arial"/>
          <w:bCs/>
          <w:sz w:val="24"/>
          <w:szCs w:val="24"/>
          <w:lang w:eastAsia="ru-RU"/>
        </w:rPr>
        <w:t>Положение</w:t>
      </w:r>
    </w:p>
    <w:p>
      <w:pPr>
        <w:pStyle w:val="Normal"/>
        <w:bidi w:val="0"/>
        <w:spacing w:lineRule="auto" w:line="240" w:before="0" w:after="0"/>
        <w:ind w:left="426"/>
        <w:jc w:val="left"/>
        <w:rPr>
          <w:rFonts w:ascii="Arial" w:hAnsi="Arial" w:eastAsia="Times New Roman" w:cs="Arial"/>
          <w:bCs/>
          <w:sz w:val="24"/>
          <w:szCs w:val="24"/>
          <w:lang w:eastAsia="ru-RU"/>
        </w:rPr>
      </w:pPr>
      <w:r>
        <w:rPr>
          <w:rFonts w:eastAsia="Times New Roman" w:cs="Arial" w:ascii="Arial" w:hAnsi="Arial"/>
          <w:bCs/>
          <w:sz w:val="24"/>
          <w:szCs w:val="24"/>
          <w:lang w:eastAsia="ru-RU"/>
        </w:rPr>
        <w:t>о статусе депутата Совета Верхнеуслонского  муниципального района</w:t>
      </w:r>
    </w:p>
    <w:p>
      <w:pPr>
        <w:pStyle w:val="Normal"/>
        <w:bidi w:val="0"/>
        <w:spacing w:lineRule="auto" w:line="240" w:before="0" w:after="0"/>
        <w:jc w:val="left"/>
        <w:rPr>
          <w:rFonts w:ascii="Arial" w:hAnsi="Arial" w:eastAsia="Times New Roman" w:cs="Arial"/>
          <w:bCs/>
          <w:sz w:val="24"/>
          <w:szCs w:val="24"/>
          <w:lang w:eastAsia="ru-RU"/>
        </w:rPr>
      </w:pPr>
      <w:r>
        <w:rPr>
          <w:rFonts w:eastAsia="Times New Roman" w:cs="Arial" w:ascii="Arial" w:hAnsi="Arial"/>
          <w:bCs/>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Настоящее Положение определяет права и обязанности депутата Совета Верхнеуслонского муниципального района, а также основные правовые и социальные гарантии при осуществлении депутатом своих полномочий.</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Статья 1. Правовая основа статуса депутата Совета Верхнеуслонского муниципального района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 Статус депутата Совета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настоящим Положением.</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Органы местного самоуправления создают условия для эффективной реализации депутатом своих прав и обязанностей. </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Статья 2. Срок полномочий депутата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i/>
          <w:i/>
          <w:sz w:val="24"/>
          <w:szCs w:val="24"/>
          <w:lang w:eastAsia="ru-RU"/>
        </w:rPr>
      </w:pPr>
      <w:r>
        <w:rPr>
          <w:rFonts w:eastAsia="Times New Roman" w:cs="Arial" w:ascii="Arial" w:hAnsi="Arial"/>
          <w:sz w:val="24"/>
          <w:szCs w:val="24"/>
          <w:lang w:eastAsia="ru-RU"/>
        </w:rPr>
        <w:t>1. Полномочия депутата начинается со дня его избрания и прекращаются со дня начала работы Совета Верхнеуслонского муниципального района нового созыва, за исключением случаев, предусмотренных статьей 3 настоящего Положения</w:t>
      </w:r>
      <w:r>
        <w:rPr>
          <w:rFonts w:eastAsia="Times New Roman" w:cs="Arial" w:ascii="Arial" w:hAnsi="Arial"/>
          <w:i/>
          <w:sz w:val="24"/>
          <w:szCs w:val="24"/>
          <w:lang w:eastAsia="ru-RU"/>
        </w:rPr>
        <w:t>.</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2. Срок полномочий депутата устанавливается Уставом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Статья 3. Досрочное прекращение полномочий депутата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 Полномочия депутата прекращаются досрочно в случае:</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 смерти;</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2) отставки по собственному желанию;</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3) признания судом недееспособным или ограниченно дееспособным;</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4) признания судом безвестно отсутствующим или объявления умершим;</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5) вступления в отношении него в законную силу обвинительного приговора суда; </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6) выезда за пределы Российской Федерации на постоянное место жительства;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8) отзыва избирателями;</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9) досрочного прекращения полномочий соответствующего органа местного самоуправления;</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10) призыва на военную службу или направления на заменяющую                                    ее альтернативную гражданскую службу;</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pPr>
        <w:pStyle w:val="BodyText"/>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b w:val="false"/>
          <w:sz w:val="24"/>
          <w:szCs w:val="24"/>
          <w:lang w:eastAsia="ru-RU"/>
        </w:rPr>
        <w:t xml:space="preserve">Полномочия депутата прекращаются досрочно решением </w:t>
      </w:r>
      <w:r>
        <w:rPr>
          <w:rFonts w:eastAsia="Times New Roman" w:cs="Arial" w:ascii="Arial" w:hAnsi="Arial"/>
          <w:b w:val="false"/>
          <w:sz w:val="24"/>
          <w:szCs w:val="24"/>
          <w:lang w:eastAsia="ru-RU"/>
        </w:rPr>
        <w:t>Совета Верхнеуслонского муниципального района</w:t>
      </w:r>
      <w:r>
        <w:rPr>
          <w:rFonts w:eastAsia="Times New Roman" w:cs="Arial" w:ascii="Arial" w:hAnsi="Arial"/>
          <w:b w:val="false"/>
          <w:sz w:val="24"/>
          <w:szCs w:val="24"/>
          <w:lang w:eastAsia="ru-RU"/>
        </w:rPr>
        <w:t xml:space="preserve"> в случае отсутствия депутата без уважительных причин на всех заседаниях </w:t>
      </w:r>
      <w:r>
        <w:rPr>
          <w:rFonts w:eastAsia="Times New Roman" w:cs="Arial" w:ascii="Arial" w:hAnsi="Arial"/>
          <w:b w:val="false"/>
          <w:sz w:val="24"/>
          <w:szCs w:val="24"/>
          <w:lang w:eastAsia="ru-RU"/>
        </w:rPr>
        <w:t xml:space="preserve">Совета Верхнеуслонского муниципального района </w:t>
      </w:r>
      <w:r>
        <w:rPr>
          <w:rFonts w:eastAsia="Times New Roman" w:cs="Arial" w:ascii="Arial" w:hAnsi="Arial"/>
          <w:b w:val="false"/>
          <w:sz w:val="24"/>
          <w:szCs w:val="24"/>
          <w:lang w:eastAsia="ru-RU"/>
        </w:rPr>
        <w:t>в течение шести месяцев подряд.</w:t>
      </w:r>
    </w:p>
    <w:p>
      <w:pPr>
        <w:pStyle w:val="Normal"/>
        <w:widowControl w:val="false"/>
        <w:bidi w:val="0"/>
        <w:spacing w:lineRule="auto" w:line="240" w:before="0" w:after="0"/>
        <w:ind w:firstLine="539"/>
        <w:jc w:val="both"/>
        <w:rPr>
          <w:rFonts w:ascii="Arial" w:hAnsi="Arial" w:eastAsia="Times New Roman" w:cs="Arial"/>
          <w:sz w:val="24"/>
          <w:szCs w:val="24"/>
          <w:lang w:eastAsia="ru-RU"/>
        </w:rPr>
      </w:pPr>
      <w:r>
        <w:rPr>
          <w:rFonts w:eastAsia="Times New Roman" w:cs="Arial" w:ascii="Arial" w:hAnsi="Arial"/>
          <w:sz w:val="24"/>
          <w:szCs w:val="24"/>
          <w:lang w:eastAsia="ru-RU"/>
        </w:rPr>
        <w:t>2. Решение Совета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Pr>
          <w:rFonts w:cs="Arial" w:ascii="Arial" w:hAnsi="Arial"/>
          <w:sz w:val="24"/>
          <w:szCs w:val="24"/>
        </w:rPr>
        <w:t>заседаниями Совета района</w:t>
      </w:r>
      <w:r>
        <w:rPr>
          <w:rFonts w:eastAsia="Times New Roman" w:cs="Arial" w:ascii="Arial" w:hAnsi="Arial"/>
          <w:sz w:val="24"/>
          <w:szCs w:val="24"/>
          <w:lang w:eastAsia="ru-RU"/>
        </w:rPr>
        <w:t>, - не позднее чем через три месяца со дня появления такого основания.</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3. В случае обращения </w:t>
      </w:r>
      <w:r>
        <w:rPr>
          <w:rFonts w:eastAsia="Times New Roman" w:cs="Arial" w:ascii="Arial" w:hAnsi="Arial"/>
          <w:sz w:val="24"/>
          <w:szCs w:val="24"/>
          <w:lang w:eastAsia="ru-RU"/>
        </w:rPr>
        <w:t>Главы (Раиса)</w:t>
      </w:r>
      <w:r>
        <w:rPr>
          <w:rFonts w:eastAsia="Times New Roman" w:cs="Arial" w:ascii="Arial" w:hAnsi="Arial"/>
          <w:sz w:val="24"/>
          <w:szCs w:val="24"/>
          <w:lang w:eastAsia="ru-RU"/>
        </w:rPr>
        <w:t xml:space="preserve">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Верхнеуслонского муниципального района  данного заявления.</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Статья 4. Удостоверение и нагрудный знак депутата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имеет удостоверение, являющееся его основным документом, подтверждающим личность и полномочия депутата Совета Верхнеуслонского муниципального района, а также нагрудный знак, которыми он пользуется                           в течение срока своих полномочий.</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Статья 5. Условия осуществления депутатом своих полномочий</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осуществляет депутатскую деятельность на не</w:t>
      </w:r>
      <w:r>
        <w:rPr>
          <w:rFonts w:eastAsia="Times New Roman" w:cs="Arial" w:ascii="Arial" w:hAnsi="Arial"/>
          <w:sz w:val="24"/>
          <w:szCs w:val="24"/>
          <w:lang w:eastAsia="ru-RU"/>
        </w:rPr>
        <w:t>постонной</w:t>
      </w:r>
      <w:r>
        <w:rPr>
          <w:rFonts w:eastAsia="Times New Roman" w:cs="Arial" w:ascii="Arial" w:hAnsi="Arial"/>
          <w:sz w:val="24"/>
          <w:szCs w:val="24"/>
          <w:lang w:eastAsia="ru-RU"/>
        </w:rPr>
        <w:t xml:space="preserve">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Верхнеуслонского муниципального района.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Статья 6. Формы деятельности депутата</w:t>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426"/>
        <w:jc w:val="both"/>
        <w:rPr>
          <w:rFonts w:ascii="Arial" w:hAnsi="Arial" w:eastAsia="Times New Roman" w:cs="Arial"/>
          <w:sz w:val="24"/>
          <w:szCs w:val="24"/>
          <w:lang w:eastAsia="ru-RU"/>
        </w:rPr>
      </w:pPr>
      <w:r>
        <w:rPr>
          <w:rFonts w:eastAsia="Times New Roman" w:cs="Arial" w:ascii="Arial" w:hAnsi="Arial"/>
          <w:sz w:val="24"/>
          <w:szCs w:val="24"/>
          <w:lang w:eastAsia="ru-RU"/>
        </w:rPr>
        <w:t>1. Формами деятельности депутата являются:</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а) участие в заседаниях Совета Верхнеуслонского муниципального района;</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б) участие в работе комиссий Совета Верхнеуслонского муниципального района;</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в) внесение на рассмотрение Совета Верхнеуслонского муниципального района проектов решений Совета Верхнеуслонского муниципального района;</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г) внесение депутатского запроса;</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д) направление депутатского обращения;</w:t>
      </w:r>
    </w:p>
    <w:p>
      <w:pPr>
        <w:pStyle w:val="Normal"/>
        <w:bidi w:val="0"/>
        <w:spacing w:lineRule="auto" w:line="240" w:before="0" w:after="0"/>
        <w:ind w:firstLine="567"/>
        <w:jc w:val="both"/>
        <w:rPr>
          <w:rFonts w:ascii="Arial" w:hAnsi="Arial" w:cs="Arial"/>
          <w:sz w:val="24"/>
          <w:szCs w:val="24"/>
        </w:rPr>
      </w:pPr>
      <w:r>
        <w:rPr>
          <w:rFonts w:eastAsia="Times New Roman" w:cs="Arial" w:ascii="Arial" w:hAnsi="Arial"/>
          <w:sz w:val="24"/>
          <w:szCs w:val="24"/>
          <w:lang w:eastAsia="ru-RU"/>
        </w:rPr>
        <w:t xml:space="preserve">е) </w:t>
      </w:r>
      <w:r>
        <w:rPr>
          <w:rFonts w:cs="Arial" w:ascii="Arial" w:hAnsi="Arial"/>
          <w:sz w:val="24"/>
          <w:szCs w:val="24"/>
        </w:rPr>
        <w:t>внесение предложений в органы государственной власти, органы местного самоуправления, общественные объединения и их должностным лицам;</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ж) обращение к соответствующим должностным лицам с требованием принять меры по немедленному пресечению выявленного нарушения прав граждан;</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з) работа с избирателями;</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и) участие в работе депутатских объединений – фракций и депутатских групп;</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к) участие в организации территориального общественного самоуправления.</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Верхнеуслонского муниципального района, Регламентом Совета Верхнеуслонского муниципального района, иными муниципальными актами.</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right="-1"/>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7. Участие депутата в заседаниях Совета Верхнеуслонского муниципального района</w:t>
      </w:r>
    </w:p>
    <w:p>
      <w:pPr>
        <w:pStyle w:val="Normal"/>
        <w:widowControl w:val="false"/>
        <w:bidi w:val="0"/>
        <w:spacing w:lineRule="auto" w:line="240" w:before="0" w:after="0"/>
        <w:ind w:firstLine="709" w:right="-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лично участвует в заседаниях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Депутат своевременно информируется о времени и месте проведения заседаний Совета Верхнеуслонского муниципального района, о вопросах, вносимых на рассмотрение, а также получает все необходимые материалы по данным вопросам в соответствии с </w:t>
      </w:r>
      <w:hyperlink r:id="rId3">
        <w:r>
          <w:rPr>
            <w:rStyle w:val="ListLabel1"/>
            <w:rFonts w:eastAsia="Times New Roman" w:cs="Arial" w:ascii="Arial" w:hAnsi="Arial"/>
            <w:sz w:val="24"/>
            <w:szCs w:val="24"/>
            <w:lang w:eastAsia="ru-RU"/>
          </w:rPr>
          <w:t>Регламентом</w:t>
        </w:r>
      </w:hyperlink>
      <w:r>
        <w:rPr>
          <w:rFonts w:eastAsia="Times New Roman" w:cs="Arial" w:ascii="Arial" w:hAnsi="Arial"/>
          <w:sz w:val="24"/>
          <w:szCs w:val="24"/>
          <w:lang w:eastAsia="ru-RU"/>
        </w:rPr>
        <w:t xml:space="preserve">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i/>
          <w:i/>
          <w:sz w:val="24"/>
          <w:szCs w:val="24"/>
          <w:lang w:eastAsia="ru-RU"/>
        </w:rPr>
      </w:pPr>
      <w:r>
        <w:rPr>
          <w:rFonts w:eastAsia="Times New Roman" w:cs="Arial" w:ascii="Arial" w:hAnsi="Arial"/>
          <w:sz w:val="24"/>
          <w:szCs w:val="24"/>
          <w:lang w:eastAsia="ru-RU"/>
        </w:rPr>
        <w:t>При невозможности присутствовать на заседании Совета Верхнеуслонского муниципального района депутат заблаговременно информирует об этом председателя Совета Верхнеуслонского муниципального района</w:t>
      </w:r>
      <w:r>
        <w:rPr>
          <w:rFonts w:eastAsia="Times New Roman" w:cs="Arial" w:ascii="Arial" w:hAnsi="Arial"/>
          <w:i/>
          <w:sz w:val="24"/>
          <w:szCs w:val="24"/>
          <w:lang w:eastAsia="ru-RU"/>
        </w:rPr>
        <w:t>.</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Депутат вправе:</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избирать и быть избранным в комиссии и на соответствующие должности                   в Совете Верхнеуслонского муниципального района</w:t>
      </w:r>
      <w:r>
        <w:rPr>
          <w:rFonts w:eastAsia="Times New Roman" w:cs="Arial" w:ascii="Arial" w:hAnsi="Arial"/>
          <w:i/>
          <w:sz w:val="24"/>
          <w:szCs w:val="24"/>
          <w:lang w:eastAsia="ru-RU"/>
        </w:rPr>
        <w:t>)</w:t>
      </w:r>
      <w:r>
        <w:rPr>
          <w:rFonts w:eastAsia="Times New Roman" w:cs="Arial" w:ascii="Arial" w:hAnsi="Arial"/>
          <w:sz w:val="24"/>
          <w:szCs w:val="24"/>
          <w:lang w:eastAsia="ru-RU"/>
        </w:rPr>
        <w:t>;</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предлагать вопросы для рассмотрения в Совете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высказывать мнение по вопросам формирования создаваемых в Совете Верхнеуслонского муниципального района органов  и кандидатурам должностных лиц, избираемых (назначаемых, согласуемых) Советом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вносить проекты правовых актов в Совет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в порядке реализации правотворческой инициативы;</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6) вносить предложения о заслушивании на заседании Совета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внеочередного отчета или информации любого органа или должностного лица, подотчетного или подконтрольного Совету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7) участвовать в прениях в порядке, установленном </w:t>
      </w:r>
      <w:hyperlink r:id="rId4">
        <w:r>
          <w:rPr>
            <w:rStyle w:val="ListLabel1"/>
            <w:rFonts w:eastAsia="Times New Roman" w:cs="Arial" w:ascii="Arial" w:hAnsi="Arial"/>
            <w:sz w:val="24"/>
            <w:szCs w:val="24"/>
            <w:lang w:eastAsia="ru-RU"/>
          </w:rPr>
          <w:t>Регламентом</w:t>
        </w:r>
      </w:hyperlink>
      <w:r>
        <w:rPr>
          <w:rFonts w:eastAsia="Times New Roman" w:cs="Arial" w:ascii="Arial" w:hAnsi="Arial"/>
          <w:sz w:val="24"/>
          <w:szCs w:val="24"/>
          <w:lang w:eastAsia="ru-RU"/>
        </w:rPr>
        <w:t xml:space="preserve">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8) оглашать на заседаниях Совета Верхнеуслонского муниципального района обращения граждан, имеющие, по его мнению, общественное значение;</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9) выступать с обоснованием своих предложений и по мотивам голосования, давать справки и разъяснения;</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10) знакомиться с содержанием протоколов заседаний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Предложения и замечания, высказанные депутатом на заседании Совета Верхнеуслонского муниципального района рассматриваются и обсуждаются соответствующей комиссией Совета Верхнеуслонского муниципального района.</w:t>
      </w:r>
    </w:p>
    <w:p>
      <w:pPr>
        <w:pStyle w:val="Normal"/>
        <w:widowControl w:val="false"/>
        <w:bidi w:val="0"/>
        <w:spacing w:lineRule="auto" w:line="240" w:before="0" w:after="0"/>
        <w:ind w:firstLine="425"/>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8. Участие депутата в работе постоянных и временных комиссий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принимает личное участие в работе комиссий Совета Верхнеуслонского муниципального района, членом которых он является, вносит предложения, участвует в обсуждении рассматриваемых вопросов и принятии решений.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9. Участие депутата в выполнении поручений  Совета Верхнеуслонского муниципального района и его комиссий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обязан выполнять поручения Совета Верхнеуслонского муниципального района и его комиссий, данные в пределах их компетенции.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По поручению Совета Верхнеуслонского муниципального района или его комиссий депутат участвует в проверках исполнения решений Совета Верхнеуслонского муниципального района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О результатах выполнения поручения депутат информирует Совет Верхнеуслонского муниципального района или его комиссии.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10. Депутатский запрос</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на заседаниях Совета Верхнеуслонского муниципального района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Верхнеуслонского муниципального района, руководителям муниципальных предприятий и учреждений, расположенных на территории Верхнеуслонского муниципального района</w:t>
      </w:r>
      <w:r>
        <w:rPr>
          <w:rFonts w:eastAsia="Times New Roman" w:cs="Arial" w:ascii="Arial" w:hAnsi="Arial"/>
          <w:i/>
          <w:sz w:val="24"/>
          <w:szCs w:val="24"/>
          <w:lang w:eastAsia="ru-RU"/>
        </w:rPr>
        <w:t>,</w:t>
      </w:r>
      <w:r>
        <w:rPr>
          <w:rFonts w:eastAsia="Times New Roman" w:cs="Arial" w:ascii="Arial" w:hAnsi="Arial"/>
          <w:sz w:val="24"/>
          <w:szCs w:val="24"/>
          <w:lang w:eastAsia="ru-RU"/>
        </w:rPr>
        <w:t xml:space="preserve"> по вопросам, входящим в их компетенцию.</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Депутатский запрос - обращение депутата, которое признается депутатским запросом по решению Совета Верхнеуслонского муниципального района. Предложение о депутатском запросе вносится депутатом или группой депутатов в письменной форме и оглашается на заседании Совета Верхнеуслонского муниципального района в порядке, установленном </w:t>
      </w:r>
      <w:hyperlink r:id="rId5">
        <w:r>
          <w:rPr>
            <w:rStyle w:val="ListLabel1"/>
            <w:rFonts w:eastAsia="Times New Roman" w:cs="Arial" w:ascii="Arial" w:hAnsi="Arial"/>
            <w:sz w:val="24"/>
            <w:szCs w:val="24"/>
            <w:lang w:eastAsia="ru-RU"/>
          </w:rPr>
          <w:t>Регламентом</w:t>
        </w:r>
      </w:hyperlink>
      <w:r>
        <w:rPr>
          <w:rFonts w:eastAsia="Times New Roman" w:cs="Arial" w:ascii="Arial" w:hAnsi="Arial"/>
          <w:sz w:val="24"/>
          <w:szCs w:val="24"/>
          <w:lang w:eastAsia="ru-RU"/>
        </w:rPr>
        <w:t xml:space="preserve">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30</w:t>
      </w:r>
      <w:bookmarkStart w:id="0" w:name="_GoBack"/>
      <w:bookmarkEnd w:id="0"/>
      <w:r>
        <w:rPr>
          <w:rFonts w:eastAsia="Times New Roman" w:cs="Arial" w:ascii="Arial" w:hAnsi="Arial"/>
          <w:sz w:val="24"/>
          <w:szCs w:val="24"/>
          <w:lang w:eastAsia="ru-RU"/>
        </w:rPr>
        <w:t xml:space="preserve"> дней со дня получения или в иной установленный Советом Верхнеуслонского муниципального района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Совет Верхнеуслонского муниципального района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Верхнеуслонского муниципального района сроку письменный ответ о выполнении решения, принятого по запросу депутата.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11. Депутатское обращение</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района, по вопросам, входящим в их компетенцию, с целью получения информации и сведений, связанных с его депутатской деятельностью.</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Депутатское обращение оформляется на депутатском бланке и направляется депутатом самостоятельно.</w:t>
      </w:r>
    </w:p>
    <w:p>
      <w:pPr>
        <w:pStyle w:val="Normal"/>
        <w:widowControl w:val="false"/>
        <w:bidi w:val="0"/>
        <w:spacing w:lineRule="auto" w:line="240" w:before="0" w:after="0"/>
        <w:ind w:firstLine="709"/>
        <w:jc w:val="both"/>
        <w:rPr>
          <w:rFonts w:ascii="Arial" w:hAnsi="Arial" w:eastAsia="Times New Roman" w:cs="Arial"/>
          <w:sz w:val="24"/>
          <w:szCs w:val="24"/>
          <w:lang w:eastAsia="ru-RU"/>
        </w:rPr>
      </w:pPr>
      <w:bookmarkStart w:id="1" w:name="P146"/>
      <w:bookmarkEnd w:id="1"/>
      <w:r>
        <w:rPr>
          <w:rFonts w:eastAsia="Times New Roman" w:cs="Arial" w:ascii="Arial" w:hAnsi="Arial"/>
          <w:sz w:val="24"/>
          <w:szCs w:val="24"/>
          <w:lang w:eastAsia="ru-RU"/>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Статья 12. Взаимоотношения депутата с избирателями</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53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pPr>
        <w:pStyle w:val="Normal"/>
        <w:widowControl w:val="false"/>
        <w:bidi w:val="0"/>
        <w:spacing w:lineRule="auto" w:line="240" w:before="0" w:after="0"/>
        <w:ind w:firstLine="539"/>
        <w:jc w:val="both"/>
        <w:rPr>
          <w:rFonts w:ascii="Arial" w:hAnsi="Arial" w:eastAsia="Times New Roman" w:cs="Arial"/>
          <w:sz w:val="24"/>
          <w:szCs w:val="24"/>
          <w:lang w:eastAsia="ru-RU"/>
        </w:rPr>
      </w:pPr>
      <w:r>
        <w:rPr>
          <w:rFonts w:eastAsia="Times New Roman" w:cs="Arial" w:ascii="Arial" w:hAnsi="Arial"/>
          <w:sz w:val="24"/>
          <w:szCs w:val="24"/>
          <w:lang w:eastAsia="ru-RU"/>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pPr>
        <w:pStyle w:val="Normal"/>
        <w:widowControl w:val="false"/>
        <w:bidi w:val="0"/>
        <w:spacing w:lineRule="auto" w:line="240" w:before="0" w:after="0"/>
        <w:ind w:firstLine="539"/>
        <w:jc w:val="both"/>
        <w:rPr>
          <w:rFonts w:ascii="Arial" w:hAnsi="Arial" w:eastAsia="Times New Roman" w:cs="Arial"/>
          <w:sz w:val="24"/>
          <w:szCs w:val="24"/>
          <w:lang w:eastAsia="ru-RU"/>
        </w:rPr>
      </w:pPr>
      <w:r>
        <w:rPr>
          <w:rFonts w:eastAsia="Times New Roman" w:cs="Arial" w:ascii="Arial" w:hAnsi="Arial"/>
          <w:sz w:val="24"/>
          <w:szCs w:val="24"/>
          <w:lang w:eastAsia="ru-RU"/>
        </w:rPr>
        <w:t>3. Депутат информирует избирателей о своей деятельности во время встреч                         с ними, а также через средства массовой информации.</w:t>
      </w:r>
    </w:p>
    <w:p>
      <w:pPr>
        <w:pStyle w:val="Normal"/>
        <w:widowControl w:val="false"/>
        <w:bidi w:val="0"/>
        <w:spacing w:lineRule="auto" w:line="240" w:before="0" w:after="0"/>
        <w:ind w:firstLine="539"/>
        <w:jc w:val="both"/>
        <w:rPr>
          <w:rFonts w:ascii="Arial" w:hAnsi="Arial" w:eastAsia="Times New Roman" w:cs="Arial"/>
          <w:sz w:val="24"/>
          <w:szCs w:val="24"/>
          <w:lang w:eastAsia="ru-RU"/>
        </w:rPr>
      </w:pPr>
      <w:r>
        <w:rPr>
          <w:rFonts w:eastAsia="Times New Roman" w:cs="Arial" w:ascii="Arial" w:hAnsi="Arial"/>
          <w:sz w:val="24"/>
          <w:szCs w:val="24"/>
          <w:lang w:eastAsia="ru-RU"/>
        </w:rPr>
        <w:t>4. Депутат принимает меры по обеспечению прав, свобод и законных интересов избирателей: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ведет прием граждан;</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pPr>
        <w:pStyle w:val="Normal"/>
        <w:bidi w:val="0"/>
        <w:spacing w:lineRule="auto" w:line="240" w:before="0" w:after="0"/>
        <w:ind w:firstLine="539"/>
        <w:jc w:val="both"/>
        <w:rPr>
          <w:rFonts w:ascii="Arial" w:hAnsi="Arial" w:cs="Arial"/>
          <w:sz w:val="24"/>
          <w:szCs w:val="24"/>
        </w:rPr>
      </w:pPr>
      <w:r>
        <w:rPr>
          <w:rFonts w:eastAsia="Times New Roman" w:cs="Arial" w:ascii="Arial" w:hAnsi="Arial"/>
          <w:sz w:val="24"/>
          <w:szCs w:val="24"/>
          <w:lang w:eastAsia="ru-RU"/>
        </w:rPr>
        <w:t xml:space="preserve">5. </w:t>
      </w:r>
      <w:r>
        <w:rPr>
          <w:rFonts w:cs="Arial" w:ascii="Arial" w:hAnsi="Arial"/>
          <w:sz w:val="24"/>
          <w:szCs w:val="24"/>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851"/>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13. Участие депутата в работе депутатских объединений</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Совета Верхнеуслонского муниципального района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2. Порядок создания, регистрации и деятельности фракций и иных депутатских объединений устанавливается Регламентом Совета Верхнеуслонского муниципального района.</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851"/>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14. Взаимоотношения депутата с органами и должностными лицами местного самоуправления</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обладает всей полнотой прав, обеспечивающих его активное участие в деятельности Совета Верхнеуслонского муниципального района, его органов.</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2. Совет Верхнеуслонского муниципального района вправе заслушать сообщение депутата о его работе в избирательном округе, о выполнении им решений и поручений Совета Верхнеуслонского муниципального района, его органов.</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района, общественного мнения.</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851"/>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15. Право депутата на прием должностными лицами</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Верхнеуслонского муниципального района</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851"/>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16. Право депутата на получение и распространение информации</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right="-1"/>
        <w:jc w:val="both"/>
        <w:rPr>
          <w:rFonts w:ascii="Arial" w:hAnsi="Arial" w:eastAsia="Times New Roman" w:cs="Arial"/>
          <w:sz w:val="24"/>
          <w:szCs w:val="24"/>
          <w:lang w:eastAsia="ru-RU"/>
        </w:rPr>
      </w:pPr>
      <w:r>
        <w:rPr>
          <w:rFonts w:eastAsia="Times New Roman" w:cs="Arial" w:ascii="Arial" w:hAnsi="Arial"/>
          <w:sz w:val="24"/>
          <w:szCs w:val="24"/>
          <w:lang w:eastAsia="ru-RU"/>
        </w:rPr>
        <w:t>Статья 17. Обязанности депутата</w:t>
      </w:r>
    </w:p>
    <w:p>
      <w:pPr>
        <w:pStyle w:val="Normal"/>
        <w:widowControl w:val="false"/>
        <w:bidi w:val="0"/>
        <w:spacing w:lineRule="auto" w:line="240" w:before="0" w:after="0"/>
        <w:ind w:firstLine="709" w:right="-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обязан:</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соблюдать при осуществлении своей деятельности </w:t>
      </w:r>
      <w:hyperlink r:id="rId6">
        <w:r>
          <w:rPr>
            <w:rStyle w:val="ListLabel1"/>
            <w:rFonts w:eastAsia="Times New Roman" w:cs="Arial" w:ascii="Arial" w:hAnsi="Arial"/>
            <w:sz w:val="24"/>
            <w:szCs w:val="24"/>
            <w:lang w:eastAsia="ru-RU"/>
          </w:rPr>
          <w:t>Конституцию</w:t>
        </w:r>
      </w:hyperlink>
      <w:r>
        <w:rPr>
          <w:rFonts w:eastAsia="Times New Roman" w:cs="Arial" w:ascii="Arial" w:hAnsi="Arial"/>
          <w:sz w:val="24"/>
          <w:szCs w:val="24"/>
          <w:lang w:eastAsia="ru-RU"/>
        </w:rPr>
        <w:t xml:space="preserve"> Российской Федерации, федеральные законы, </w:t>
      </w:r>
      <w:hyperlink r:id="rId7">
        <w:r>
          <w:rPr>
            <w:rStyle w:val="ListLabel1"/>
            <w:rFonts w:eastAsia="Times New Roman" w:cs="Arial" w:ascii="Arial" w:hAnsi="Arial"/>
            <w:sz w:val="24"/>
            <w:szCs w:val="24"/>
            <w:lang w:eastAsia="ru-RU"/>
          </w:rPr>
          <w:t>Конституцию</w:t>
        </w:r>
      </w:hyperlink>
      <w:r>
        <w:rPr>
          <w:rFonts w:eastAsia="Times New Roman" w:cs="Arial" w:ascii="Arial" w:hAnsi="Arial"/>
          <w:sz w:val="24"/>
          <w:szCs w:val="24"/>
          <w:lang w:eastAsia="ru-RU"/>
        </w:rPr>
        <w:t xml:space="preserve"> Республики Татарстан, законы Республики Татарстан, </w:t>
      </w:r>
      <w:hyperlink r:id="rId8">
        <w:r>
          <w:rPr>
            <w:rStyle w:val="ListLabel1"/>
            <w:rFonts w:eastAsia="Times New Roman" w:cs="Arial" w:ascii="Arial" w:hAnsi="Arial"/>
            <w:sz w:val="24"/>
            <w:szCs w:val="24"/>
            <w:lang w:eastAsia="ru-RU"/>
          </w:rPr>
          <w:t>Устав</w:t>
        </w:r>
      </w:hyperlink>
      <w:r>
        <w:rPr>
          <w:rFonts w:eastAsia="Times New Roman" w:cs="Arial" w:ascii="Arial" w:hAnsi="Arial"/>
          <w:sz w:val="24"/>
          <w:szCs w:val="24"/>
          <w:lang w:eastAsia="ru-RU"/>
        </w:rPr>
        <w:t xml:space="preserve"> города, иные муниципальные правовые акты;</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обеспечивать соблюдение и защиту прав и законных интересов граждан;</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регулярно, не реже одного раза в месяц, проводить прием избирателей;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отчитываться перед избирателями непосредственно на встречах не реже одного раза в год;</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6) соблюдать ограничения, связанные с осуществлением полномочий депутата;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8) соблюдать нормы морали и депутатской этики;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Депутат выполняет иные обязанности, возложенные на него федеральными законами, законами Республики Татарстан, </w:t>
      </w:r>
      <w:hyperlink r:id="rId9">
        <w:r>
          <w:rPr>
            <w:rStyle w:val="ListLabel1"/>
            <w:rFonts w:eastAsia="Times New Roman" w:cs="Arial" w:ascii="Arial" w:hAnsi="Arial"/>
            <w:sz w:val="24"/>
            <w:szCs w:val="24"/>
            <w:lang w:eastAsia="ru-RU"/>
          </w:rPr>
          <w:t>Уставом</w:t>
        </w:r>
      </w:hyperlink>
      <w:r>
        <w:rPr>
          <w:rFonts w:eastAsia="Times New Roman" w:cs="Arial" w:ascii="Arial" w:hAnsi="Arial"/>
          <w:sz w:val="24"/>
          <w:szCs w:val="24"/>
          <w:lang w:eastAsia="ru-RU"/>
        </w:rPr>
        <w:t xml:space="preserve"> района и иными муниципальными правовыми актами.</w:t>
      </w:r>
    </w:p>
    <w:p>
      <w:pPr>
        <w:pStyle w:val="Normal"/>
        <w:widowControl w:val="false"/>
        <w:bidi w:val="0"/>
        <w:spacing w:lineRule="auto" w:line="240" w:before="0" w:after="0"/>
        <w:ind w:firstLine="851"/>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Статья 18. Ограничения, связанные с осуществлением полномочий депутата</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1. Осуществляющий свои полномочия на постоянной основе депутат не вправе:</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1) заниматься предпринимательской деятельностью лично или через доверенных лиц;</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2) участвовать в управлении коммерческой или некоммерческой организацией, за исключением следующих случаев:</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Pr>
          <w:rFonts w:eastAsia="Times New Roman" w:cs="Arial" w:ascii="Arial" w:hAnsi="Arial"/>
          <w:sz w:val="24"/>
          <w:szCs w:val="24"/>
          <w:lang w:eastAsia="ru-RU"/>
        </w:rPr>
        <w:t xml:space="preserve">Главы (Раиса) </w:t>
      </w:r>
      <w:r>
        <w:rPr>
          <w:rFonts w:eastAsia="Times New Roman" w:cs="Arial" w:ascii="Arial" w:hAnsi="Arial"/>
          <w:sz w:val="24"/>
          <w:szCs w:val="24"/>
          <w:lang w:eastAsia="ru-RU"/>
        </w:rPr>
        <w:t>Республики Татарстан в порядке, установленном законом Республики Татарстан;</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д) иные случаи, предусмотренные федеральными законами;</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Normal"/>
        <w:widowControl w:val="false"/>
        <w:bidi w:val="0"/>
        <w:spacing w:lineRule="auto" w:line="240" w:before="0" w:after="0"/>
        <w:ind w:firstLine="54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19. Депутатская этика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Депутат должен строго соблюдать нормы закона, этики и морали,                                 в том числе:</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соблюдать дисциплину и регламент, установленный на заседаниях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Верхнеуслонского муниципального района, в порядке, утвержденном решением Совета Верхнеуслонского муниципального района, и выполнять его решения, направленные на предотвращение конфликта интересов;</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7) соблюдать установленные Советом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правила публичных выступлений.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В случае нарушения депутатской этики вопрос о поведении депутата                                      по поручению Совета Верхнеуслонского муниципального района рассматривается соответствующей комиссией.</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numPr>
          <w:ilvl w:val="0"/>
          <w:numId w:val="0"/>
        </w:numPr>
        <w:bidi w:val="0"/>
        <w:spacing w:lineRule="auto" w:line="240" w:before="0" w:after="0"/>
        <w:ind w:firstLine="709"/>
        <w:jc w:val="both"/>
        <w:outlineLvl w:val="1"/>
        <w:rPr>
          <w:rFonts w:ascii="Arial" w:hAnsi="Arial" w:eastAsia="Times New Roman" w:cs="Arial"/>
          <w:sz w:val="24"/>
          <w:szCs w:val="24"/>
          <w:lang w:eastAsia="ru-RU"/>
        </w:rPr>
      </w:pPr>
      <w:r>
        <w:rPr>
          <w:rFonts w:eastAsia="Times New Roman" w:cs="Arial" w:ascii="Arial" w:hAnsi="Arial"/>
          <w:sz w:val="24"/>
          <w:szCs w:val="24"/>
          <w:lang w:eastAsia="ru-RU"/>
        </w:rPr>
        <w:t>Статья 20. Гарантии осуществления депутатской деятельности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Материальные и иные гарантии осуществления депутатской деятельности устанавливаются законодательством, </w:t>
      </w:r>
      <w:hyperlink r:id="rId10">
        <w:r>
          <w:rPr>
            <w:rStyle w:val="ListLabel1"/>
            <w:rFonts w:eastAsia="Times New Roman" w:cs="Arial" w:ascii="Arial" w:hAnsi="Arial"/>
            <w:sz w:val="24"/>
            <w:szCs w:val="24"/>
            <w:lang w:eastAsia="ru-RU"/>
          </w:rPr>
          <w:t>Уставом</w:t>
        </w:r>
      </w:hyperlink>
      <w:r>
        <w:rPr>
          <w:rFonts w:eastAsia="Times New Roman" w:cs="Arial" w:ascii="Arial" w:hAnsi="Arial"/>
          <w:sz w:val="24"/>
          <w:szCs w:val="24"/>
          <w:lang w:eastAsia="ru-RU"/>
        </w:rPr>
        <w:t xml:space="preserve"> Верхнеуслонского муниципального района</w:t>
      </w:r>
      <w:r>
        <w:rPr>
          <w:rFonts w:eastAsia="Times New Roman" w:cs="Arial" w:ascii="Arial" w:hAnsi="Arial"/>
          <w:i/>
          <w:sz w:val="24"/>
          <w:szCs w:val="24"/>
          <w:lang w:eastAsia="ru-RU"/>
        </w:rPr>
        <w:t xml:space="preserve">, </w:t>
      </w:r>
      <w:r>
        <w:rPr>
          <w:rFonts w:eastAsia="Times New Roman" w:cs="Arial" w:ascii="Arial" w:hAnsi="Arial"/>
          <w:sz w:val="24"/>
          <w:szCs w:val="24"/>
          <w:lang w:eastAsia="ru-RU"/>
        </w:rPr>
        <w:t>муниципальными нормативными правовыми актами Совета Верхнеуслонского муниципального района.</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pPr>
        <w:pStyle w:val="Normal"/>
        <w:widowControl w:val="false"/>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Style16">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hyperlink" Target="consultantplus://offline/ref=FA762ABC27DF1D2F859507E114FA454BC119D6A9E9CE8691E8A5C3F772267C2A40ADEA9B9D0062ABAA172BB4908A678FC58BAF3B06DC17116E6A5E35y2L" TargetMode="Externa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6" Type="http://schemas.openxmlformats.org/officeDocument/2006/relationships/hyperlink" Target="consultantplus://offline/ref=FA762ABC27DF1D2F859519EC02961840C01A8FA1E69FDFC3E5AF96AF2D7F2C6D11ABBCDDC70D66B5A817293By1L" TargetMode="External"/><Relationship Id="rId7" Type="http://schemas.openxmlformats.org/officeDocument/2006/relationships/hyperlink" Target="consultantplus://offline/ref=FA762ABC27DF1D2F859507E114FA454BC119D6A9EBC08B90EAA5C3F772267C2A40ADEA899D586EA9AF092BB685DC36C939y2L" TargetMode="External"/><Relationship Id="rId8" Type="http://schemas.openxmlformats.org/officeDocument/2006/relationships/hyperlink" Target="consultantplus://offline/ref=FA762ABC27DF1D2F859507E114FA454BC119D6A9ECCF8297E0AD9EFD7A7F702847A2B58C9A496EAAAA172BB29AD5629AD4D3A03C1DC2120A72685C5234y8L" TargetMode="External"/><Relationship Id="rId9"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LibreOffice/7.6.7.2$Linux_X86_64 LibreOffice_project/60$Build-2</Application>
  <AppVersion>15.0000</AppVersion>
  <Pages>10</Pages>
  <Words>2924</Words>
  <Characters>22156</Characters>
  <CharactersWithSpaces>25425</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2025-11-10T15:56:57Z</dcterms:created>
  <dc:creator/>
  <dc:description/>
  <dc:language>ru-RU</dc:language>
  <cp:lastModifiedBy/>
  <dcterms:modified xsi:type="dcterms:W3CDTF">2025-11-10T16:11:18Z</dcterms:modified>
  <cp:revision>1</cp:revision>
  <dc:subject/>
  <dc:title/>
</cp:coreProperties>
</file>