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12474" w:type="dxa"/>
        <w:tblInd w:w="-459" w:type="dxa"/>
        <w:tblLayout w:type="fixed"/>
        <w:tblLook w:val="04A0"/>
      </w:tblPr>
      <w:tblGrid>
        <w:gridCol w:w="4821"/>
        <w:gridCol w:w="426"/>
        <w:gridCol w:w="566"/>
        <w:gridCol w:w="852"/>
        <w:gridCol w:w="424"/>
        <w:gridCol w:w="283"/>
        <w:gridCol w:w="630"/>
        <w:gridCol w:w="1357"/>
        <w:gridCol w:w="141"/>
        <w:gridCol w:w="285"/>
        <w:gridCol w:w="992"/>
        <w:gridCol w:w="1697"/>
      </w:tblGrid>
      <w:tr w:rsidR="00D82179">
        <w:trPr>
          <w:trHeight w:val="375"/>
        </w:trPr>
        <w:tc>
          <w:tcPr>
            <w:tcW w:w="6663" w:type="dxa"/>
            <w:gridSpan w:val="4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 Совета Верхнеуслонского</w:t>
            </w: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района "О </w:t>
            </w:r>
            <w:proofErr w:type="gramStart"/>
            <w:r>
              <w:rPr>
                <w:sz w:val="20"/>
                <w:szCs w:val="20"/>
              </w:rPr>
              <w:t>бюджете</w:t>
            </w:r>
            <w:proofErr w:type="gramEnd"/>
            <w:r>
              <w:rPr>
                <w:sz w:val="20"/>
                <w:szCs w:val="20"/>
              </w:rPr>
              <w:t xml:space="preserve">  Верхнеуслонского муниципального района на 2025 год и на плановый период 2026 и 2027 годов"</w:t>
            </w: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12 декабря 2024 года </w:t>
            </w: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54-694</w:t>
            </w: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179" w:rsidRDefault="00D82179">
            <w:pPr>
              <w:widowControl w:val="0"/>
            </w:pP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75"/>
        </w:trPr>
        <w:tc>
          <w:tcPr>
            <w:tcW w:w="9357" w:type="dxa"/>
            <w:gridSpan w:val="8"/>
            <w:shd w:val="clear" w:color="000000" w:fill="FFFFFF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непрограммным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направлениям деятельности), группам </w:t>
            </w:r>
            <w:proofErr w:type="gramStart"/>
            <w:r>
              <w:rPr>
                <w:b/>
                <w:bCs/>
                <w:sz w:val="20"/>
                <w:szCs w:val="20"/>
              </w:rPr>
              <w:t>видов расходов классификации расходов  бюджета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на плановый период 2026-2027года</w:t>
            </w:r>
          </w:p>
        </w:tc>
        <w:tc>
          <w:tcPr>
            <w:tcW w:w="426" w:type="dxa"/>
            <w:gridSpan w:val="2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</w:tr>
      <w:tr w:rsidR="00D82179">
        <w:trPr>
          <w:trHeight w:val="375"/>
        </w:trPr>
        <w:tc>
          <w:tcPr>
            <w:tcW w:w="6663" w:type="dxa"/>
            <w:gridSpan w:val="4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2179" w:rsidRDefault="00D82179">
            <w:pPr>
              <w:widowControl w:val="0"/>
            </w:pP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75"/>
        </w:trPr>
        <w:tc>
          <w:tcPr>
            <w:tcW w:w="6663" w:type="dxa"/>
            <w:gridSpan w:val="4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6" w:type="dxa"/>
            <w:gridSpan w:val="5"/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  <w:tc>
          <w:tcPr>
            <w:tcW w:w="992" w:type="dxa"/>
          </w:tcPr>
          <w:p w:rsidR="00D82179" w:rsidRDefault="00D82179">
            <w:pPr>
              <w:widowControl w:val="0"/>
            </w:pP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88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ind w:left="74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88"/>
        </w:trPr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ind w:left="74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9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75963,40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79 848,54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3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Функционирование Главы </w:t>
            </w:r>
            <w:proofErr w:type="gramStart"/>
            <w:r>
              <w:rPr>
                <w:b/>
                <w:bCs/>
                <w:sz w:val="20"/>
                <w:szCs w:val="20"/>
              </w:rPr>
              <w:t>муниципального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образования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2 915,50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3 164,80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2 915,50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3 164,80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  <w:r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99 0 00 02030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2 915,50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3 164,80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99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99 0 00 02030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2 915,50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bCs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bCs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bCs/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bCs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3 164,80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8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законодательных органов власти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12 319,80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13 077,60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2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12 319,80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13 077,60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0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12 319,80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13 077,60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8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8 861,10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9 618,90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3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3 458,70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3 458,70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23 343,40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24 994,30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02 2 08 25302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5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02 2 08 25302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1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1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85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реализацию полномочий по сбору информации от поселений, входящих в </w:t>
            </w:r>
            <w:proofErr w:type="gramStart"/>
            <w:r>
              <w:rPr>
                <w:sz w:val="20"/>
                <w:szCs w:val="20"/>
              </w:rPr>
              <w:t>муниципальный</w:t>
            </w:r>
            <w:proofErr w:type="gramEnd"/>
            <w:r>
              <w:rPr>
                <w:sz w:val="20"/>
                <w:szCs w:val="20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24 4 01 25390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11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24 4 01 25390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Субвенции бюджетам муниципальных районов для осуществления органами местного самоуправления государственных полномочий в области государственной молодежной политике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38 4 01 25240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38 4 01 25240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3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21 172,50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23 765,80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6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21 172,50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23 765,80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9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18 687,20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20 280,50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3 373,80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3 374,00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99 0 01 51200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99 0 01 51200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8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7 322,00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7 855,40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3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7 322,00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7 855,40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7 322,00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7 855,40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8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6 238,30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6 771,70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0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0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1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2 726,20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2 726,20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5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2 726,20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2 726,20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0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Резервный фонд исполнительного комитета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99 0 00 07411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2 726,20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2 726,20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99 0 00 07411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2 726,20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2 726,20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7"/>
        </w:trPr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27 385,30</w:t>
            </w:r>
          </w:p>
        </w:tc>
        <w:tc>
          <w:tcPr>
            <w:tcW w:w="1277" w:type="dxa"/>
            <w:gridSpan w:val="2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28 128,64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79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02 5 02 45200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9 651,90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9 706,70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942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</w:t>
            </w:r>
            <w:r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02 5 02 45200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8767,30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8 822,10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02 5 02 45200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4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1 838,00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0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1 838,00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4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03 5 03 00000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1 838,00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6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03 5 03 25330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1 838,00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6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03 5 03 25330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1 725,50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1 811,80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03 5 03 25330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Муниципальная программа «</w:t>
            </w:r>
            <w:r>
              <w:rPr>
                <w:bCs/>
                <w:spacing w:val="-3"/>
                <w:sz w:val="20"/>
                <w:szCs w:val="20"/>
              </w:rPr>
              <w:t xml:space="preserve">Профилактика терроризма и экстремизма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 на 2025-2027 годы»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06 3 01 00000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«Профилактика терроризма и экстремизма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 Республики Татарстан на 2024-2026 годы»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06 3 01 10991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06 3 01 10991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>Муниципальная программа «</w:t>
            </w:r>
            <w:r>
              <w:rPr>
                <w:bCs/>
                <w:spacing w:val="-3"/>
                <w:sz w:val="20"/>
                <w:szCs w:val="20"/>
              </w:rPr>
              <w:t xml:space="preserve">Профилактика наркотизация населения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 на 2025-2027 годы»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 xml:space="preserve">«Профилактика наркотизация населения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 на 2025-2027 годы»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6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архивного дела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4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01 44020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2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Е</w:t>
            </w:r>
            <w:proofErr w:type="gramEnd"/>
            <w:r>
              <w:rPr>
                <w:sz w:val="20"/>
                <w:szCs w:val="20"/>
              </w:rPr>
              <w:t xml:space="preserve"> 01 44020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bCs/>
                <w:spacing w:val="-4"/>
                <w:sz w:val="20"/>
                <w:szCs w:val="20"/>
              </w:rPr>
              <w:t xml:space="preserve">Муниципальная программа  </w:t>
            </w:r>
            <w:r>
              <w:rPr>
                <w:bCs/>
                <w:spacing w:val="-3"/>
                <w:sz w:val="20"/>
                <w:szCs w:val="20"/>
              </w:rPr>
              <w:t xml:space="preserve">«Реализация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политике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8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антикоррупционной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политике в </w:t>
            </w:r>
            <w:proofErr w:type="spellStart"/>
            <w:r>
              <w:rPr>
                <w:bCs/>
                <w:spacing w:val="-3"/>
                <w:sz w:val="20"/>
                <w:szCs w:val="20"/>
              </w:rPr>
              <w:t>Верхнеуслонском</w:t>
            </w:r>
            <w:proofErr w:type="spellEnd"/>
            <w:r>
              <w:rPr>
                <w:bCs/>
                <w:spacing w:val="-3"/>
                <w:sz w:val="20"/>
                <w:szCs w:val="20"/>
              </w:rPr>
              <w:t xml:space="preserve"> муниципальном районе Республики Татарстан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27 0 01 10991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7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27 0 01 10991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4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13 786,17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14 286,34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52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3 691,47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3 926,30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2 746,80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2 981,60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5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6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9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99 0 00 02950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3 778,73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3 778,73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6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99 0 00 02950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3 778,73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3 778,73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6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99 0 00 92350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1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99 0 00 92350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6 315,97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6 581,31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99 0 01 25260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5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99 0 01 25260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99 0 01 25270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598,30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9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99 0 01 25270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0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государственных полномочий архива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8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99 0 01 25340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протоколов об административных правонарушениях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0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99 0 01 25350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4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99 0 01 25400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0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99 0 01 25400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7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99 0 11 59300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1 318,60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1 354,70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0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99 0 11 59300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1 217,60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7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99 0 11 59300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3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99 0 11 59300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4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99 0 00 29900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4 446,00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4 650,70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2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99 0 00 29900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4 093,50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4 298,20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9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99 0 00 29900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352,50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4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99 0 00 92410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5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99 0 00 92410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99 0 00 97080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99 0 00 97080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8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4 102,60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4 249,90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Мобилизованная вневойсковая подготовка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первичного воинского учета на территориях где отсутствуют структурные подразделения военных комиссариатов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99 0 01 51180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8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99 0 01 51180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4 102,60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4 249,90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6 527,10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7 075,10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2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5 096,40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6 517,80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2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5 096,40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6 517,80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0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99 0 00 22671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1 830,40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1 939,70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3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99 0 00 22671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1 830,40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1 939,70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87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07 0 00 00000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4 166,00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4 578,10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2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07 0 00 22670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4 132,40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4 544,50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07 0 00 22670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4 120,40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4 532,50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07 0 00 22670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07 3 01 22920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07 3 01 22920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4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99 0 00 22700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2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99 0 00 22700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4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50 508,20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52 059,80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9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>
              <w:rPr>
                <w:color w:val="000000"/>
                <w:sz w:val="20"/>
                <w:szCs w:val="20"/>
              </w:rPr>
              <w:t>подотрасли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9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9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99 0 00 00000 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99 0 00 03180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4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99 0 00 03180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8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49 888,80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51 440,40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0 00 03650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49 888,80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51 440,40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85"/>
        </w:trPr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0 00 03650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49 888,80</w:t>
            </w:r>
          </w:p>
        </w:tc>
        <w:tc>
          <w:tcPr>
            <w:tcW w:w="1277" w:type="dxa"/>
            <w:gridSpan w:val="2"/>
            <w:tcBorders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51 440,40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1 828,60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1 868,00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0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04 5 01 96010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04 5 01 96010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7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>
              <w:rPr>
                <w:color w:val="000000"/>
                <w:sz w:val="20"/>
                <w:szCs w:val="20"/>
              </w:rPr>
              <w:t>подотрасли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14 2 16 63130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14 2 16 63130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7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1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расходов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>
              <w:rPr>
                <w:sz w:val="20"/>
                <w:szCs w:val="20"/>
              </w:rPr>
              <w:t>дств чл</w:t>
            </w:r>
            <w:proofErr w:type="gramEnd"/>
            <w:r>
              <w:rPr>
                <w:sz w:val="20"/>
                <w:szCs w:val="20"/>
              </w:rPr>
              <w:t>енов кооператива для строительства многоквартирного дома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99 0 01 25320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6 569,00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6 569,00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1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8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Программа "Охрана окружающей среды Верхнеуслонского муниципального района 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0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8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09 1 01 74460</w:t>
            </w:r>
          </w:p>
        </w:tc>
        <w:tc>
          <w:tcPr>
            <w:tcW w:w="630" w:type="dxa"/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1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09 1 01 74460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6 569,00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705 009,82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756 215,82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155 442,80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168 276,30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8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развития образования Верхнеуслонского муниципального района. Реализация </w:t>
            </w:r>
            <w:proofErr w:type="gramStart"/>
            <w:r>
              <w:rPr>
                <w:sz w:val="20"/>
                <w:szCs w:val="20"/>
              </w:rPr>
              <w:t>дошкольного</w:t>
            </w:r>
            <w:proofErr w:type="gramEnd"/>
            <w:r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02 1 03 00000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116 963,00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125948,50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02 1 03 42000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81 963,00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90 963,20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02 1 03 42000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5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02 1 03 42000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79 963,00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88 963,20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5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2"/>
                <w:sz w:val="20"/>
                <w:szCs w:val="20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>
              <w:rPr>
                <w:color w:val="000000"/>
                <w:spacing w:val="-2"/>
                <w:sz w:val="20"/>
                <w:szCs w:val="20"/>
              </w:rPr>
              <w:t xml:space="preserve">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02 1 03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34 985,30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5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02 1 03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35 000,00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34 985,30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38 479,80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42 324,80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38 479,80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42 327,80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1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02 4 01 25370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38 479,80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42 327,80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2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02 4 01 25370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38 479,80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42 327,80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9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448 </w:t>
            </w:r>
            <w:r>
              <w:rPr>
                <w:sz w:val="20"/>
                <w:szCs w:val="20"/>
              </w:rPr>
              <w:t>032,29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480 123,52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2"/>
                <w:sz w:val="20"/>
                <w:szCs w:val="20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</w:t>
            </w:r>
            <w:r>
              <w:rPr>
                <w:color w:val="000000"/>
                <w:spacing w:val="-2"/>
                <w:sz w:val="20"/>
                <w:szCs w:val="20"/>
              </w:rPr>
              <w:lastRenderedPageBreak/>
              <w:t>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>
              <w:rPr>
                <w:color w:val="000000"/>
                <w:spacing w:val="-2"/>
                <w:sz w:val="20"/>
                <w:szCs w:val="20"/>
              </w:rPr>
              <w:t xml:space="preserve">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02 1 03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110 972,80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110 972,80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02 1 03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110 972,80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110 972,80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02 2 02 42100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164 855,59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183 276,82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7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02 2 02 42100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164 855,59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183 276,82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4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питание (местные)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02 2 09 23041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1 333,80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7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02 2 09 23041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1 333,80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2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24 942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2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53030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24 942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7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53031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24 942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7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02 2 Ю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53031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24 875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24 942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0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137 899,00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151 387,90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1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142 522,30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155 435,10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5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начального, основного общего, среднего общего образованиях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02 4 01 25280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137 899,00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151 387,90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02 4 01 25280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137 899,00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151 387,90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муниципальных районов на софинансирование расходных обязатель</w:t>
            </w:r>
            <w:proofErr w:type="gramStart"/>
            <w:r>
              <w:rPr>
                <w:sz w:val="20"/>
                <w:szCs w:val="20"/>
              </w:rPr>
              <w:t>ств в сф</w:t>
            </w:r>
            <w:proofErr w:type="gramEnd"/>
            <w:r>
              <w:rPr>
                <w:sz w:val="20"/>
                <w:szCs w:val="20"/>
              </w:rPr>
              <w:t>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02 4 01 </w:t>
            </w:r>
            <w:r>
              <w:rPr>
                <w:sz w:val="20"/>
                <w:szCs w:val="20"/>
                <w:lang w:val="en-US"/>
              </w:rPr>
              <w:t>L3041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8 561,70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8 259,60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02 4 01 </w:t>
            </w:r>
            <w:r>
              <w:rPr>
                <w:sz w:val="20"/>
                <w:szCs w:val="20"/>
                <w:lang w:val="en-US"/>
              </w:rPr>
              <w:t>L3041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8 561,70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8 259,60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по повышению безопасности дорожного движения по Верхнеуслонскому муниципальному району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06 2 01 10991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06 2 01 10991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 "Профилактика наркотизации населения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Реализация программных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06 4 01 10991 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6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61 143,23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63 994,40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1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61 143,23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63 994,40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развития многопрофильных учреждений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5 017,23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5 793,90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5 017,23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5 793,90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44 984,60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47 059,10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3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02 3 01 42320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44 984,60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47 059,10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3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pacing w:val="-2"/>
                <w:sz w:val="20"/>
                <w:szCs w:val="20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</w:t>
            </w:r>
            <w:proofErr w:type="gramEnd"/>
            <w:r>
              <w:rPr>
                <w:color w:val="000000"/>
                <w:spacing w:val="-2"/>
                <w:sz w:val="20"/>
                <w:szCs w:val="20"/>
              </w:rPr>
              <w:t xml:space="preserve">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02 3 01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11 141,10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11 141,40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32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02 3 01 </w:t>
            </w:r>
            <w:r>
              <w:rPr>
                <w:sz w:val="20"/>
                <w:szCs w:val="20"/>
                <w:lang w:val="en-US"/>
              </w:rPr>
              <w:t>S0050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11 141,10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11 141,10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6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28 403,54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30 878,08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8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28 403,54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30 878,08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8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38 2 03 43100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8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38 2 03 43100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38 3 01 43190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28 308,24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30 782,78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6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38 3 01 43190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28 308,24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30 782,78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11 847,20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12 804,10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8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8 297,50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9 069,50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5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7 541,80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8 313,80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9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02 2 08 25301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755,70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9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38 2 00 00000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3 585,56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3 772,32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9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38 2 01 00000 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3 585,56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3 772,32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2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«Организация отдыха детей и молодежи» (софинансирование)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2320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1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2320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1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«Организация отдыха детей и молодежи»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3 549,70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3 734,60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1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0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отдыха молодежи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38 2 01 22320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2 649,70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2 834,60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84 316,67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67 996,82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2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81 591,07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65 189,72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5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Комплексная программа по профилактике правонарушений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 Республики Татарстан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06 1 01 10991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06 1 01 10991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"Профилактика наркотизации населения в </w:t>
            </w:r>
            <w:proofErr w:type="spellStart"/>
            <w:r>
              <w:rPr>
                <w:sz w:val="20"/>
                <w:szCs w:val="20"/>
              </w:rPr>
              <w:t>Верхнеуслонском</w:t>
            </w:r>
            <w:proofErr w:type="spellEnd"/>
            <w:r>
              <w:rPr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9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8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06 4 01 10991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"Развитие культуры и искусства Верхнеуслонского муниципального района 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69 049,07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55 389,82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1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38 391,95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41 270,55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1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9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4 221,60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4 543,90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33 570,35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36 126,65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08 3 01 44090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33 570,35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36 126,65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0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>
              <w:rPr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sz w:val="20"/>
                <w:szCs w:val="20"/>
              </w:rPr>
              <w:t xml:space="preserve"> центров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08 4 01 44091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29 658,12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10 378,17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35"/>
        </w:trPr>
        <w:tc>
          <w:tcPr>
            <w:tcW w:w="4819" w:type="dxa"/>
            <w:tcBorders>
              <w:lef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08 4 01 44091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29 658,12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10 378,17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7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08 6 01 10990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5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08 6 01 10990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12 552,00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0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99 0 00 10000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12 552,00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99 0 00 10000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12 552,00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12 552,00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1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2 660,60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2 742,10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Ж</w:t>
            </w:r>
            <w:proofErr w:type="gramEnd"/>
            <w:r>
              <w:rPr>
                <w:sz w:val="20"/>
                <w:szCs w:val="20"/>
              </w:rPr>
              <w:t xml:space="preserve"> 01 45200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2 660,60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2 742,10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Ж</w:t>
            </w:r>
            <w:proofErr w:type="gramEnd"/>
            <w:r>
              <w:rPr>
                <w:sz w:val="20"/>
                <w:szCs w:val="20"/>
              </w:rPr>
              <w:t xml:space="preserve"> 01 45200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1 629,60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1 711,10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9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proofErr w:type="gramStart"/>
            <w:r>
              <w:rPr>
                <w:sz w:val="20"/>
                <w:szCs w:val="20"/>
              </w:rPr>
              <w:t xml:space="preserve"> Ж</w:t>
            </w:r>
            <w:proofErr w:type="gramEnd"/>
            <w:r>
              <w:rPr>
                <w:sz w:val="20"/>
                <w:szCs w:val="20"/>
              </w:rPr>
              <w:t xml:space="preserve"> 01 45200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1 031,00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1 031,00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9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3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5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1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</w:r>
            <w:proofErr w:type="gramStart"/>
            <w:r>
              <w:rPr>
                <w:color w:val="000000"/>
                <w:sz w:val="20"/>
                <w:szCs w:val="20"/>
              </w:rPr>
              <w:t>имеются и сохраняются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01 4 05 02110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31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01 4 05 02110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39"/>
        </w:trPr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15 132,60</w:t>
            </w:r>
          </w:p>
        </w:tc>
        <w:tc>
          <w:tcPr>
            <w:tcW w:w="1277" w:type="dxa"/>
            <w:gridSpan w:val="2"/>
            <w:tcBorders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15 543,30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99 0 00 49100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99 0 00 49100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1 092,80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4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14 039,80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14 450,50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6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12 517,80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12 928,60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5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9 506,70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9 917,50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1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9 506,70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9 917,50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1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2 047,00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2 128,90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2 047,00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2 128,90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1 572,10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4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1 572,10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1 635,00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1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03 4 01 23130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3 890,40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4 046,00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0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03 4 01 23130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3 890,40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4 046,00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03 4 03 00000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1 997,20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2 107,60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22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03 4 03 25510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1 997,20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2 107,60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03 4 03 25510 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1 997,20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2 107,60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>
              <w:rPr>
                <w:sz w:val="20"/>
                <w:szCs w:val="20"/>
              </w:rPr>
              <w:t>дошкольного</w:t>
            </w:r>
            <w:proofErr w:type="gramEnd"/>
            <w:r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03 5 01 13200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3 011,10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3 011,10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03 5 01 13200</w:t>
            </w: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3 011,10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3 011,10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04 0 00 00000</w:t>
            </w: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1 521,90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04 2 00 00000</w:t>
            </w: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1 521,90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"Обеспечение жильем молодых семей в Республике Татарстан"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04 2 05 00000</w:t>
            </w: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1 521,90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04 2 05 </w:t>
            </w:r>
            <w:r>
              <w:rPr>
                <w:sz w:val="20"/>
                <w:szCs w:val="20"/>
                <w:lang w:val="en-US"/>
              </w:rPr>
              <w:t>L4970</w:t>
            </w: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1 521,90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04 2 05 </w:t>
            </w:r>
            <w:r>
              <w:rPr>
                <w:sz w:val="20"/>
                <w:szCs w:val="20"/>
                <w:lang w:val="en-US"/>
              </w:rPr>
              <w:t>L4970</w:t>
            </w:r>
          </w:p>
        </w:tc>
        <w:tc>
          <w:tcPr>
            <w:tcW w:w="630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1 522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1 521,90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4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45 384,80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48 864,20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37 1 01 12870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37 1 01 12870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2 000,00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56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43 384,80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46 864,20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34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37 2 01 48220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43 384,80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46 864,20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37 2 01 48220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43 384,80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46 864,20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7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42 995,70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45 168,80 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63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34 174,00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34 367,70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0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34 174,00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34 367,70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40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341,60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99 0 00 25040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33 814,90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34 024,00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34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0060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47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99 0 00 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0060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669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8 821,70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10 781,40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75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99 0 00 00000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8 821,70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10 781,40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272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99 0 00 20860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8 821,70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82179">
            <w:pPr>
              <w:widowControl w:val="0"/>
              <w:jc w:val="right"/>
              <w:rPr>
                <w:sz w:val="20"/>
                <w:szCs w:val="20"/>
              </w:rPr>
            </w:pPr>
          </w:p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10 781,40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19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99 0 00 20860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371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8 821,70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10 781,40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  <w:tr w:rsidR="00D82179">
        <w:trPr>
          <w:trHeight w:val="9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D82179" w:rsidRDefault="00D8217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1 038 698,69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179" w:rsidRDefault="00D371F5">
            <w:pPr>
              <w:widowControl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1 085 834,08</w:t>
            </w:r>
          </w:p>
        </w:tc>
        <w:tc>
          <w:tcPr>
            <w:tcW w:w="1697" w:type="dxa"/>
          </w:tcPr>
          <w:p w:rsidR="00D82179" w:rsidRDefault="00D82179">
            <w:pPr>
              <w:widowControl w:val="0"/>
            </w:pPr>
          </w:p>
        </w:tc>
      </w:tr>
    </w:tbl>
    <w:p w:rsidR="00D82179" w:rsidRDefault="00D82179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altName w:val="Arial"/>
    <w:panose1 w:val="020B0604020202020204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5F57C2"/>
    <w:rsid w:val="00833CA5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5774</Words>
  <Characters>32913</Characters>
  <Application>Microsoft Office Word</Application>
  <DocSecurity>0</DocSecurity>
  <Lines>274</Lines>
  <Paragraphs>77</Paragraphs>
  <ScaleCrop>false</ScaleCrop>
  <Company/>
  <LinksUpToDate>false</LinksUpToDate>
  <CharactersWithSpaces>38610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2026-02-20T07:41:00Z</dcterms:created>
  <dcterms:modified xsi:type="dcterms:W3CDTF">2026-02-20T07:41:00Z</dcterms:modified>
  <dc:language>ru-RU</dc:language>
</cp:coreProperties>
</file>