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16.03.2026   09.00</w:t>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spacing w:lineRule="auto" w:line="240" w:before="0" w:after="200"/>
        <w:ind w:hanging="0" w:right="-143"/>
        <w:contextualSpacing/>
        <w:jc w:val="left"/>
        <w:rPr>
          <w:rFonts w:ascii="Tinos" w:hAnsi="Tinos"/>
          <w:b/>
          <w:bCs/>
          <w:color w:val="000000"/>
          <w:sz w:val="28"/>
          <w:szCs w:val="28"/>
          <w:highlight w:val="none"/>
          <w:shd w:fill="auto" w:val="clear"/>
        </w:rPr>
      </w:pPr>
      <w:r>
        <w:rPr>
          <w:rFonts w:ascii="Tinos" w:hAnsi="Tinos"/>
          <w:b/>
          <w:bCs/>
          <w:color w:val="000000"/>
          <w:sz w:val="28"/>
          <w:szCs w:val="28"/>
          <w:shd w:fill="auto" w:val="clear"/>
        </w:rPr>
        <w:t>Представление:</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auto" w:val="clear"/>
        </w:rPr>
      </w:pPr>
      <w:r>
        <w:rPr>
          <w:rFonts w:ascii="Tinos" w:hAnsi="Tinos"/>
          <w:b w:val="false"/>
          <w:bCs w:val="false"/>
          <w:color w:val="000000"/>
          <w:sz w:val="28"/>
          <w:szCs w:val="28"/>
          <w:shd w:fill="auto" w:val="clear"/>
        </w:rPr>
        <w:t>1. Садыков Марсель Маратович — главный врач Верхнеулонской ЦРБ</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auto" w:val="clear"/>
        </w:rPr>
      </w:pPr>
      <w:r>
        <w:rPr>
          <w:rFonts w:ascii="Tinos" w:hAnsi="Tinos"/>
          <w:b w:val="false"/>
          <w:bCs w:val="false"/>
          <w:color w:val="000000"/>
          <w:sz w:val="28"/>
          <w:szCs w:val="28"/>
          <w:shd w:fill="auto" w:val="clear"/>
        </w:rPr>
      </w:r>
    </w:p>
    <w:p>
      <w:pPr>
        <w:pStyle w:val="Normal"/>
        <w:spacing w:lineRule="auto" w:line="240" w:before="0" w:after="200"/>
        <w:ind w:hanging="0" w:right="-143"/>
        <w:contextualSpacing/>
        <w:jc w:val="left"/>
        <w:rPr>
          <w:rFonts w:ascii="Tinos" w:hAnsi="Tinos"/>
          <w:b/>
          <w:bCs/>
          <w:color w:val="000000"/>
          <w:sz w:val="28"/>
          <w:szCs w:val="28"/>
          <w:highlight w:val="none"/>
          <w:shd w:fill="auto" w:val="clear"/>
        </w:rPr>
      </w:pPr>
      <w:r>
        <w:rPr>
          <w:rFonts w:ascii="Tinos" w:hAnsi="Tinos"/>
          <w:b/>
          <w:bCs/>
          <w:color w:val="000000"/>
          <w:sz w:val="28"/>
          <w:szCs w:val="28"/>
          <w:shd w:fill="auto" w:val="clear"/>
        </w:rPr>
        <w:t>Поздравление:</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auto" w:val="clear"/>
        </w:rPr>
      </w:pPr>
      <w:r>
        <w:rPr>
          <w:rFonts w:ascii="Tinos" w:hAnsi="Tinos"/>
          <w:b w:val="false"/>
          <w:bCs w:val="false"/>
          <w:color w:val="000000"/>
          <w:sz w:val="28"/>
          <w:szCs w:val="28"/>
          <w:shd w:fill="auto" w:val="clear"/>
        </w:rPr>
        <w:t>1. БП Главы 3 чел. (Дивный берег, за спасение человека)</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auto" w:val="clear"/>
        </w:rPr>
      </w:pPr>
      <w:r>
        <w:rPr>
          <w:rFonts w:ascii="Tinos" w:hAnsi="Tinos"/>
          <w:b w:val="false"/>
          <w:bCs w:val="false"/>
          <w:color w:val="000000"/>
          <w:sz w:val="28"/>
          <w:szCs w:val="28"/>
          <w:shd w:fill="auto" w:val="clear"/>
        </w:rPr>
      </w:r>
    </w:p>
    <w:p>
      <w:pPr>
        <w:pStyle w:val="Normal"/>
        <w:spacing w:lineRule="auto" w:line="240" w:before="0" w:after="200"/>
        <w:ind w:hanging="0" w:right="-143"/>
        <w:contextualSpacing/>
        <w:jc w:val="lef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Times New Roman" w:cs="Times New Roman" w:ascii="Tinos" w:hAnsi="Tinos"/>
          <w:b/>
          <w:bCs/>
          <w:iCs/>
          <w:color w:val="000000"/>
          <w:kern w:val="2"/>
          <w:sz w:val="28"/>
          <w:szCs w:val="28"/>
          <w:shd w:fill="auto" w:val="clear"/>
          <w:lang w:eastAsia="ru-RU"/>
        </w:rPr>
        <w:t xml:space="preserve">Козлов Константин Олегович </w:t>
      </w:r>
      <w:r>
        <w:rPr>
          <w:rFonts w:eastAsia="Times New Roman" w:cs="Times New Roman" w:ascii="Tinos" w:hAnsi="Tinos"/>
          <w:b w:val="false"/>
          <w:bCs w:val="false"/>
          <w:iCs/>
          <w:color w:val="000000"/>
          <w:kern w:val="2"/>
          <w:sz w:val="28"/>
          <w:szCs w:val="28"/>
          <w:shd w:fill="auto" w:val="clear"/>
          <w:lang w:eastAsia="ru-RU"/>
        </w:rPr>
        <w:t>- зам</w:t>
      </w:r>
      <w:r>
        <w:rPr>
          <w:rFonts w:eastAsia="Times New Roman" w:cs="Times New Roman" w:ascii="Tinos" w:hAnsi="Tinos"/>
          <w:b w:val="false"/>
          <w:bCs w:val="false"/>
          <w:iCs/>
          <w:color w:val="000000"/>
          <w:kern w:val="2"/>
          <w:sz w:val="28"/>
          <w:szCs w:val="28"/>
          <w:lang w:eastAsia="ru-RU"/>
        </w:rPr>
        <w:t>еститель начальника полиции (по охране общественного порядка) 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000000"/>
        </w:rPr>
      </w:r>
    </w:p>
    <w:p>
      <w:pPr>
        <w:pStyle w:val="Normal"/>
        <w:spacing w:lineRule="auto" w:line="240" w:before="0" w:after="0"/>
        <w:jc w:val="both"/>
        <w:rPr>
          <w:i w:val="false"/>
          <w:i w:val="false"/>
          <w:iCs w:val="false"/>
        </w:rPr>
      </w:pPr>
      <w:r>
        <w:rPr>
          <w:rFonts w:eastAsia="Calibri" w:cs="Times New Roman" w:ascii="Tinos" w:hAnsi="Tinos"/>
          <w:b/>
          <w:bCs/>
          <w:i w:val="false"/>
          <w:iCs w:val="false"/>
          <w:caps w:val="false"/>
          <w:smallCaps w:val="false"/>
          <w:color w:val="000000"/>
          <w:spacing w:val="0"/>
          <w:kern w:val="2"/>
          <w:sz w:val="28"/>
          <w:szCs w:val="28"/>
          <w:lang w:eastAsia="en-US"/>
        </w:rPr>
        <w:t>3. Карасева Наталья Алексеевна —</w:t>
      </w:r>
      <w:r>
        <w:rPr>
          <w:rFonts w:eastAsia="Calibri" w:cs="Times New Roman" w:ascii="Tinos" w:hAnsi="Tinos"/>
          <w:b w:val="false"/>
          <w:bCs w:val="false"/>
          <w:i w:val="false"/>
          <w:iCs w:val="false"/>
          <w:caps w:val="false"/>
          <w:smallCaps w:val="false"/>
          <w:color w:val="000000"/>
          <w:spacing w:val="0"/>
          <w:kern w:val="2"/>
          <w:sz w:val="28"/>
          <w:szCs w:val="28"/>
          <w:lang w:eastAsia="en-US"/>
        </w:rPr>
        <w:t xml:space="preserve"> директор муниципального казенного учреждения «Централизованная библиотечная система </w:t>
      </w:r>
      <w:r>
        <w:rPr>
          <w:rFonts w:eastAsia="Calibri" w:cs="Times New Roman" w:ascii="Times New Roman" w:hAnsi="Times New Roman"/>
          <w:b w:val="false"/>
          <w:bCs w:val="false"/>
          <w:i w:val="false"/>
          <w:iCs/>
          <w:caps w:val="false"/>
          <w:smallCaps w:val="false"/>
          <w:color w:val="000000"/>
          <w:spacing w:val="0"/>
          <w:kern w:val="2"/>
          <w:sz w:val="28"/>
          <w:szCs w:val="28"/>
          <w:lang w:eastAsia="ru-RU"/>
        </w:rPr>
        <w:t>Верхнеуслонского муниципального района»:</w:t>
      </w:r>
      <w:r>
        <w:rPr>
          <w:rFonts w:eastAsia="Calibri" w:cs="Times New Roman" w:ascii="Tinos" w:hAnsi="Tinos"/>
          <w:b w:val="false"/>
          <w:bCs w:val="false"/>
          <w:i w:val="false"/>
          <w:iCs w:val="false"/>
          <w:caps w:val="false"/>
          <w:smallCaps w:val="false"/>
          <w:color w:val="000000"/>
          <w:spacing w:val="0"/>
          <w:kern w:val="2"/>
          <w:sz w:val="28"/>
          <w:szCs w:val="28"/>
          <w:lang w:eastAsia="en-US"/>
        </w:rPr>
        <w:t xml:space="preserve"> </w:t>
      </w:r>
    </w:p>
    <w:p>
      <w:pPr>
        <w:pStyle w:val="Normal"/>
        <w:spacing w:lineRule="auto" w:line="240" w:before="0" w:after="0"/>
        <w:jc w:val="both"/>
        <w:rPr>
          <w:i w:val="false"/>
          <w:i w:val="false"/>
          <w:iCs w:val="false"/>
        </w:rPr>
      </w:pPr>
      <w:r>
        <w:rPr>
          <w:rFonts w:eastAsia="Calibri" w:cs="Times New Roman" w:ascii="Tinos" w:hAnsi="Tinos"/>
          <w:b w:val="false"/>
          <w:bCs w:val="false"/>
          <w:i/>
          <w:iCs/>
          <w:caps w:val="false"/>
          <w:smallCaps w:val="false"/>
          <w:color w:val="000000"/>
          <w:spacing w:val="0"/>
          <w:kern w:val="2"/>
          <w:sz w:val="28"/>
          <w:szCs w:val="28"/>
          <w:lang w:eastAsia="en-US"/>
        </w:rPr>
        <w:t>- о работе библиотечной системы за 2025 год. Задачи на 2026 год.</w:t>
      </w:r>
    </w:p>
    <w:p>
      <w:pPr>
        <w:pStyle w:val="Normal"/>
        <w:spacing w:lineRule="auto" w:line="240" w:before="0" w:after="0"/>
        <w:jc w:val="both"/>
        <w:rPr>
          <w:i w:val="false"/>
          <w:i w:val="false"/>
          <w:iCs w:val="false"/>
        </w:rPr>
      </w:pPr>
      <w:r>
        <w:rPr>
          <w:i w:val="false"/>
          <w:iCs w:val="false"/>
        </w:rPr>
      </w:r>
    </w:p>
    <w:p>
      <w:pPr>
        <w:pStyle w:val="Normal"/>
        <w:spacing w:lineRule="auto" w:line="240" w:before="0" w:after="0"/>
        <w:jc w:val="both"/>
        <w:rPr>
          <w:i w:val="false"/>
          <w:i w:val="false"/>
          <w:iCs w:val="false"/>
        </w:rPr>
      </w:pPr>
      <w:r>
        <w:rPr>
          <w:rFonts w:eastAsia="Calibri" w:cs="Times New Roman" w:ascii="Tinos" w:hAnsi="Tinos"/>
          <w:b/>
          <w:bCs/>
          <w:i w:val="false"/>
          <w:iCs w:val="false"/>
          <w:caps w:val="false"/>
          <w:smallCaps w:val="false"/>
          <w:color w:val="000000"/>
          <w:spacing w:val="0"/>
          <w:kern w:val="2"/>
          <w:sz w:val="28"/>
          <w:szCs w:val="28"/>
          <w:lang w:eastAsia="en-US"/>
        </w:rPr>
        <w:t xml:space="preserve">4. Шумилова Мария Анатольевна </w:t>
      </w:r>
      <w:r>
        <w:rPr>
          <w:rFonts w:eastAsia="Calibri" w:cs="Times New Roman" w:ascii="Tinos" w:hAnsi="Tinos"/>
          <w:b w:val="false"/>
          <w:bCs w:val="false"/>
          <w:i w:val="false"/>
          <w:iCs w:val="false"/>
          <w:caps w:val="false"/>
          <w:smallCaps w:val="false"/>
          <w:color w:val="000000"/>
          <w:spacing w:val="0"/>
          <w:kern w:val="2"/>
          <w:sz w:val="28"/>
          <w:szCs w:val="28"/>
          <w:lang w:eastAsia="en-US"/>
        </w:rPr>
        <w:t>— секретарь административной комиссии Исполнительного комитета Верхнеуслонского муниципального района:</w:t>
      </w:r>
    </w:p>
    <w:p>
      <w:pPr>
        <w:pStyle w:val="Normal"/>
        <w:spacing w:lineRule="auto" w:line="240" w:before="0" w:after="0"/>
        <w:jc w:val="both"/>
        <w:rPr>
          <w:rFonts w:ascii="Tinos" w:hAnsi="Tinos"/>
          <w:b/>
          <w:bCs/>
          <w:i/>
          <w:i/>
          <w:iCs/>
          <w:sz w:val="28"/>
          <w:szCs w:val="28"/>
        </w:rPr>
      </w:pPr>
      <w:r>
        <w:rPr>
          <w:rFonts w:eastAsia="Calibri" w:cs="Times New Roman" w:ascii="Tinos" w:hAnsi="Tinos"/>
          <w:b w:val="false"/>
          <w:bCs w:val="false"/>
          <w:i/>
          <w:iCs/>
          <w:caps w:val="false"/>
          <w:smallCaps w:val="false"/>
          <w:color w:val="000000"/>
          <w:spacing w:val="0"/>
          <w:kern w:val="2"/>
          <w:sz w:val="28"/>
          <w:szCs w:val="28"/>
          <w:lang w:eastAsia="en-US"/>
        </w:rPr>
        <w:t>- о работе административной комиссии Верхнеуслонского муниципального района за 2 месяца 2026 года</w:t>
      </w:r>
    </w:p>
    <w:p>
      <w:pPr>
        <w:pStyle w:val="Normal"/>
        <w:tabs>
          <w:tab w:val="clear" w:pos="708"/>
          <w:tab w:val="left" w:pos="4111" w:leader="none"/>
        </w:tabs>
        <w:spacing w:lineRule="auto" w:line="240" w:before="0" w:after="0"/>
        <w:jc w:val="both"/>
        <w:rPr>
          <w:rFonts w:ascii="Tinos" w:hAnsi="Tinos"/>
          <w:b w:val="false"/>
          <w:bCs w:val="false"/>
          <w:i/>
          <w:i/>
          <w:iCs/>
          <w:sz w:val="28"/>
          <w:szCs w:val="28"/>
          <w:highlight w:val="none"/>
          <w:shd w:fill="auto" w:val="clear"/>
        </w:rPr>
      </w:pPr>
      <w:r>
        <w:rPr>
          <w:rFonts w:ascii="Tinos" w:hAnsi="Tinos"/>
          <w:b w:val="false"/>
          <w:bCs w:val="false"/>
          <w:i/>
          <w:iCs/>
          <w:sz w:val="28"/>
          <w:szCs w:val="28"/>
          <w:shd w:fill="auto" w:val="clear"/>
        </w:rPr>
      </w:r>
    </w:p>
    <w:p>
      <w:pPr>
        <w:pStyle w:val="Normal"/>
        <w:spacing w:lineRule="auto" w:line="240" w:before="0" w:after="0"/>
        <w:jc w:val="both"/>
        <w:rPr>
          <w:highlight w:val="none"/>
          <w:shd w:fill="auto" w:val="clear"/>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5. </w:t>
      </w:r>
      <w:r>
        <w:rPr>
          <w:rFonts w:eastAsia="Calibri" w:cs="Times New Roman" w:ascii="Times New Roman" w:hAnsi="Times New Roman"/>
          <w:b/>
          <w:bCs/>
          <w:i w:val="false"/>
          <w:iCs w:val="false"/>
          <w:caps w:val="false"/>
          <w:smallCaps w:val="false"/>
          <w:color w:val="000000"/>
          <w:spacing w:val="0"/>
          <w:kern w:val="2"/>
          <w:sz w:val="28"/>
          <w:szCs w:val="28"/>
          <w:shd w:fill="auto" w:val="clear"/>
          <w:lang w:eastAsia="en-US"/>
        </w:rPr>
        <w:t xml:space="preserve">Морозов Дмитрий Владимирович– </w:t>
      </w:r>
      <w:r>
        <w:rPr>
          <w:rFonts w:eastAsia="Calibri" w:cs="Times New Roman" w:ascii="Times New Roman" w:hAnsi="Times New Roman"/>
          <w:b w:val="false"/>
          <w:bCs/>
          <w:i w:val="false"/>
          <w:iCs w:val="false"/>
          <w:caps w:val="false"/>
          <w:smallCaps w:val="false"/>
          <w:color w:val="000000"/>
          <w:spacing w:val="0"/>
          <w:kern w:val="2"/>
          <w:sz w:val="28"/>
          <w:szCs w:val="28"/>
          <w:shd w:fill="auto" w:val="clear"/>
          <w:lang w:eastAsia="en-US"/>
        </w:rPr>
        <w:t>глава Введенско-слободского сельского поселения</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w:t>
      </w:r>
    </w:p>
    <w:p>
      <w:pPr>
        <w:pStyle w:val="Normal"/>
        <w:spacing w:lineRule="auto" w:line="240" w:before="0" w:after="0"/>
        <w:jc w:val="both"/>
        <w:rPr>
          <w:i w:val="false"/>
          <w:i w:val="false"/>
          <w:iCs w:val="false"/>
        </w:rPr>
      </w:pPr>
      <w:r>
        <w:rPr>
          <w:rFonts w:eastAsia="Calibri" w:cs="Times New Roman" w:ascii="Times New Roman" w:hAnsi="Times New Roman"/>
          <w:b w:val="false"/>
          <w:bCs w:val="false"/>
          <w:i/>
          <w:iCs/>
          <w:caps w:val="false"/>
          <w:smallCaps w:val="false"/>
          <w:spacing w:val="0"/>
          <w:kern w:val="2"/>
          <w:sz w:val="28"/>
          <w:szCs w:val="28"/>
          <w:lang w:eastAsia="en-US"/>
        </w:rPr>
        <w:t xml:space="preserve">- </w:t>
      </w:r>
      <w:r>
        <w:rPr>
          <w:rFonts w:eastAsia="Calibri" w:cs="Times New Roman" w:ascii="Tinos" w:hAnsi="Tinos"/>
          <w:b w:val="false"/>
          <w:bCs w:val="false"/>
          <w:i/>
          <w:iCs/>
          <w:caps w:val="false"/>
          <w:smallCaps w:val="false"/>
          <w:spacing w:val="0"/>
          <w:kern w:val="2"/>
          <w:sz w:val="28"/>
          <w:szCs w:val="28"/>
          <w:lang w:eastAsia="en-US"/>
        </w:rPr>
        <w:t>о работе Исполнительного комитета сельского поселения в 2025 году, задачах</w:t>
      </w:r>
    </w:p>
    <w:p>
      <w:pPr>
        <w:pStyle w:val="Normal"/>
        <w:spacing w:lineRule="auto" w:line="240" w:before="0" w:after="0"/>
        <w:jc w:val="both"/>
        <w:rPr>
          <w:b w:val="false"/>
          <w:bCs w:val="false"/>
          <w:color w:val="000000"/>
          <w:sz w:val="28"/>
          <w:szCs w:val="28"/>
        </w:rPr>
      </w:pPr>
      <w:r>
        <w:rPr>
          <w:b w:val="false"/>
          <w:bCs w:val="false"/>
          <w:color w:val="000000"/>
          <w:sz w:val="28"/>
          <w:szCs w:val="28"/>
        </w:rPr>
      </w:r>
    </w:p>
    <w:p>
      <w:pPr>
        <w:pStyle w:val="Normal"/>
        <w:spacing w:lineRule="auto" w:line="240" w:before="0" w:after="0"/>
        <w:jc w:val="both"/>
        <w:rPr>
          <w:b w:val="false"/>
          <w:bCs w:val="false"/>
          <w:color w:val="000000"/>
          <w:sz w:val="28"/>
          <w:szCs w:val="28"/>
        </w:rPr>
      </w:pPr>
      <w:r>
        <w:rPr>
          <w:b w:val="false"/>
          <w:bCs w:val="false"/>
          <w:color w:val="000000"/>
          <w:sz w:val="28"/>
          <w:szCs w:val="28"/>
        </w:rPr>
      </w:r>
    </w:p>
    <w:p>
      <w:pPr>
        <w:pStyle w:val="Normal"/>
        <w:spacing w:lineRule="auto" w:line="240" w:before="0" w:after="0"/>
        <w:jc w:val="both"/>
        <w:rPr>
          <w:b w:val="false"/>
          <w:bCs w:val="false"/>
          <w:color w:val="000000"/>
          <w:sz w:val="28"/>
          <w:szCs w:val="28"/>
        </w:rPr>
      </w:pPr>
      <w:r>
        <w:rPr>
          <w:b w:val="false"/>
          <w:bCs w:val="false"/>
          <w:color w:val="000000"/>
          <w:sz w:val="28"/>
          <w:szCs w:val="28"/>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5"/>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7"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4555</TotalTime>
  <Application>LibreOffice/7.6.7.2$Linux_X86_64 LibreOffice_project/60$Build-2</Application>
  <AppVersion>15.0000</AppVersion>
  <Pages>1</Pages>
  <Words>161</Words>
  <Characters>1231</Characters>
  <CharactersWithSpaces>1478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2025-11-25T11:15:30Z</cp:lastPrinted>
  <dcterms:modified xsi:type="dcterms:W3CDTF">2026-03-13T11:04:12Z</dcterms:modified>
  <cp:revision>740</cp:revision>
  <dc:subject/>
  <dc:title/>
</cp:coreProperties>
</file>

<file path=docProps/custom.xml><?xml version="1.0" encoding="utf-8"?>
<Properties xmlns="http://schemas.openxmlformats.org/officeDocument/2006/custom-properties" xmlns:vt="http://schemas.openxmlformats.org/officeDocument/2006/docPropsVTypes"/>
</file>