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 слушаний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41376B" w:rsidRDefault="00952E22" w:rsidP="00952E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Верхний Услон.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25</w:t>
      </w: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>.11.201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10.00 ч. Зал заседания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Публичные слушания ведет 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Руководитель Исполнительного комитета 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Хакимзянов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Ленар Саетзянович</w:t>
      </w: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41376B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76B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участники публичных слушаний!</w:t>
      </w:r>
    </w:p>
    <w:p w:rsidR="00952E22" w:rsidRPr="0041376B" w:rsidRDefault="00952E22" w:rsidP="00952E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участники публичных слушаний!</w:t>
      </w:r>
    </w:p>
    <w:p w:rsidR="00952E22" w:rsidRPr="00952E22" w:rsidRDefault="00952E22" w:rsidP="00952E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Сегодняшние публичные слушания по проекту Решения Совета Верхнеуслонского муниципального района «О бюджете Верхнеуслонского муниципального района на 2017 год и на плановый период 2018-2019 годов» проводятся в целях соблюдения прав жителей Верхнеуслонского муниципального района на участие в обсуждении данного проекта. 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Верхнеуслонского муниципального района от 11 ноября 2016 года № 85 назначены публичные слушания по обсуждению проекта Решения Совета Верхнеуслонского муниципального района «О бюджете Верхнеуслонского муниципального района на 2017 год и на плановый период 2018-2019 годов».  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Данное постановление и проект Решения Совета Верхнеуслонского муниципального района «О бюджете Верхнеуслонского муниципального района на 2017 год и на плановый период 2018-2019 годов» было размещено на официальном сайте Верхнеуслонского муниципального района с указанием места и времени проведения публичных слушаний, т.е. доведены до населения.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Довожу до Вашего сведения, что на сегодняшний день от населения Района не поступало ни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одного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ни устного, ни письменного обращения. 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сегодняшних  публичных слушаниях присутствуют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.    Есть предложение публичные слушания начать.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Кто за данное предложение, прошу голосовать?</w:t>
      </w:r>
    </w:p>
    <w:p w:rsid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-23</w:t>
      </w:r>
    </w:p>
    <w:p w:rsid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-нет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Воздержался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-нет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Предложение принимается.</w:t>
      </w:r>
    </w:p>
    <w:p w:rsid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Уважаемые участники публичных слушаний!</w:t>
      </w: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Для начала публичных слушаний нам необходимо избрать секретаря. Вношу предложение избрать секретарем публичных слушаний Пичугину Надежду Валерьевну - начальника юридического отдела Совета Верхнеуслонского муниципального района.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Будут замечания по кандидатуре секретаря публичных слушаний?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Нет.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Прошу секретаря занять свое место и приступить к работе по ведению протокола публичных слушаний.</w:t>
      </w: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участники публичных слушаний!</w:t>
      </w: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В повестку дня публичных слушаний включен следующий вопрос: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1. О проекте Решения Совета Верхнеуслонского муниципального района «О бюджете Верхнеуслонского муниципального района на 2017 год и на плановый период 2018-2019 годов».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Нам необходимо установить регламент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выступающих на публичных слушаниях.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Есть предложение предоставить слово: для докладчика до 10 минут, выступающим в прениях до 3 минут, для сообщений и справо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к-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до 1 минуты.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Нет возражений?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Нет.</w:t>
      </w: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Переходим к рассмотрению вопроса повестки дня.</w:t>
      </w: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Решения Совета Верхнеуслонского муниципального района «О бюджете Верхнеуслонского муниципального района на 2017 год и на плановый период 2018-2019 годов» слово предоставляется председателю Финансово-бюджетной Палаты Верхнеуслонского муниципального района Колесовой Елене Евгеньевне. 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 участники публичных слушаний!</w:t>
      </w:r>
    </w:p>
    <w:p w:rsidR="00952E22" w:rsidRPr="00952E22" w:rsidRDefault="00952E22" w:rsidP="00952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Прежде чем перейти к вопросу повестки дня, разрешите дать краткую характеристику текущего исполнения консолидированного бюджета района.</w:t>
      </w:r>
    </w:p>
    <w:p w:rsidR="00952E22" w:rsidRPr="00952E22" w:rsidRDefault="00952E22" w:rsidP="00952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отчетным данным за 10 месяцев текущего года в консолидированный бюджет  района мобилизовано налоговых и неналоговых доходов 270 млн. рублей, что составляет  119 % к годовому плану. По налогу на доходы физических лиц исполнение за 10 месяцев составило почти 113 %,  по налогу на имущество физических лиц – всего лишь 38 % , на низкое исполнение по данному виду налога оказало влияние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изменение в 2016 году срока уплаты – до 1 декабря (в прошлом году срок уплаты был до 1 октября).</w:t>
      </w:r>
    </w:p>
    <w:p w:rsidR="00952E22" w:rsidRPr="00952E22" w:rsidRDefault="00952E22" w:rsidP="00952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Поступившие в бюджет средства позволили  своевременно  выплачивать заработную плату  работникам бюджетной сферы, оплачивать коммунальные услуги и осуществлять социальные выплаты. Расходная часть бюджета выполнена на 74,7 %.</w:t>
      </w:r>
    </w:p>
    <w:p w:rsidR="00952E22" w:rsidRPr="00952E22" w:rsidRDefault="00952E22" w:rsidP="00952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Прогноз бюджета на 2017 год и на плановый период 2018 и 2019 годов составлен с учетом ожидаемого исполнения консолидированного бюджета района, вносимых изменений и дополнений в федеральное налоговое и бюджетное законодательство, проекта Закона о республиканском бюджете, прогноза социально-экономического развития района.</w:t>
      </w:r>
    </w:p>
    <w:p w:rsidR="00952E22" w:rsidRPr="00952E22" w:rsidRDefault="00952E22" w:rsidP="00952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Проект решения о бюджете подготовлен в соответствии с требованиями, установленными Бюджетным кодексом Российской Федерации и Бюджетным кодексом Республики Татарстан.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перехожу к конкретным цифровым показателям по доходным источникам консолидированного бюджета и бюджета района  на 2017 год и плановый период 2018 и 2019 годов. 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Доходы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Прогноз поступления налоговых и неналоговых доходов в консолидированный бюджет Верхнеуслонского муниципального района на 2017 год составляет 177 млн. руб., в том числе по районному бюджету – 117 млн. руб.; на 2018 год соответственно – 188 млн. руб. и почти 197 млн. руб.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Как и в прежние годы, наиболее объемным доходным источником бюджета на 2017 год является налог на доходы физических лиц. Его доля в собственных поступлениях в 2017 году составляет 48,6 %.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  поступления налога на доходы физических лиц в консолидированный бюджет Верхнеуслонского  муниципального  района с учетом  дополнительного  норматива  из бюджета Республики Татарстан составляет  в 2017 году 86 млн. 198 тыс. руб. В районном бюджете налог прогнозируется на 2017 год в сумме  69 млн. 822 тыс. руб. В 2018 году налог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на доходы физических лиц прогнозируется в консолидированном бюджете в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сумме 93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173 тыс. рублей, соответственно в районном бюджете 74 млн. 464 тыс. руб., в 2019 году – в консолидированном бюджете 101 млн. 786 тыс. рублей, в районном бюджете  - 80,5 млн. руб. </w:t>
      </w:r>
    </w:p>
    <w:p w:rsidR="00952E22" w:rsidRPr="00952E22" w:rsidRDefault="00952E22" w:rsidP="00952E22">
      <w:pPr>
        <w:widowControl w:val="0"/>
        <w:shd w:val="clear" w:color="auto" w:fill="FFFFFF"/>
        <w:tabs>
          <w:tab w:val="left" w:leader="hyphen" w:pos="-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Акцизы на нефтепродукты являются одним из источников формирования дорожного фонда Республики Татарстан. Как и в  2016 году из бюджета Республики  передается  часть акцизов на нефтепродукты в местные бюджеты на формирование муниципальных дорожных фондов. В бюджет Верхнеуслонского района на 2017 год и плановый период 2018 и 2019 годов планируется зачисление в сумме  по 21,9 млн. рублей ежегодно.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 1 января 2016 года налог на добычу полезных ископаемых зачисляется в бюджеты муниципальных районов и прогнозируется в 2017 году в сумме 3285 тыс. руб., на 2018 год и 2019 год данный налог прогнозируется также в сумме 3285 тыс. руб. ежегодно.</w:t>
      </w:r>
    </w:p>
    <w:p w:rsidR="00952E22" w:rsidRPr="00952E22" w:rsidRDefault="00952E22" w:rsidP="00952E22">
      <w:pPr>
        <w:widowControl w:val="0"/>
        <w:shd w:val="clear" w:color="auto" w:fill="FFFFFF"/>
        <w:tabs>
          <w:tab w:val="left" w:leader="hyphen" w:pos="-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Следующий налог - н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алог на имущество физических лиц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оценивается ежегодно на 2017, 2018 и 2019 годы в сумме по 3 млн. 155 тысяч рублей и полностью зачисляется в бюджеты поселений. В 2017 году налог на имущество будет поступать в бюджеты по расчетам за 2016 год. 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Следующий налог – земельный.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Этот вид дохода полностью зачисляется в бюджеты поселений и планируется  исходя из кадастровой стоимости земельных участков  в размере 40 млн. рублей на 2017 год, и по 44 млн. рублей на 2018 и 2019 годы.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52E2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Поступление </w:t>
      </w:r>
      <w:r w:rsidRPr="00952E22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по налогам на совокупный доход </w:t>
      </w:r>
      <w:r w:rsidRPr="00952E2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2017 году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прогнозируется в сумме 8 млн. 48 тысяч рублей, в том числе единый налог на вмененный доход – 4 млн. 869 тыс. руб., по упрощенной системе налогообложения – 3 млн. 90 тыс. руб., единый сельхозналог – 67 тыс. руб. и патент в сумме 22 тыс. рублей.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В 2018 году налоги на совокупный доход прогнозируются в объеме 8 млн. 191 тысяча рублей, в 2019 году – 8 млн. 324 тысячи рублей.</w:t>
      </w:r>
    </w:p>
    <w:p w:rsidR="00952E22" w:rsidRPr="00952E22" w:rsidRDefault="00952E22" w:rsidP="00952E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Неналоговые доходы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консолидированного бюджета прогнозируются на 2017 год в объеме 12 млн. 333 тыс. рублей на 2018 год – 12 миллионов 296 тысяч рублей, на 2019 год – 12 миллионов 300 тысяч рублей и прогнозируются полностью по районному  бюджету.</w:t>
      </w:r>
    </w:p>
    <w:p w:rsidR="00952E22" w:rsidRPr="00952E22" w:rsidRDefault="00952E22" w:rsidP="00952E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По распределению межбюджетных трансфертов 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республиканского  бюджета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по муниципальным образованиям Республики Татарстан в 2017 году район получит по различным направлениям более 301 млн. руб. (в текущем году по утвержденному плану - 255 млн. рублей) в виде межбюджетных трансфертов.</w:t>
      </w:r>
    </w:p>
    <w:p w:rsidR="00952E22" w:rsidRPr="00952E22" w:rsidRDefault="00952E22" w:rsidP="00952E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Перехожу к характеристике 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расходной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бюджета.</w:t>
      </w:r>
    </w:p>
    <w:p w:rsidR="00952E22" w:rsidRPr="00952E22" w:rsidRDefault="00952E22" w:rsidP="00952E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hAnsi="Times New Roman"/>
          <w:sz w:val="28"/>
          <w:szCs w:val="28"/>
        </w:rPr>
        <w:t xml:space="preserve">Говоря о подходах к формированию прогноза консолидированного бюджета района по расходам отмечу, что в их структуре заложены, в основном, федеральные макроэкономические индексы – дефляторы. Подчеркну, что использованы только повышающие федеральные индексы-дефляторы. 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E22">
        <w:rPr>
          <w:rFonts w:ascii="Times New Roman" w:hAnsi="Times New Roman"/>
          <w:sz w:val="28"/>
          <w:szCs w:val="28"/>
        </w:rPr>
        <w:t xml:space="preserve">Основные из них следующие: </w:t>
      </w:r>
      <w:proofErr w:type="gramEnd"/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22">
        <w:rPr>
          <w:rFonts w:ascii="Times New Roman" w:hAnsi="Times New Roman"/>
          <w:sz w:val="28"/>
          <w:szCs w:val="28"/>
        </w:rPr>
        <w:t xml:space="preserve">- рост заработной платы работников бюджетной сферы на 4,9 % с 1 октября 2017 года, с 1 октября 2018 года – на 4,5 %, с 1 октября 2019 года – </w:t>
      </w:r>
      <w:proofErr w:type="gramStart"/>
      <w:r w:rsidRPr="00952E22">
        <w:rPr>
          <w:rFonts w:ascii="Times New Roman" w:hAnsi="Times New Roman"/>
          <w:sz w:val="28"/>
          <w:szCs w:val="28"/>
        </w:rPr>
        <w:t>на</w:t>
      </w:r>
      <w:proofErr w:type="gramEnd"/>
      <w:r w:rsidRPr="00952E22">
        <w:rPr>
          <w:rFonts w:ascii="Times New Roman" w:hAnsi="Times New Roman"/>
          <w:sz w:val="28"/>
          <w:szCs w:val="28"/>
        </w:rPr>
        <w:t xml:space="preserve"> 4,0 %;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22">
        <w:rPr>
          <w:rFonts w:ascii="Times New Roman" w:hAnsi="Times New Roman"/>
          <w:sz w:val="28"/>
          <w:szCs w:val="28"/>
        </w:rPr>
        <w:t xml:space="preserve">- публичные обязательства, продукты питания и приобретение медикаментов индексируются в меру инфляции с 1 января 2017 года на 4,9 процентов; с 1 октября 2018 года – на 4,5 %, с 1 октября 2019 года – </w:t>
      </w:r>
      <w:proofErr w:type="gramStart"/>
      <w:r w:rsidRPr="00952E22">
        <w:rPr>
          <w:rFonts w:ascii="Times New Roman" w:hAnsi="Times New Roman"/>
          <w:sz w:val="28"/>
          <w:szCs w:val="28"/>
        </w:rPr>
        <w:t>на</w:t>
      </w:r>
      <w:proofErr w:type="gramEnd"/>
      <w:r w:rsidRPr="00952E22">
        <w:rPr>
          <w:rFonts w:ascii="Times New Roman" w:hAnsi="Times New Roman"/>
          <w:sz w:val="28"/>
          <w:szCs w:val="28"/>
        </w:rPr>
        <w:t xml:space="preserve"> 4,0 %;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22">
        <w:rPr>
          <w:rFonts w:ascii="Times New Roman" w:hAnsi="Times New Roman"/>
          <w:sz w:val="28"/>
          <w:szCs w:val="28"/>
        </w:rPr>
        <w:t xml:space="preserve">- коммунальные услуги будут проиндексированы с 1 июля 2017 года на 5,5 процентов; с 1 июля 2018 года – на 4,8 %, с 1 июля 2019 года – </w:t>
      </w:r>
      <w:proofErr w:type="gramStart"/>
      <w:r w:rsidRPr="00952E22">
        <w:rPr>
          <w:rFonts w:ascii="Times New Roman" w:hAnsi="Times New Roman"/>
          <w:sz w:val="28"/>
          <w:szCs w:val="28"/>
        </w:rPr>
        <w:t>на</w:t>
      </w:r>
      <w:proofErr w:type="gramEnd"/>
      <w:r w:rsidRPr="00952E22">
        <w:rPr>
          <w:rFonts w:ascii="Times New Roman" w:hAnsi="Times New Roman"/>
          <w:sz w:val="28"/>
          <w:szCs w:val="28"/>
        </w:rPr>
        <w:t xml:space="preserve"> 4,6 %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22">
        <w:rPr>
          <w:rFonts w:ascii="Times New Roman" w:hAnsi="Times New Roman"/>
          <w:sz w:val="28"/>
          <w:szCs w:val="28"/>
        </w:rPr>
        <w:t xml:space="preserve">- остальные текущие расходы остаются на уровне 2016 года. </w:t>
      </w:r>
    </w:p>
    <w:p w:rsidR="00952E22" w:rsidRPr="00952E22" w:rsidRDefault="00952E22" w:rsidP="00952E2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Далее, о характеристике расходов бюджета по конкретным направлениям.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Расходная часть консолидированного бюджета в соответствии с бюджетной классификацией начинается с раздела 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«Общегосударственные вопросы»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. Общий объем расходов по разделу на 2017 год прогнозируется в 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 xml:space="preserve">сумме 70,5 млн. рублей, по бюджету района – 36,4 млн. рублей. </w:t>
      </w:r>
      <w:proofErr w:type="gramStart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данном  разделе, кроме расходов на содержание аппарата управления, учтены расходы за счет субвенции из бюджета Республики на  выполнение полномочий по образованию,  осуществление деятельности комиссий по делам несовершеннолетних и административных комиссий, на реализацию полномочий в сфере государственной молодежной политики, в области архивного дела, контроля в области долевого строительства, опеки и попечительства.</w:t>
      </w:r>
      <w:proofErr w:type="gramEnd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 </w:t>
      </w:r>
      <w:proofErr w:type="gramStart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этом</w:t>
      </w:r>
      <w:proofErr w:type="gramEnd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же разделе планируются резервный фонд Исполнительного комитета. (2726,2).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 2018 год по разделу прогнозируются расходы в сумме 72 млн. руб., на 2019 год – 74 млн. руб.</w:t>
      </w:r>
    </w:p>
    <w:p w:rsidR="00952E22" w:rsidRPr="00952E22" w:rsidRDefault="00952E22" w:rsidP="00952E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«Национальная безопасность и правоохранительная деятельность»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с суммой в 1 млн. 257 тыс. 200 рублей в 2017 году включает в себя расходы на содержание Единой диспетчерской службы района. В 2018 году расходы прогнозируются в сумме 1 миллион 316 тысяч 900 рублей, в 2019  году – 1 миллион 374 тысячи 400 рублей.</w:t>
      </w:r>
    </w:p>
    <w:p w:rsidR="00952E22" w:rsidRPr="00952E22" w:rsidRDefault="00952E22" w:rsidP="00952E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«Национальная экономика»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предусматриваются расходы ежегодно на 2017, 2018, 2019 годы в сумме 29,5 млн. руб., в т. ч. 21 млн. 900 тысяч руб. на содержание дорожного фонда, более 7 млн. рублей на содержание поселениями дорог в рамках благоустройства, на проведение мероприятий по содержанию биотермических ям (340,8 тыс. руб.)  и регулирование численности безнадзорных животных (52,1 тыс. руб.) </w:t>
      </w:r>
      <w:proofErr w:type="gramEnd"/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В раздел «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Жилищно-коммунальное хозяйство» по районному  бюджету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планируются ежегодно расходы  на капитальный ремонт жилфонда  в размере 952 тыс. руб.  В сельских бюджетах планируется осуществлять содержание водонапорных башен, благоустройство населенных пунктов, содержание уличного освещения, содержание водопроводных сетей. Всего по жилищно-коммунальному хозяйству планируется расход в 2017 году сумме 13 млн. 332 тысячи рублей, в 2018 году – 13 миллионов 587 тысяч 700 рублей и в 2019 году – 13 миллионов 834 тысячи 800 рублей 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(в 2016 – 12883,5).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</w:t>
      </w:r>
      <w:proofErr w:type="gramStart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разделе</w:t>
      </w:r>
      <w:proofErr w:type="gramEnd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«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Охрана окружающей среды»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предусматриваются расходы на финансирование природоохранных мероприятий в сумме  по 4 миллиона 116 тыс. руб. ежегодно. Данный расход формируется за счет поступлений платы за негативное воздействие на окружающую среду и с 2017 года за счет поступлений налога на добычу полезных ископаемых.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Далее следует 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наиболее крупный раздел расходов бюджета – «Социально-культурная сфера». 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социально-культурной сфере наиболее значительная по объему расходов отрасль «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Образование» - 285 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млн. 671 тыс. рублей на 2017 год, вся сумма учтена в бюджете района. Расходы на образование составляют 65 % от общей суммы расходов районного бюджета.</w:t>
      </w:r>
    </w:p>
    <w:p w:rsidR="00952E22" w:rsidRPr="00952E22" w:rsidRDefault="00952E22" w:rsidP="00952E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отметить, что отрасли «Образование» в районе уделяется значительное внимание. Расходы позволяют  реализовать  приоритеты государственной политики, направленные на обеспечение  государственной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гарантии  на общедоступность и бесплатность образования в общеобразовательных учреждениях. В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расходах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образование учтены субсидии на организацию предоставления общедоступного  общего образования, дополнительного образования, на организацию отдыха детей  в каникулярное время. </w:t>
      </w:r>
    </w:p>
    <w:p w:rsidR="00952E22" w:rsidRPr="00952E22" w:rsidRDefault="00952E22" w:rsidP="00952E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 с  бюджетной классификацией  в  раздел  «Образование» включен  подраздел «</w:t>
      </w:r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>Молодежная политика и оздоровление детей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», который включает расходы на содержание подростково - молодежных клубов и проведение мероприятий в сумме более 13 млн. рублей ежегодно.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Далее следует раздел социальной сферы – 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Культура.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По данному разделу по консолидированному бюджету в 2017 году предлагается направить 51 млн. 343 тыс. 200 рублей, по бюджету района – 36 млн. 66 тыс. 200 рублей. В данном </w:t>
      </w:r>
      <w:proofErr w:type="gramStart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разделе</w:t>
      </w:r>
      <w:proofErr w:type="gramEnd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предусматриваются  расходы на содержание  Централизованной клубной системы, сельских клубов, Централизованной библиотечной системы и сельских библиотек, музея. 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разделом предусмотрены расходы на реализацию программы </w:t>
      </w:r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профилактики правонарушений в </w:t>
      </w:r>
      <w:proofErr w:type="spellStart"/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>Верхнеуслонском</w:t>
      </w:r>
      <w:proofErr w:type="spellEnd"/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муниципальном районе в сумме 60 тыс. руб. В 2018 году расходы по разделу «Культура» прогнозируются  в сумме 52 млн. рублей, в 2019 году – 52 миллиона 687 тысяч</w:t>
      </w:r>
      <w:proofErr w:type="gramStart"/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Pr="00952E22">
        <w:rPr>
          <w:rFonts w:ascii="Times New Roman" w:eastAsia="Times New Roman" w:hAnsi="Times New Roman"/>
          <w:bCs/>
          <w:sz w:val="28"/>
          <w:szCs w:val="28"/>
          <w:lang w:eastAsia="ru-RU"/>
        </w:rPr>
        <w:t>ублей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52E22">
        <w:rPr>
          <w:rFonts w:ascii="Times New Roman" w:hAnsi="Times New Roman"/>
          <w:spacing w:val="-2"/>
          <w:sz w:val="28"/>
          <w:szCs w:val="28"/>
        </w:rPr>
        <w:t xml:space="preserve">По разделу 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«Здравоохранение» 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</w:t>
      </w:r>
      <w:r w:rsidRPr="00952E22">
        <w:rPr>
          <w:rFonts w:ascii="Times New Roman" w:hAnsi="Times New Roman"/>
          <w:spacing w:val="-2"/>
          <w:sz w:val="28"/>
          <w:szCs w:val="28"/>
        </w:rPr>
        <w:t xml:space="preserve"> проекте бюджета Района на 2017 год расходы предусмотрены в размере 232 тыс. 600 рублей на государственные полномочия по организации осуществления  мероприятий  по проведению дезинфекции, дезинсекции, санитарно – противоэпидемических мероприятий, проводимых  с применением лабораторных методов исследования в очагах инфекционных заболеваний, а также на территориях и в помещениях, где имеются и сохраняются  условия или распространения инфекционных</w:t>
      </w:r>
      <w:proofErr w:type="gramEnd"/>
      <w:r w:rsidRPr="00952E22">
        <w:rPr>
          <w:rFonts w:ascii="Times New Roman" w:hAnsi="Times New Roman"/>
          <w:spacing w:val="-2"/>
          <w:sz w:val="28"/>
          <w:szCs w:val="28"/>
        </w:rPr>
        <w:t xml:space="preserve">  </w:t>
      </w:r>
      <w:proofErr w:type="gramStart"/>
      <w:r w:rsidRPr="00952E22">
        <w:rPr>
          <w:rFonts w:ascii="Times New Roman" w:hAnsi="Times New Roman"/>
          <w:spacing w:val="-2"/>
          <w:sz w:val="28"/>
          <w:szCs w:val="28"/>
        </w:rPr>
        <w:t>заболеваний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. На 2018 год расходы планируются в размере 243 тыс. 100 рублей, на 2019 год – 260 тыс. 500 рублей.  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Следующий раздел социальной сферы – 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«Социальная политика»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. По разделу бюджетные ассигнования запланированы на 2017 год и составили 5 миллионов 866 тыс. рублей. В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законодательства о муниципальной службе в 2017 году по данному разделу предусмотрено 782 тыс. руб. на пенсионное обеспечение.</w:t>
      </w:r>
    </w:p>
    <w:p w:rsidR="00952E22" w:rsidRPr="00952E22" w:rsidRDefault="00952E22" w:rsidP="00952E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подразделу «Социальное обеспечение населения» отражены расходы на питание школьников общеобразовательных школ в сумме 3 млн. 11 тыс. руб. Подразделом «Охрана семьи и детства» предусмотрены расходы на выплаты гражданам, имеющим детей, посещающих образовательные организации, которые составляют на 2017 год 2 миллиона 73,5 тысячи рублей.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Расходы на Социальную политику в плановом периоде 2018  и 2019 годов прогнозируются в размере 5 миллионов 997 тыс. рублей и 6 миллионов 120 тыс. рублей соответственно.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gramStart"/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Расходы на</w:t>
      </w:r>
      <w:r w:rsidRPr="00952E22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 «Физическую культуру и спорт»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по консолидированному </w:t>
      </w: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бюджету на 2017 год и плановый период 2018 и 2019 годов составят по 2 млн. 258 тыс.100 рублей ежегодно, по бюджету Района расходы составят в 2017 году 1 миллион 58 тыс.100 руб., на сумму 1 миллион 200 тыс. руб. планируются расходы поселений.</w:t>
      </w:r>
      <w:proofErr w:type="gramEnd"/>
    </w:p>
    <w:p w:rsidR="00952E22" w:rsidRPr="00952E22" w:rsidRDefault="00952E22" w:rsidP="00952E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В 2017 году, 2018 и 2019 годах, также как и в 2016 году, целевые межбюджетные трансферты в виде субсидий и субвенций отражаются в соответствующих функциональных разделах и подразделах классификации расходов бюджетов. В </w:t>
      </w:r>
      <w:proofErr w:type="gramStart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proofErr w:type="gramEnd"/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Межбюджетные трансферты общего характера бюджетам муниципальных образований»</w:t>
      </w: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отражаются только дотации и прочие межбюджетные трансферты общего характера.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E22">
        <w:rPr>
          <w:rFonts w:ascii="Times New Roman" w:hAnsi="Times New Roman"/>
          <w:sz w:val="28"/>
          <w:szCs w:val="28"/>
        </w:rPr>
        <w:t>Исходя из вышеназванных параметров, доходная и расходная части консолидированного бюджета на 2017 год прогнозируется в объеме 478 млн. 398 тыс.820 рублей, на 2018 год – 485,5 миллионов рублей, на 2019 год – 491 миллион 728 тыс. рублей</w:t>
      </w:r>
    </w:p>
    <w:p w:rsidR="00952E22" w:rsidRPr="00952E22" w:rsidRDefault="00952E22" w:rsidP="0095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Консолидированным бюджетом Верхнеуслонского муниципального района предусмотрены бюджеты  21-го муниципального образования: 1 муниципальный район, 19 сельских поселений и 1 городское поселение. 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 2017 год и плановый период 2018 и 2019 годов  бюджеты спланированы без дефицита.</w:t>
      </w:r>
    </w:p>
    <w:p w:rsidR="00952E22" w:rsidRPr="00952E22" w:rsidRDefault="00952E22" w:rsidP="0095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Спасибо за внимание!</w:t>
      </w: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Есть вопросы к Елене Евгеньевне?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Нет.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Есть ли желающие выступить?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 xml:space="preserve">Нет. 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участники публичных слушаний!</w:t>
      </w: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Предлагаю данный вопрос вынести на рассмотрение и обсуждение на заседание Совета Верхнеуслонского муниципального района.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Нет возражений?</w:t>
      </w: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Принимается?</w:t>
      </w: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Да.</w:t>
      </w:r>
    </w:p>
    <w:p w:rsidR="00952E22" w:rsidRPr="00952E22" w:rsidRDefault="00952E22" w:rsidP="00952E2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Секретарю публичных слушаний подготовить материалы для размещения на официальном сайте.</w:t>
      </w:r>
    </w:p>
    <w:p w:rsid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4CB7" w:rsidRDefault="00FC4CB7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4CB7" w:rsidRPr="00952E22" w:rsidRDefault="00FC4CB7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Уважаемые участники публичных слушаний!</w:t>
      </w:r>
    </w:p>
    <w:p w:rsidR="00952E22" w:rsidRPr="00952E22" w:rsidRDefault="00952E22" w:rsidP="00952E2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Повестка дня публичных слушаний исчерпана.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Есть ли у участников публичных слушаний какие-либо вопросы, сообщения, замечания по поводу ведения заседания?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Нет.</w:t>
      </w:r>
    </w:p>
    <w:p w:rsidR="00952E22" w:rsidRPr="00952E22" w:rsidRDefault="00952E22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E22">
        <w:rPr>
          <w:rFonts w:ascii="Times New Roman" w:eastAsia="Times New Roman" w:hAnsi="Times New Roman"/>
          <w:sz w:val="28"/>
          <w:szCs w:val="28"/>
          <w:lang w:eastAsia="ru-RU"/>
        </w:rPr>
        <w:t>Спасибо за работу.</w:t>
      </w:r>
    </w:p>
    <w:p w:rsidR="00952E22" w:rsidRPr="00952E22" w:rsidRDefault="00952E22" w:rsidP="00952E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22" w:rsidRPr="00952E22" w:rsidRDefault="00952E22" w:rsidP="00952E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36E" w:rsidRPr="006C736E" w:rsidRDefault="006C736E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73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Руководитель </w:t>
      </w:r>
      <w:bookmarkStart w:id="0" w:name="_GoBack"/>
      <w:bookmarkEnd w:id="0"/>
    </w:p>
    <w:p w:rsidR="00952E22" w:rsidRPr="00952E22" w:rsidRDefault="006C736E" w:rsidP="00952E2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73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Исполнительного комитета                                Л.С. </w:t>
      </w:r>
      <w:proofErr w:type="spellStart"/>
      <w:r w:rsidRPr="006C736E">
        <w:rPr>
          <w:rFonts w:ascii="Times New Roman" w:eastAsia="Times New Roman" w:hAnsi="Times New Roman"/>
          <w:b/>
          <w:sz w:val="28"/>
          <w:szCs w:val="28"/>
          <w:lang w:eastAsia="ru-RU"/>
        </w:rPr>
        <w:t>Хакимзянов</w:t>
      </w:r>
      <w:proofErr w:type="spellEnd"/>
    </w:p>
    <w:p w:rsidR="006C736E" w:rsidRPr="00952E22" w:rsidRDefault="006C736E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C736E" w:rsidRPr="0095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22"/>
    <w:rsid w:val="006C736E"/>
    <w:rsid w:val="00952E22"/>
    <w:rsid w:val="00F54FC6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cp:lastPrinted>2016-11-29T13:33:00Z</cp:lastPrinted>
  <dcterms:created xsi:type="dcterms:W3CDTF">2016-11-29T13:08:00Z</dcterms:created>
  <dcterms:modified xsi:type="dcterms:W3CDTF">2016-11-29T13:34:00Z</dcterms:modified>
</cp:coreProperties>
</file>