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322" w:rsidRPr="00491DB6" w:rsidRDefault="00744860" w:rsidP="00950DB8">
      <w:pPr>
        <w:spacing w:after="0" w:line="276" w:lineRule="auto"/>
        <w:jc w:val="center"/>
        <w:rPr>
          <w:rFonts w:ascii="Times New Roman" w:hAnsi="Times New Roman"/>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677413</wp:posOffset>
                </wp:positionH>
                <wp:positionV relativeFrom="paragraph">
                  <wp:posOffset>1540914</wp:posOffset>
                </wp:positionV>
                <wp:extent cx="4488493" cy="356260"/>
                <wp:effectExtent l="0" t="0" r="0" b="0"/>
                <wp:wrapNone/>
                <wp:docPr id="2" name="Поле 2"/>
                <wp:cNvGraphicFramePr/>
                <a:graphic xmlns:a="http://schemas.openxmlformats.org/drawingml/2006/main">
                  <a:graphicData uri="http://schemas.microsoft.com/office/word/2010/wordprocessingShape">
                    <wps:wsp>
                      <wps:cNvSpPr txBox="1"/>
                      <wps:spPr>
                        <a:xfrm>
                          <a:off x="0" y="0"/>
                          <a:ext cx="4488493" cy="35626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50089" w:rsidRPr="00E50089" w:rsidRDefault="00744860">
                            <w:pPr>
                              <w:rPr>
                                <w:rFonts w:ascii="Times New Roman" w:hAnsi="Times New Roman"/>
                                <w:sz w:val="28"/>
                                <w:szCs w:val="28"/>
                              </w:rPr>
                            </w:pPr>
                            <w:r>
                              <w:rPr>
                                <w:rFonts w:ascii="Times New Roman" w:hAnsi="Times New Roman"/>
                                <w:sz w:val="28"/>
                                <w:szCs w:val="28"/>
                                <w:lang w:val="tt"/>
                              </w:rPr>
                              <w:t xml:space="preserve">30.10.2017 ел </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 xml:space="preserve">      № 26-284 карарына</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3.35pt;margin-top:121.35pt;width:353.4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" fillcolor="white [3201]" stroked="f" strokeweight=".5pt">
                <v:fill opacity="0"/>
                <v:textbox>
                  <w:txbxContent>
                    <w:p w:rsidR="00E50089" w:rsidRPr="00E50089" w:rsidRDefault="00744860">
                      <w:pPr>
                        <w:rPr>
                          <w:rFonts w:ascii="Times New Roman" w:hAnsi="Times New Roman"/>
                          <w:sz w:val="28"/>
                          <w:szCs w:val="28"/>
                        </w:rPr>
                      </w:pPr>
                      <w:r>
                        <w:rPr>
                          <w:rFonts w:ascii="Times New Roman" w:hAnsi="Times New Roman"/>
                          <w:sz w:val="28"/>
                          <w:szCs w:val="28"/>
                          <w:lang w:val="tt"/>
                        </w:rPr>
                        <w:t xml:space="preserve">30.10.2017 ел </w:t>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r>
                      <w:r>
                        <w:rPr>
                          <w:rFonts w:ascii="Times New Roman" w:hAnsi="Times New Roman"/>
                          <w:sz w:val="28"/>
                          <w:szCs w:val="28"/>
                          <w:lang w:val="tt"/>
                        </w:rPr>
                        <w:tab/>
                        <w:t xml:space="preserve">      № 26-284 карарына</w:t>
                      </w:r>
                    </w:p>
                  </w:txbxContent>
                </v:textbox>
              </v:shape>
            </w:pict>
          </mc:Fallback>
        </mc:AlternateContent>
      </w:r>
      <w:r w:rsidR="002B5BA7">
        <w:rPr>
          <w:noProof/>
          <w:lang w:eastAsia="ru-RU"/>
        </w:rPr>
        <w:drawing>
          <wp:inline distT="0" distB="0" distL="0" distR="0">
            <wp:extent cx="5937885" cy="2113915"/>
            <wp:effectExtent l="0" t="0" r="0" b="0"/>
            <wp:docPr id="1" name="Рисунок 1" descr="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240671" name="Рисунок 1" descr="СОВЕТ РЕШЕНИЕ"/>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37885" cy="2113915"/>
                    </a:xfrm>
                    <a:prstGeom prst="rect">
                      <a:avLst/>
                    </a:prstGeom>
                    <a:noFill/>
                    <a:ln>
                      <a:noFill/>
                    </a:ln>
                  </pic:spPr>
                </pic:pic>
              </a:graphicData>
            </a:graphic>
          </wp:inline>
        </w:drawing>
      </w:r>
    </w:p>
    <w:p w:rsidR="00981322" w:rsidRDefault="00981322" w:rsidP="002F6739">
      <w:pPr>
        <w:spacing w:after="0" w:line="240" w:lineRule="auto"/>
        <w:jc w:val="center"/>
        <w:rPr>
          <w:rFonts w:ascii="Times New Roman" w:hAnsi="Times New Roman"/>
          <w:sz w:val="28"/>
          <w:szCs w:val="28"/>
        </w:rPr>
      </w:pPr>
    </w:p>
    <w:p w:rsidR="00981322" w:rsidRPr="001938E4" w:rsidRDefault="00744860" w:rsidP="002F6739">
      <w:pPr>
        <w:spacing w:after="0" w:line="240" w:lineRule="auto"/>
        <w:jc w:val="center"/>
        <w:rPr>
          <w:rFonts w:ascii="Arial" w:hAnsi="Arial" w:cs="Arial"/>
          <w:sz w:val="24"/>
          <w:szCs w:val="24"/>
        </w:rPr>
      </w:pPr>
      <w:r w:rsidRPr="001938E4">
        <w:rPr>
          <w:rFonts w:ascii="Arial" w:hAnsi="Arial" w:cs="Arial"/>
          <w:sz w:val="24"/>
          <w:szCs w:val="24"/>
          <w:lang w:val="tt"/>
        </w:rPr>
        <w:t>«Югары Ослан муниципаль районы» муниципаль берәмлеге милкендәге мөлкәтне залогка тапшыру тәртибе турындагы нигезләмәне раслау хакында</w:t>
      </w:r>
    </w:p>
    <w:p w:rsidR="00981322" w:rsidRPr="001938E4" w:rsidRDefault="00981322" w:rsidP="002F6739">
      <w:pPr>
        <w:spacing w:after="0" w:line="240" w:lineRule="auto"/>
        <w:ind w:firstLine="709"/>
        <w:jc w:val="both"/>
        <w:rPr>
          <w:rFonts w:ascii="Arial" w:hAnsi="Arial" w:cs="Arial"/>
          <w:sz w:val="24"/>
          <w:szCs w:val="24"/>
        </w:rPr>
      </w:pP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Россия Федерациясе Граждан кодексы, "Россия Федерациясендә җирле үзидарәне оештыруның гомуми принциплары турында" 2003 елның 6 октябрендәге 131-ФЗ номерлы Федераль закон, "Дәүләт һәм муниципаль унитар предприятиеләр турында" 2002 елның 14 декабрендәге 161-</w:t>
      </w:r>
      <w:r w:rsidRPr="001938E4">
        <w:rPr>
          <w:rFonts w:ascii="Arial" w:hAnsi="Arial" w:cs="Arial"/>
          <w:sz w:val="24"/>
          <w:szCs w:val="24"/>
          <w:lang w:val="tt"/>
        </w:rPr>
        <w:t>ФЗ номерлы Федераль закон, "Автономияле учреждениеләр турында" 03.11.2006 № 174-ФЗ Федераль закон, "Дәүләт һәм муниципаль унитар предприятиеләр турында" 2002 елның 14 декабрендәге 161-ФЗ номерлы Федераль закон, "Дәүләт һәм муниципаль учреждениеләрнең хокук</w:t>
      </w:r>
      <w:r w:rsidRPr="001938E4">
        <w:rPr>
          <w:rFonts w:ascii="Arial" w:hAnsi="Arial" w:cs="Arial"/>
          <w:sz w:val="24"/>
          <w:szCs w:val="24"/>
          <w:lang w:val="tt"/>
        </w:rPr>
        <w:t>ый хәлен камилләштерүгә бәйле рәвештә Россия Федерациясенең аерым закон актларына үзгәрешләр кертү турында" 2010 елның 08 маендагы 83-ФЗ номерлы Федераль закон, "Югары Ослан районы" муниципаль берәмлеге уставында, 2010 елның 8 маендагы 83-ФЗ номерлы Федера</w:t>
      </w:r>
      <w:r w:rsidRPr="001938E4">
        <w:rPr>
          <w:rFonts w:ascii="Arial" w:hAnsi="Arial" w:cs="Arial"/>
          <w:sz w:val="24"/>
          <w:szCs w:val="24"/>
          <w:lang w:val="tt"/>
        </w:rPr>
        <w:t xml:space="preserve">ль закон нигезендә. </w:t>
      </w:r>
    </w:p>
    <w:p w:rsidR="00981322" w:rsidRPr="001938E4" w:rsidRDefault="00744860" w:rsidP="002F6739">
      <w:pPr>
        <w:widowControl w:val="0"/>
        <w:autoSpaceDE w:val="0"/>
        <w:autoSpaceDN w:val="0"/>
        <w:spacing w:after="0" w:line="240" w:lineRule="auto"/>
        <w:ind w:firstLine="539"/>
        <w:jc w:val="center"/>
        <w:rPr>
          <w:rFonts w:ascii="Arial" w:eastAsia="BatangChe" w:hAnsi="Arial" w:cs="Arial"/>
          <w:sz w:val="24"/>
          <w:szCs w:val="24"/>
          <w:lang w:eastAsia="ru-RU"/>
        </w:rPr>
      </w:pPr>
      <w:r w:rsidRPr="001938E4">
        <w:rPr>
          <w:rFonts w:ascii="Arial" w:eastAsia="BatangChe" w:hAnsi="Arial" w:cs="Arial"/>
          <w:sz w:val="24"/>
          <w:szCs w:val="24"/>
          <w:lang w:val="tt" w:eastAsia="ru-RU"/>
        </w:rPr>
        <w:t xml:space="preserve"> Югары Ослан муниципаль районы  Советы  </w:t>
      </w:r>
    </w:p>
    <w:p w:rsidR="00981322" w:rsidRPr="001938E4" w:rsidRDefault="00744860" w:rsidP="002F6739">
      <w:pPr>
        <w:spacing w:after="0" w:line="240" w:lineRule="auto"/>
        <w:ind w:firstLine="709"/>
        <w:jc w:val="center"/>
        <w:rPr>
          <w:rFonts w:ascii="Arial" w:eastAsia="BatangChe" w:hAnsi="Arial" w:cs="Arial"/>
          <w:sz w:val="24"/>
          <w:szCs w:val="24"/>
        </w:rPr>
      </w:pPr>
      <w:r w:rsidRPr="001938E4">
        <w:rPr>
          <w:rFonts w:ascii="Arial" w:eastAsia="BatangChe" w:hAnsi="Arial" w:cs="Arial"/>
          <w:sz w:val="24"/>
          <w:szCs w:val="24"/>
          <w:lang w:val="tt"/>
        </w:rPr>
        <w:t>карар итте:</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 «Югары Ослан муниципаль районы» муниципаль берәмлеге милкендәге мөлкәтне залогка тапшыру тәртибе турында» нигезләмәне (1 нче кушымта) расларга.</w:t>
      </w:r>
    </w:p>
    <w:p w:rsidR="00981322" w:rsidRPr="001938E4" w:rsidRDefault="00744860" w:rsidP="002F6739">
      <w:pPr>
        <w:pStyle w:val="ConsPlusNormal"/>
        <w:ind w:firstLine="539"/>
        <w:jc w:val="both"/>
        <w:rPr>
          <w:rFonts w:ascii="Arial" w:eastAsia="BatangChe" w:hAnsi="Arial" w:cs="Arial"/>
          <w:sz w:val="24"/>
          <w:szCs w:val="24"/>
          <w:lang w:val="tt"/>
        </w:rPr>
      </w:pPr>
      <w:r w:rsidRPr="001938E4">
        <w:rPr>
          <w:rFonts w:ascii="Arial" w:hAnsi="Arial" w:cs="Arial"/>
          <w:sz w:val="24"/>
          <w:szCs w:val="24"/>
          <w:lang w:val="tt"/>
        </w:rPr>
        <w:t xml:space="preserve">  2. Әлеге карарны Татарстан Республикасының хокукый мәгълүматның рәсми порталында, Югары Ослан муниципаль районының рәсми сайтында урнаштырырга.</w:t>
      </w:r>
    </w:p>
    <w:p w:rsidR="00981322" w:rsidRPr="001938E4" w:rsidRDefault="00744860" w:rsidP="002F6739">
      <w:pPr>
        <w:widowControl w:val="0"/>
        <w:autoSpaceDE w:val="0"/>
        <w:autoSpaceDN w:val="0"/>
        <w:spacing w:after="0" w:line="240" w:lineRule="auto"/>
        <w:ind w:firstLine="539"/>
        <w:jc w:val="both"/>
        <w:rPr>
          <w:rFonts w:ascii="Arial" w:eastAsia="BatangChe" w:hAnsi="Arial" w:cs="Arial"/>
          <w:sz w:val="24"/>
          <w:szCs w:val="24"/>
          <w:lang w:val="tt" w:eastAsia="ru-RU"/>
        </w:rPr>
      </w:pPr>
      <w:r w:rsidRPr="001938E4">
        <w:rPr>
          <w:rFonts w:ascii="Arial" w:eastAsia="BatangChe" w:hAnsi="Arial" w:cs="Arial"/>
          <w:sz w:val="24"/>
          <w:szCs w:val="24"/>
          <w:lang w:val="tt" w:eastAsia="ru-RU"/>
        </w:rPr>
        <w:t xml:space="preserve">  3. Әлеге карарның үтәлешен тикшереп торуны җир мәсьәләләре буенча Советның даими комиссиясенә йөкләргә.</w:t>
      </w:r>
    </w:p>
    <w:p w:rsidR="00981322" w:rsidRPr="001938E4" w:rsidRDefault="00981322" w:rsidP="002F6739">
      <w:pPr>
        <w:widowControl w:val="0"/>
        <w:autoSpaceDE w:val="0"/>
        <w:autoSpaceDN w:val="0"/>
        <w:spacing w:before="220" w:after="0" w:line="240" w:lineRule="auto"/>
        <w:ind w:firstLine="540"/>
        <w:jc w:val="both"/>
        <w:rPr>
          <w:rFonts w:ascii="Arial" w:hAnsi="Arial" w:cs="Arial"/>
          <w:sz w:val="24"/>
          <w:szCs w:val="24"/>
          <w:lang w:val="tt" w:eastAsia="ru-RU"/>
        </w:rPr>
      </w:pPr>
    </w:p>
    <w:p w:rsidR="00981322" w:rsidRPr="001938E4" w:rsidRDefault="00744860" w:rsidP="002F6739">
      <w:pPr>
        <w:spacing w:after="0" w:line="240" w:lineRule="auto"/>
        <w:ind w:firstLine="540"/>
        <w:rPr>
          <w:rFonts w:ascii="Arial" w:hAnsi="Arial" w:cs="Arial"/>
          <w:bCs/>
          <w:sz w:val="24"/>
          <w:szCs w:val="24"/>
          <w:lang w:eastAsia="ru-RU"/>
        </w:rPr>
      </w:pPr>
      <w:r w:rsidRPr="001938E4">
        <w:rPr>
          <w:rFonts w:ascii="Arial" w:hAnsi="Arial" w:cs="Arial"/>
          <w:bCs/>
          <w:sz w:val="24"/>
          <w:szCs w:val="24"/>
          <w:lang w:val="tt" w:eastAsia="ru-RU"/>
        </w:rPr>
        <w:t xml:space="preserve">Совет рәисе, </w:t>
      </w:r>
    </w:p>
    <w:p w:rsidR="00981322" w:rsidRPr="001938E4" w:rsidRDefault="00744860" w:rsidP="001938E4">
      <w:pPr>
        <w:spacing w:after="0" w:line="240" w:lineRule="auto"/>
        <w:ind w:firstLine="540"/>
        <w:jc w:val="both"/>
        <w:rPr>
          <w:rFonts w:ascii="Arial" w:hAnsi="Arial" w:cs="Arial"/>
          <w:bCs/>
          <w:sz w:val="24"/>
          <w:szCs w:val="24"/>
          <w:lang w:eastAsia="ru-RU"/>
        </w:rPr>
      </w:pPr>
      <w:r w:rsidRPr="001938E4">
        <w:rPr>
          <w:rFonts w:ascii="Arial" w:hAnsi="Arial" w:cs="Arial"/>
          <w:bCs/>
          <w:sz w:val="24"/>
          <w:szCs w:val="24"/>
          <w:lang w:val="tt" w:eastAsia="ru-RU"/>
        </w:rPr>
        <w:t xml:space="preserve"> Югары Ослан муниципаль районы  Башлыгы  </w:t>
      </w:r>
      <w:r w:rsidR="001938E4">
        <w:rPr>
          <w:rFonts w:ascii="Arial" w:hAnsi="Arial" w:cs="Arial"/>
          <w:bCs/>
          <w:sz w:val="24"/>
          <w:szCs w:val="24"/>
          <w:lang w:eastAsia="ru-RU"/>
        </w:rPr>
        <w:t xml:space="preserve">                            </w:t>
      </w:r>
      <w:r w:rsidRPr="001938E4">
        <w:rPr>
          <w:rFonts w:ascii="Arial" w:hAnsi="Arial" w:cs="Arial"/>
          <w:bCs/>
          <w:sz w:val="24"/>
          <w:szCs w:val="24"/>
          <w:lang w:val="tt" w:eastAsia="ru-RU"/>
        </w:rPr>
        <w:t>М.Г. Зиатдинов</w:t>
      </w:r>
    </w:p>
    <w:p w:rsidR="00981322" w:rsidRPr="001938E4" w:rsidRDefault="00981322" w:rsidP="002F6739">
      <w:pPr>
        <w:widowControl w:val="0"/>
        <w:autoSpaceDE w:val="0"/>
        <w:autoSpaceDN w:val="0"/>
        <w:spacing w:before="220" w:after="0" w:line="240" w:lineRule="auto"/>
        <w:ind w:firstLine="540"/>
        <w:jc w:val="both"/>
        <w:rPr>
          <w:rFonts w:ascii="Arial" w:hAnsi="Arial" w:cs="Arial"/>
          <w:sz w:val="24"/>
          <w:szCs w:val="24"/>
          <w:lang w:eastAsia="ru-RU"/>
        </w:rPr>
      </w:pPr>
    </w:p>
    <w:p w:rsidR="00981322" w:rsidRPr="001938E4" w:rsidRDefault="00981322" w:rsidP="002F6739">
      <w:pPr>
        <w:spacing w:after="0" w:line="276" w:lineRule="auto"/>
        <w:ind w:firstLine="709"/>
        <w:jc w:val="both"/>
        <w:rPr>
          <w:rFonts w:ascii="Arial" w:hAnsi="Arial" w:cs="Arial"/>
          <w:sz w:val="24"/>
          <w:szCs w:val="24"/>
        </w:rPr>
      </w:pPr>
    </w:p>
    <w:p w:rsidR="00981322" w:rsidRPr="001938E4" w:rsidRDefault="00981322" w:rsidP="00950DB8">
      <w:pPr>
        <w:spacing w:after="0" w:line="276" w:lineRule="auto"/>
        <w:jc w:val="right"/>
        <w:rPr>
          <w:rFonts w:ascii="Arial" w:hAnsi="Arial" w:cs="Arial"/>
          <w:sz w:val="24"/>
          <w:szCs w:val="24"/>
        </w:rPr>
      </w:pPr>
    </w:p>
    <w:p w:rsidR="001938E4" w:rsidRDefault="001938E4" w:rsidP="002F6739">
      <w:pPr>
        <w:spacing w:after="0" w:line="240" w:lineRule="auto"/>
        <w:ind w:left="5670"/>
        <w:rPr>
          <w:rFonts w:ascii="Arial" w:hAnsi="Arial" w:cs="Arial"/>
          <w:sz w:val="24"/>
          <w:szCs w:val="24"/>
          <w:lang w:eastAsia="ru-RU"/>
        </w:rPr>
      </w:pPr>
    </w:p>
    <w:p w:rsidR="001938E4" w:rsidRDefault="001938E4" w:rsidP="002F6739">
      <w:pPr>
        <w:spacing w:after="0" w:line="240" w:lineRule="auto"/>
        <w:ind w:left="5670"/>
        <w:rPr>
          <w:rFonts w:ascii="Arial" w:hAnsi="Arial" w:cs="Arial"/>
          <w:sz w:val="24"/>
          <w:szCs w:val="24"/>
          <w:lang w:eastAsia="ru-RU"/>
        </w:rPr>
      </w:pPr>
    </w:p>
    <w:p w:rsidR="001938E4" w:rsidRDefault="001938E4" w:rsidP="002F6739">
      <w:pPr>
        <w:spacing w:after="0" w:line="240" w:lineRule="auto"/>
        <w:ind w:left="5670"/>
        <w:rPr>
          <w:rFonts w:ascii="Arial" w:hAnsi="Arial" w:cs="Arial"/>
          <w:sz w:val="24"/>
          <w:szCs w:val="24"/>
          <w:lang w:eastAsia="ru-RU"/>
        </w:rPr>
      </w:pPr>
    </w:p>
    <w:p w:rsidR="001938E4" w:rsidRDefault="001938E4" w:rsidP="002F6739">
      <w:pPr>
        <w:spacing w:after="0" w:line="240" w:lineRule="auto"/>
        <w:ind w:left="5670"/>
        <w:rPr>
          <w:rFonts w:ascii="Arial" w:hAnsi="Arial" w:cs="Arial"/>
          <w:sz w:val="24"/>
          <w:szCs w:val="24"/>
          <w:lang w:eastAsia="ru-RU"/>
        </w:rPr>
      </w:pPr>
    </w:p>
    <w:p w:rsidR="001938E4" w:rsidRDefault="001938E4" w:rsidP="002F6739">
      <w:pPr>
        <w:spacing w:after="0" w:line="240" w:lineRule="auto"/>
        <w:ind w:left="5670"/>
        <w:rPr>
          <w:rFonts w:ascii="Arial" w:hAnsi="Arial" w:cs="Arial"/>
          <w:sz w:val="24"/>
          <w:szCs w:val="24"/>
          <w:lang w:eastAsia="ru-RU"/>
        </w:rPr>
      </w:pPr>
    </w:p>
    <w:p w:rsidR="001938E4" w:rsidRDefault="001938E4" w:rsidP="002F6739">
      <w:pPr>
        <w:spacing w:after="0" w:line="240" w:lineRule="auto"/>
        <w:ind w:left="5670"/>
        <w:rPr>
          <w:rFonts w:ascii="Arial" w:hAnsi="Arial" w:cs="Arial"/>
          <w:sz w:val="24"/>
          <w:szCs w:val="24"/>
          <w:lang w:eastAsia="ru-RU"/>
        </w:rPr>
      </w:pPr>
    </w:p>
    <w:p w:rsidR="00981322" w:rsidRPr="001938E4" w:rsidRDefault="00744860" w:rsidP="002F6739">
      <w:pPr>
        <w:spacing w:after="0" w:line="240" w:lineRule="auto"/>
        <w:ind w:left="5670"/>
        <w:rPr>
          <w:rFonts w:ascii="Arial" w:hAnsi="Arial" w:cs="Arial"/>
          <w:sz w:val="24"/>
          <w:szCs w:val="24"/>
          <w:lang w:eastAsia="ru-RU"/>
        </w:rPr>
      </w:pPr>
      <w:r w:rsidRPr="001938E4">
        <w:rPr>
          <w:rFonts w:ascii="Arial" w:hAnsi="Arial" w:cs="Arial"/>
          <w:sz w:val="24"/>
          <w:szCs w:val="24"/>
          <w:lang w:val="tt" w:eastAsia="ru-RU"/>
        </w:rPr>
        <w:lastRenderedPageBreak/>
        <w:t xml:space="preserve">Югары Ослан  муниципаль районы Советының </w:t>
      </w:r>
    </w:p>
    <w:p w:rsidR="00981322" w:rsidRPr="001938E4" w:rsidRDefault="00744860" w:rsidP="002F6739">
      <w:pPr>
        <w:spacing w:after="0" w:line="240" w:lineRule="auto"/>
        <w:ind w:left="5670"/>
        <w:rPr>
          <w:rFonts w:ascii="Arial" w:hAnsi="Arial" w:cs="Arial"/>
          <w:sz w:val="24"/>
          <w:szCs w:val="24"/>
          <w:lang w:eastAsia="ru-RU"/>
        </w:rPr>
      </w:pPr>
      <w:r w:rsidRPr="001938E4">
        <w:rPr>
          <w:rFonts w:ascii="Arial" w:hAnsi="Arial" w:cs="Arial"/>
          <w:sz w:val="24"/>
          <w:szCs w:val="24"/>
          <w:lang w:val="tt" w:eastAsia="ru-RU"/>
        </w:rPr>
        <w:t xml:space="preserve">2017 елның «30» октябреннән </w:t>
      </w:r>
    </w:p>
    <w:p w:rsidR="00981322" w:rsidRPr="001938E4" w:rsidRDefault="00744860" w:rsidP="002F6739">
      <w:pPr>
        <w:spacing w:after="0" w:line="240" w:lineRule="auto"/>
        <w:ind w:left="5670"/>
        <w:rPr>
          <w:rFonts w:ascii="Arial" w:hAnsi="Arial" w:cs="Arial"/>
          <w:sz w:val="24"/>
          <w:szCs w:val="24"/>
        </w:rPr>
      </w:pPr>
      <w:r w:rsidRPr="001938E4">
        <w:rPr>
          <w:rFonts w:ascii="Arial" w:hAnsi="Arial" w:cs="Arial"/>
          <w:sz w:val="24"/>
          <w:szCs w:val="24"/>
          <w:lang w:val="tt" w:eastAsia="ru-RU"/>
        </w:rPr>
        <w:t>№ 26-284 карарына</w:t>
      </w:r>
    </w:p>
    <w:p w:rsidR="001938E4" w:rsidRPr="001938E4" w:rsidRDefault="001938E4" w:rsidP="001938E4">
      <w:pPr>
        <w:spacing w:after="0" w:line="240" w:lineRule="auto"/>
        <w:ind w:left="5670"/>
        <w:rPr>
          <w:rFonts w:ascii="Arial" w:hAnsi="Arial" w:cs="Arial"/>
          <w:sz w:val="24"/>
          <w:szCs w:val="24"/>
          <w:lang w:eastAsia="ru-RU"/>
        </w:rPr>
      </w:pPr>
      <w:r w:rsidRPr="001938E4">
        <w:rPr>
          <w:rFonts w:ascii="Arial" w:hAnsi="Arial" w:cs="Arial"/>
          <w:sz w:val="24"/>
          <w:szCs w:val="24"/>
          <w:lang w:val="tt" w:eastAsia="ru-RU"/>
        </w:rPr>
        <w:t xml:space="preserve">1 номерлы кушымта </w:t>
      </w:r>
    </w:p>
    <w:p w:rsidR="00981322" w:rsidRPr="001938E4" w:rsidRDefault="00981322" w:rsidP="002F6739">
      <w:pPr>
        <w:widowControl w:val="0"/>
        <w:autoSpaceDE w:val="0"/>
        <w:autoSpaceDN w:val="0"/>
        <w:spacing w:after="0" w:line="240" w:lineRule="auto"/>
        <w:ind w:firstLine="540"/>
        <w:jc w:val="both"/>
        <w:rPr>
          <w:rFonts w:ascii="Arial" w:hAnsi="Arial" w:cs="Arial"/>
          <w:sz w:val="24"/>
          <w:szCs w:val="24"/>
          <w:lang w:eastAsia="ru-RU"/>
        </w:rPr>
      </w:pPr>
    </w:p>
    <w:p w:rsidR="00981322" w:rsidRPr="001938E4" w:rsidRDefault="00981322" w:rsidP="00950DB8">
      <w:pPr>
        <w:spacing w:after="0" w:line="276" w:lineRule="auto"/>
        <w:rPr>
          <w:rFonts w:ascii="Arial" w:hAnsi="Arial" w:cs="Arial"/>
          <w:sz w:val="24"/>
          <w:szCs w:val="24"/>
        </w:rPr>
      </w:pPr>
    </w:p>
    <w:p w:rsidR="00981322" w:rsidRPr="001938E4" w:rsidRDefault="00744860" w:rsidP="002F6739">
      <w:pPr>
        <w:spacing w:after="0" w:line="240" w:lineRule="auto"/>
        <w:jc w:val="center"/>
        <w:rPr>
          <w:rFonts w:ascii="Arial" w:hAnsi="Arial" w:cs="Arial"/>
          <w:sz w:val="24"/>
          <w:szCs w:val="24"/>
        </w:rPr>
      </w:pPr>
      <w:r w:rsidRPr="001938E4">
        <w:rPr>
          <w:rFonts w:ascii="Arial" w:hAnsi="Arial" w:cs="Arial"/>
          <w:sz w:val="24"/>
          <w:szCs w:val="24"/>
          <w:lang w:val="tt"/>
        </w:rPr>
        <w:t>«Югары Ослан муниципаль районы» муниципаль берәмлеге милкендәге мөлкәтне</w:t>
      </w:r>
      <w:r w:rsidRPr="001938E4">
        <w:rPr>
          <w:rFonts w:ascii="Arial" w:hAnsi="Arial" w:cs="Arial"/>
          <w:sz w:val="24"/>
          <w:szCs w:val="24"/>
          <w:lang w:val="tt"/>
        </w:rPr>
        <w:t xml:space="preserve"> залогка тапшыру тәртибе турында нигезләмә</w:t>
      </w:r>
    </w:p>
    <w:p w:rsidR="00981322" w:rsidRPr="001938E4" w:rsidRDefault="00981322" w:rsidP="00950DB8">
      <w:pPr>
        <w:spacing w:after="0" w:line="276" w:lineRule="auto"/>
        <w:rPr>
          <w:rFonts w:ascii="Arial" w:hAnsi="Arial" w:cs="Arial"/>
          <w:sz w:val="24"/>
          <w:szCs w:val="24"/>
        </w:rPr>
      </w:pPr>
    </w:p>
    <w:p w:rsidR="00981322" w:rsidRPr="001938E4" w:rsidRDefault="00744860" w:rsidP="002F6739">
      <w:pPr>
        <w:spacing w:after="0" w:line="276" w:lineRule="auto"/>
        <w:ind w:firstLine="709"/>
        <w:jc w:val="center"/>
        <w:rPr>
          <w:rFonts w:ascii="Arial" w:hAnsi="Arial" w:cs="Arial"/>
          <w:sz w:val="24"/>
          <w:szCs w:val="24"/>
        </w:rPr>
      </w:pPr>
      <w:r w:rsidRPr="001938E4">
        <w:rPr>
          <w:rFonts w:ascii="Arial" w:hAnsi="Arial" w:cs="Arial"/>
          <w:sz w:val="24"/>
          <w:szCs w:val="24"/>
          <w:lang w:val="tt"/>
        </w:rPr>
        <w:t>1. Гомуми нигезләмәләр</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1.1. Әлеге Нигезләмә «Югары Ослан муниципаль районы» муниципаль берәмлеге милкендәге мөлкәтне (алга таба - муниципаль мөлкәт) залогка тапшыру тәртибен билгели.</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1.2. Муниципаль мөлкәтнең ниг</w:t>
      </w:r>
      <w:r w:rsidRPr="001938E4">
        <w:rPr>
          <w:rFonts w:ascii="Arial" w:hAnsi="Arial" w:cs="Arial"/>
          <w:sz w:val="24"/>
          <w:szCs w:val="24"/>
          <w:lang w:val="tt"/>
        </w:rPr>
        <w:t>езе түбәндәгеләрне тәэмин итү өчен гамәлгә ашырылырга мөмкин:</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а) «Югары Ослан муниципаль районы» муниципаль берәмлеге йөкләмәләрен;</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б) гамәлгә куючысы «Югары Ослан муниципаль районы» муниципаль берәмлеге булган муниципаль унитар предприятиеләрнең, муниципа</w:t>
      </w:r>
      <w:r w:rsidRPr="001938E4">
        <w:rPr>
          <w:rFonts w:ascii="Arial" w:hAnsi="Arial" w:cs="Arial"/>
          <w:sz w:val="24"/>
          <w:szCs w:val="24"/>
          <w:lang w:val="tt"/>
        </w:rPr>
        <w:t>ль учреждениеләрнең йөкләмәләре.</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1.3. Залог предметы булып «Югары Ослан муниципаль районы» муниципаль берәмлегенең күчемле һәм күчемсез мөлкәте, акчасы, кыйммәтле кәгазьләре, башка мөлкәте һәм мөлкәти хокуклары булырга мөмкин.</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Күчемсез милек нигезе (алга т</w:t>
      </w:r>
      <w:r w:rsidRPr="001938E4">
        <w:rPr>
          <w:rFonts w:ascii="Arial" w:hAnsi="Arial" w:cs="Arial"/>
          <w:sz w:val="24"/>
          <w:szCs w:val="24"/>
          <w:lang w:val="tt"/>
        </w:rPr>
        <w:t>аба - ипотека) бары тик өлешчә генә туарга мөмкин, чөнки аның залогы федераль законнар тарафыннан рөхсәт ителә.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1.4. Мөлкәтсез характердагы хокукның нигезе булырга тиеш түгел.</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Бурычның предметы булып, кредитор шәхесенә өзлексез бәйле булган таләпләрне, баш</w:t>
      </w:r>
      <w:r w:rsidRPr="001938E4">
        <w:rPr>
          <w:rFonts w:ascii="Arial" w:hAnsi="Arial" w:cs="Arial"/>
          <w:sz w:val="24"/>
          <w:szCs w:val="24"/>
          <w:lang w:val="tt"/>
        </w:rPr>
        <w:t>ка затка закон тарафыннан бирелгән башка хокукларны түләттерү рөхсәт ителми торган мөлкәт була алмый.</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Әйләнештән</w:t>
      </w:r>
      <w:r w:rsidRPr="001938E4">
        <w:rPr>
          <w:rFonts w:ascii="Arial" w:hAnsi="Arial" w:cs="Arial"/>
          <w:sz w:val="24"/>
          <w:szCs w:val="24"/>
          <w:lang w:val="tt"/>
        </w:rPr>
        <w:t xml:space="preserve"> алынган күчемсез мөлкәт, федераль закон нигезендә түләтү, федераль законда билгеләнгән тәртиптә мәҗбүри хосусыйлаштыру яки хосусыйлаштыру карал</w:t>
      </w:r>
      <w:r w:rsidRPr="001938E4">
        <w:rPr>
          <w:rFonts w:ascii="Arial" w:hAnsi="Arial" w:cs="Arial"/>
          <w:sz w:val="24"/>
          <w:szCs w:val="24"/>
          <w:lang w:val="tt"/>
        </w:rPr>
        <w:t>ган күчемсез мөлкәт кире кайтарыла алмый торган күчемсез мөлкәт ипотека предметы була алмый.</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Муниципаль милекне түләттерү очрагында «Югары Ослан муниципаль районы» муниципаль берәмлеге әлеге залог белән тәэмин ителә торган йөкләмәләрне үтәмәү нәтиҗәсендә з</w:t>
      </w:r>
      <w:r w:rsidRPr="001938E4">
        <w:rPr>
          <w:rFonts w:ascii="Arial" w:hAnsi="Arial" w:cs="Arial"/>
          <w:sz w:val="24"/>
          <w:szCs w:val="24"/>
          <w:lang w:val="tt"/>
        </w:rPr>
        <w:t>ур зыян китерергә мөмкин булган очракларда муниципаль мөлкәтнең залогы рөхсәт ителми.</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1.5. Муниципаль милекнең нигезен түбәндәгеләр тәшкил итә: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Югары Ослан муниципаль районы башкарма комитеты (алга таба - вәкаләтле орган) муниципаль унитар предприятиеләргә</w:t>
      </w:r>
      <w:r w:rsidRPr="001938E4">
        <w:rPr>
          <w:rFonts w:ascii="Arial" w:hAnsi="Arial" w:cs="Arial"/>
          <w:sz w:val="24"/>
          <w:szCs w:val="24"/>
          <w:lang w:val="tt"/>
        </w:rPr>
        <w:t xml:space="preserve"> һәм муниципаль учреждениеләргә беркетелмәгән һәм «Югары Ослан муниципаль районы» муниципаль берәмлеге муниципаль казнасына (алга таба - муниципаль казна мөлкәте) беркетелгән муниципаль мөлкәтне залогка салганда, шулай ук Югары Ослан муниципаль районы муни</w:t>
      </w:r>
      <w:r w:rsidRPr="001938E4">
        <w:rPr>
          <w:rFonts w:ascii="Arial" w:hAnsi="Arial" w:cs="Arial"/>
          <w:sz w:val="24"/>
          <w:szCs w:val="24"/>
          <w:lang w:val="tt"/>
        </w:rPr>
        <w:t>ципаль берәмлегенең мөлкәти хокукларын залогка салганда;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федераль законнарда каралган очракларда һәм чикләрдә - муниципаль унитар предприятиеләр, муниципаль учреждениеләр үзләренә милекче беркетелгән муниципаль мөлкәт залогында (алга таба - муниципаль унит</w:t>
      </w:r>
      <w:r w:rsidRPr="001938E4">
        <w:rPr>
          <w:rFonts w:ascii="Arial" w:hAnsi="Arial" w:cs="Arial"/>
          <w:sz w:val="24"/>
          <w:szCs w:val="24"/>
          <w:lang w:val="tt"/>
        </w:rPr>
        <w:t>ар предприятиеләр, муниципаль учреждениеләр).</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1.6. Федераль законнар, Татарстан Республикасы законнары һәм «Югары Ослан муниципаль районы» муниципаль берәмлегенең җирле үзидарә органнары актлары нигезендә барлыкка килә торган «Югары Ослан муниципаль районы</w:t>
      </w:r>
      <w:r w:rsidRPr="001938E4">
        <w:rPr>
          <w:rFonts w:ascii="Arial" w:hAnsi="Arial" w:cs="Arial"/>
          <w:sz w:val="24"/>
          <w:szCs w:val="24"/>
          <w:lang w:val="tt"/>
        </w:rPr>
        <w:t>» муниципаль берәмлеге йөкләмәләрен үтәүне тәэмин итү өчен Югары Ослан муниципаль районы Советы карары белән «Югары Ослан муниципаль районы» муниципаль берәмлегенең залог фондына кертелгән муниципаль казна объектлары исемлеге раслана.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xml:space="preserve">1.7. Шуннан соңгы </w:t>
      </w:r>
      <w:r w:rsidRPr="001938E4">
        <w:rPr>
          <w:rFonts w:ascii="Arial" w:hAnsi="Arial" w:cs="Arial"/>
          <w:sz w:val="24"/>
          <w:szCs w:val="24"/>
          <w:lang w:val="tt"/>
        </w:rPr>
        <w:t>залог рөхсәт ителми.</w:t>
      </w:r>
    </w:p>
    <w:p w:rsidR="00981322" w:rsidRPr="001938E4" w:rsidRDefault="00981322" w:rsidP="002F6739">
      <w:pPr>
        <w:spacing w:after="0" w:line="240" w:lineRule="auto"/>
        <w:ind w:firstLine="709"/>
        <w:jc w:val="both"/>
        <w:rPr>
          <w:rFonts w:ascii="Arial" w:hAnsi="Arial" w:cs="Arial"/>
          <w:sz w:val="24"/>
          <w:szCs w:val="24"/>
        </w:rPr>
      </w:pPr>
    </w:p>
    <w:p w:rsidR="00981322" w:rsidRPr="001938E4" w:rsidRDefault="00744860" w:rsidP="00A57852">
      <w:pPr>
        <w:spacing w:after="0" w:line="240" w:lineRule="auto"/>
        <w:ind w:firstLine="709"/>
        <w:jc w:val="center"/>
        <w:rPr>
          <w:rFonts w:ascii="Arial" w:hAnsi="Arial" w:cs="Arial"/>
          <w:sz w:val="24"/>
          <w:szCs w:val="24"/>
        </w:rPr>
      </w:pPr>
      <w:r w:rsidRPr="001938E4">
        <w:rPr>
          <w:rFonts w:ascii="Arial" w:hAnsi="Arial" w:cs="Arial"/>
          <w:sz w:val="24"/>
          <w:szCs w:val="24"/>
          <w:lang w:val="tt"/>
        </w:rPr>
        <w:t>2. Муниципаль казна мөлкәте залогына тапшыру тәртибе</w:t>
      </w:r>
    </w:p>
    <w:p w:rsidR="00981322" w:rsidRPr="001938E4" w:rsidRDefault="00981322" w:rsidP="00A57852">
      <w:pPr>
        <w:spacing w:after="0" w:line="240" w:lineRule="auto"/>
        <w:ind w:firstLine="709"/>
        <w:jc w:val="center"/>
        <w:rPr>
          <w:rFonts w:ascii="Arial" w:hAnsi="Arial" w:cs="Arial"/>
          <w:sz w:val="24"/>
          <w:szCs w:val="24"/>
        </w:rPr>
      </w:pP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2.1. Муниципаль казна мөлкәтен залогка тапшыру Югары Ослан муниципаль районы Башкарма комитеты (алга таба - башкарма комитет) күрсәтмәсе нигезендә гамәлгә ашырыла.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Башкарма комитет</w:t>
      </w:r>
      <w:r w:rsidRPr="001938E4">
        <w:rPr>
          <w:rFonts w:ascii="Arial" w:hAnsi="Arial" w:cs="Arial"/>
          <w:sz w:val="24"/>
          <w:szCs w:val="24"/>
          <w:lang w:val="tt"/>
        </w:rPr>
        <w:t xml:space="preserve"> боерыгында йөкләмәләрнең асылы, бәясе, йөкләмәләрне үтәү сроклары, залог предметы турында белешмәләр булырга тиеш.</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2.2. Муниципаль казна мөлкәтен залогка тапшыру максатларында вәкаләтле орган законнар таләпләре нигезендә түбәндәгеләрне тәэмин итә: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а) зало</w:t>
      </w:r>
      <w:r w:rsidRPr="001938E4">
        <w:rPr>
          <w:rFonts w:ascii="Arial" w:hAnsi="Arial" w:cs="Arial"/>
          <w:sz w:val="24"/>
          <w:szCs w:val="24"/>
          <w:lang w:val="tt"/>
        </w:rPr>
        <w:t>г предметының техник документациясен рәсмиләштерү (ипотека турында шартнамә төзегәндә),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б) муниципаль казна мөлкәтенә «Югары Ослан муниципаль районы» муниципаль берәмлегенең милек хокукын залог предметын тәшкил итүче (ипотека турында шартнамә төзегәндә) дә</w:t>
      </w:r>
      <w:r w:rsidRPr="001938E4">
        <w:rPr>
          <w:rFonts w:ascii="Arial" w:hAnsi="Arial" w:cs="Arial"/>
          <w:sz w:val="24"/>
          <w:szCs w:val="24"/>
          <w:lang w:val="tt"/>
        </w:rPr>
        <w:t>үләт</w:t>
      </w:r>
      <w:r w:rsidRPr="001938E4">
        <w:rPr>
          <w:rFonts w:ascii="Arial" w:hAnsi="Arial" w:cs="Arial"/>
          <w:sz w:val="24"/>
          <w:szCs w:val="24"/>
          <w:lang w:val="tt"/>
        </w:rPr>
        <w:t xml:space="preserve"> теркәвенә алуны үткәрү,</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в) залог предметын базар бәяләвен үткәрү,</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г) залог турында шартнамә төзү.</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2.3. Муниципаль казна мөлкәтенә карата ипотека турында шартнамә төзегәндә вәкаләтле орган түбәндәгеләрне тәэмин итә: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а) Россия Федерациясе законнарында б</w:t>
      </w:r>
      <w:r w:rsidRPr="001938E4">
        <w:rPr>
          <w:rFonts w:ascii="Arial" w:hAnsi="Arial" w:cs="Arial"/>
          <w:sz w:val="24"/>
          <w:szCs w:val="24"/>
          <w:lang w:val="tt"/>
        </w:rPr>
        <w:t>илгеләнгән очракларда, ипотека турында шартнамәнең нотариаль таныклыгын гамәлгә ашыру,</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б) ипотеканы дәүләт теркәвенә алуны үткәрү,</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в) күчемсез мөлкәтнең бердәм дәүләт реестрында ипотека турында теркәү язмасын юкка чыгару.</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2.4. вәкаләтле орган залог алыш-би</w:t>
      </w:r>
      <w:r w:rsidRPr="001938E4">
        <w:rPr>
          <w:rFonts w:ascii="Arial" w:hAnsi="Arial" w:cs="Arial"/>
          <w:sz w:val="24"/>
          <w:szCs w:val="24"/>
          <w:lang w:val="tt"/>
        </w:rPr>
        <w:t>решләре реестрын алып бара.</w:t>
      </w:r>
    </w:p>
    <w:p w:rsidR="00981322" w:rsidRPr="001938E4" w:rsidRDefault="00981322" w:rsidP="002F6739">
      <w:pPr>
        <w:spacing w:after="0" w:line="240" w:lineRule="auto"/>
        <w:ind w:firstLine="709"/>
        <w:jc w:val="both"/>
        <w:rPr>
          <w:rFonts w:ascii="Arial" w:hAnsi="Arial" w:cs="Arial"/>
          <w:sz w:val="24"/>
          <w:szCs w:val="24"/>
        </w:rPr>
      </w:pPr>
    </w:p>
    <w:p w:rsidR="001938E4" w:rsidRPr="001938E4" w:rsidRDefault="00744860" w:rsidP="001938E4">
      <w:pPr>
        <w:spacing w:after="0" w:line="240" w:lineRule="auto"/>
        <w:ind w:firstLine="709"/>
        <w:jc w:val="center"/>
        <w:rPr>
          <w:rFonts w:ascii="Arial" w:hAnsi="Arial" w:cs="Arial"/>
          <w:sz w:val="24"/>
          <w:szCs w:val="24"/>
        </w:rPr>
      </w:pPr>
      <w:r w:rsidRPr="001938E4">
        <w:rPr>
          <w:rFonts w:ascii="Arial" w:hAnsi="Arial" w:cs="Arial"/>
          <w:sz w:val="24"/>
          <w:szCs w:val="24"/>
          <w:lang w:val="tt"/>
        </w:rPr>
        <w:t>3.</w:t>
      </w:r>
      <w:bookmarkStart w:id="0" w:name="_GoBack"/>
      <w:bookmarkEnd w:id="0"/>
      <w:r w:rsidR="001938E4" w:rsidRPr="001938E4">
        <w:rPr>
          <w:rFonts w:ascii="Arial" w:hAnsi="Arial" w:cs="Arial"/>
          <w:sz w:val="24"/>
          <w:szCs w:val="24"/>
          <w:lang w:val="tt"/>
        </w:rPr>
        <w:t>М</w:t>
      </w:r>
      <w:r w:rsidR="001938E4" w:rsidRPr="001938E4">
        <w:rPr>
          <w:rFonts w:ascii="Arial" w:hAnsi="Arial" w:cs="Arial"/>
          <w:sz w:val="24"/>
          <w:szCs w:val="24"/>
          <w:lang w:val="tt"/>
        </w:rPr>
        <w:t>униципаль унитар предприятиеләр һәм муниципаль учреждениеләр</w:t>
      </w:r>
      <w:r w:rsidR="001938E4">
        <w:rPr>
          <w:rFonts w:ascii="Arial" w:hAnsi="Arial" w:cs="Arial"/>
          <w:sz w:val="24"/>
          <w:szCs w:val="24"/>
          <w:lang w:val="tt"/>
        </w:rPr>
        <w:t>,</w:t>
      </w:r>
    </w:p>
    <w:p w:rsidR="00981322" w:rsidRPr="001938E4" w:rsidRDefault="00744860" w:rsidP="00A57852">
      <w:pPr>
        <w:spacing w:after="0" w:line="240" w:lineRule="auto"/>
        <w:ind w:firstLine="709"/>
        <w:jc w:val="center"/>
        <w:rPr>
          <w:rFonts w:ascii="Arial" w:hAnsi="Arial" w:cs="Arial"/>
          <w:sz w:val="24"/>
          <w:szCs w:val="24"/>
        </w:rPr>
      </w:pPr>
      <w:r w:rsidRPr="001938E4">
        <w:rPr>
          <w:rFonts w:ascii="Arial" w:hAnsi="Arial" w:cs="Arial"/>
          <w:sz w:val="24"/>
          <w:szCs w:val="24"/>
          <w:lang w:val="tt"/>
        </w:rPr>
        <w:t>затларга беркетелгән</w:t>
      </w:r>
      <w:r w:rsidR="001938E4" w:rsidRPr="001938E4">
        <w:rPr>
          <w:rFonts w:ascii="Arial" w:hAnsi="Arial" w:cs="Arial"/>
          <w:sz w:val="24"/>
          <w:szCs w:val="24"/>
          <w:lang w:val="tt"/>
        </w:rPr>
        <w:t xml:space="preserve"> </w:t>
      </w:r>
      <w:r w:rsidR="001938E4">
        <w:rPr>
          <w:rFonts w:ascii="Arial" w:hAnsi="Arial" w:cs="Arial"/>
          <w:sz w:val="24"/>
          <w:szCs w:val="24"/>
          <w:lang w:val="tt"/>
        </w:rPr>
        <w:t>м</w:t>
      </w:r>
      <w:r w:rsidR="001938E4" w:rsidRPr="001938E4">
        <w:rPr>
          <w:rFonts w:ascii="Arial" w:hAnsi="Arial" w:cs="Arial"/>
          <w:sz w:val="24"/>
          <w:szCs w:val="24"/>
          <w:lang w:val="tt"/>
        </w:rPr>
        <w:t>униципаль мөлкәтне залогка тапшыру тәртибе</w:t>
      </w:r>
    </w:p>
    <w:p w:rsidR="00981322" w:rsidRPr="001938E4" w:rsidRDefault="00981322" w:rsidP="00A57852">
      <w:pPr>
        <w:spacing w:after="0" w:line="240" w:lineRule="auto"/>
        <w:ind w:firstLine="709"/>
        <w:jc w:val="center"/>
        <w:rPr>
          <w:rFonts w:ascii="Arial" w:hAnsi="Arial" w:cs="Arial"/>
          <w:sz w:val="24"/>
          <w:szCs w:val="24"/>
        </w:rPr>
      </w:pP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3.1. Федераль законнарда каралган очракларда һәм чикләрдә муниципаль унитар предприятиеләр, мун</w:t>
      </w:r>
      <w:r w:rsidRPr="001938E4">
        <w:rPr>
          <w:rFonts w:ascii="Arial" w:hAnsi="Arial" w:cs="Arial"/>
          <w:sz w:val="24"/>
          <w:szCs w:val="24"/>
          <w:lang w:val="tt"/>
        </w:rPr>
        <w:t>иципаль учреждениеләр вәкаләтле орган ризалыгы белән үзләренә милекче беркетелгән мөлкәтне залогка салырга хокуклы.</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3.2. Әлеге Нигезләмәнең 3.1 пунктында күрсәтелгән мөлкәт залогына ризалык алу өчен муниципаль унитар предприятиеләр, муниципаль учреждениелә</w:t>
      </w:r>
      <w:r w:rsidRPr="001938E4">
        <w:rPr>
          <w:rFonts w:ascii="Arial" w:hAnsi="Arial" w:cs="Arial"/>
          <w:sz w:val="24"/>
          <w:szCs w:val="24"/>
          <w:lang w:val="tt"/>
        </w:rPr>
        <w:t>р вәкаләтле органга түбәндәге документларны җибәрә:</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1) муниципаль унитар предприятие, муниципаль учреждение җитәкчесе кул куйган муниципаль мөлкәтне залогка тапшыру турындагы тәкъдим. Тәкъдим планлаштырылган килешүнең эчтәлеген ачарга тиеш;</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2) алыш-биреш к</w:t>
      </w:r>
      <w:r w:rsidRPr="001938E4">
        <w:rPr>
          <w:rFonts w:ascii="Arial" w:hAnsi="Arial" w:cs="Arial"/>
          <w:sz w:val="24"/>
          <w:szCs w:val="24"/>
          <w:lang w:val="tt"/>
        </w:rPr>
        <w:t>ылуны икътисадый нигезләү, аңа шул исәптән түбәндәгеләр керә:</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алыш-биреш нәтиҗәләренең муниципаль унитар предприятие, муниципаль учреждение эшчәнлегенең нәтиҗәлелеген күтәрүгә фаразы яки, товарлар мөрәҗәгатьнең, эшләр яисә хезмәтләр күрсәтүнең тиешле өлкәс</w:t>
      </w:r>
      <w:r w:rsidRPr="001938E4">
        <w:rPr>
          <w:rFonts w:ascii="Arial" w:hAnsi="Arial" w:cs="Arial"/>
          <w:sz w:val="24"/>
          <w:szCs w:val="24"/>
          <w:lang w:val="tt"/>
        </w:rPr>
        <w:t>ендә товарлар, эшләр яисә хезмәт күрсәтүләр бәяләренең үткәрелгән мониторингын исәпкә алып, аны башкаруда башка ихтыяҗны нигезләү;</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муниципаль унитар предприятие, муниципаль учреждение җитәкчесенең килешүне башкаруда кызыксынуы турында белешмәләр (муниципал</w:t>
      </w:r>
      <w:r w:rsidRPr="001938E4">
        <w:rPr>
          <w:rFonts w:ascii="Arial" w:hAnsi="Arial" w:cs="Arial"/>
          <w:sz w:val="24"/>
          <w:szCs w:val="24"/>
          <w:lang w:val="tt"/>
        </w:rPr>
        <w:t>ь унитар предприятие, муниципаль учреждение килешүне кылуда кызыксыну белдергән очракта);</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килешүнең эре булуы турында белешмәләр (әгәр зур килешү килештерелсә).</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Икътисадый нигезләүгә муниципаль унитар предприятие, муниципаль учреждение җитәкчесе, баш бухга</w:t>
      </w:r>
      <w:r w:rsidRPr="001938E4">
        <w:rPr>
          <w:rFonts w:ascii="Arial" w:hAnsi="Arial" w:cs="Arial"/>
          <w:sz w:val="24"/>
          <w:szCs w:val="24"/>
          <w:lang w:val="tt"/>
        </w:rPr>
        <w:t>лтеры имза сала һәм башкарма комитет җитәкчесе белән килештерелергә тиеш, аның карамагында муниципаль унитар предприятие, муниципаль учреждение урнашкан;</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 xml:space="preserve">3) Россия Федерациясе законнары нигезендә залог предметының базар бәясен бәяләү турында бәяләү </w:t>
      </w:r>
      <w:r w:rsidRPr="001938E4">
        <w:rPr>
          <w:rFonts w:ascii="Arial" w:hAnsi="Arial" w:cs="Arial"/>
          <w:sz w:val="24"/>
          <w:szCs w:val="24"/>
          <w:lang w:val="tt"/>
        </w:rPr>
        <w:t>хакындагы хисап (алга таба - бәяләү турындагы хисап) әзерләнгән, әгәр Россия Федерациясе законнарында мондый мөлкәтнең базар бәясен билгеләү мәҗбүрилеге каралган булса. Бәяләү турында хисап әлеге пунктның 5 пунктчасының икенче абзацында күрсәтелгән дата ба</w:t>
      </w:r>
      <w:r w:rsidRPr="001938E4">
        <w:rPr>
          <w:rFonts w:ascii="Arial" w:hAnsi="Arial" w:cs="Arial"/>
          <w:sz w:val="24"/>
          <w:szCs w:val="24"/>
          <w:lang w:val="tt"/>
        </w:rPr>
        <w:t>рлыкка килгәнче кимендә 6 ай алдан төзелергә тиеш, әгәр бәяләү турында хисапта билгеләнгән базар бәясе Россия Федерациясе законнарында каралмаган алыш-биреш башкару максатлары өчен тәкъдим ителә торган башка срок дәвамында төзелгән булса;</w:t>
      </w:r>
    </w:p>
    <w:p w:rsidR="00981322" w:rsidRPr="001938E4" w:rsidRDefault="00744860" w:rsidP="002F6739">
      <w:pPr>
        <w:spacing w:after="0" w:line="240" w:lineRule="auto"/>
        <w:ind w:firstLine="709"/>
        <w:jc w:val="both"/>
        <w:rPr>
          <w:rFonts w:ascii="Arial" w:hAnsi="Arial" w:cs="Arial"/>
          <w:sz w:val="24"/>
          <w:szCs w:val="24"/>
          <w:lang w:val="tt"/>
        </w:rPr>
      </w:pPr>
      <w:r w:rsidRPr="001938E4">
        <w:rPr>
          <w:rFonts w:ascii="Arial" w:hAnsi="Arial" w:cs="Arial"/>
          <w:sz w:val="24"/>
          <w:szCs w:val="24"/>
          <w:lang w:val="tt"/>
        </w:rPr>
        <w:t>4) бурыч белән тә</w:t>
      </w:r>
      <w:r w:rsidRPr="001938E4">
        <w:rPr>
          <w:rFonts w:ascii="Arial" w:hAnsi="Arial" w:cs="Arial"/>
          <w:sz w:val="24"/>
          <w:szCs w:val="24"/>
          <w:lang w:val="tt"/>
        </w:rPr>
        <w:t>эмин ителә торган шартнамә проекты (шартнамәдән йөкләмәләр барлыкка килгән очракта);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5) залог турында килешү проекты, анда түбәндәгеләр күрсәтелергә тиеш:</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залог предметы, аның составы һәм бәяләве, залог турында шартнамә төзүнең планлаштырыла торган датас</w:t>
      </w:r>
      <w:r w:rsidRPr="001938E4">
        <w:rPr>
          <w:rFonts w:ascii="Arial" w:hAnsi="Arial" w:cs="Arial"/>
          <w:sz w:val="24"/>
          <w:szCs w:val="24"/>
          <w:lang w:val="tt"/>
        </w:rPr>
        <w:t>ы,</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залог белән тәэмин ителә торган йөкләмәнең гамәлдә булуын, күләмен, тәртибен һәм үтәү вакытын,</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салына торган мөлкәтне иминләштерү шартлары,</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кайсы якта салынган милекнең урнашуын күрсәтү (ипотека турында шартнамә төзегәндә - залог предметының залог</w:t>
      </w:r>
      <w:r w:rsidRPr="001938E4">
        <w:rPr>
          <w:rFonts w:ascii="Arial" w:hAnsi="Arial" w:cs="Arial"/>
          <w:sz w:val="24"/>
          <w:szCs w:val="24"/>
          <w:lang w:val="tt"/>
        </w:rPr>
        <w:t xml:space="preserve"> бирүченең үз биләмәсендә һәм файдалануында калуын күрсәтү),</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яклар белән килештерелергә тиешле башка шартлар;</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6) ипотека турында шартнамә төзегәндә шулай ук түбәндәгеләр тапшырыла: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муниципаль унитар предприятие, муниципаль учреждение җитәкчесе тарафынн</w:t>
      </w:r>
      <w:r w:rsidRPr="001938E4">
        <w:rPr>
          <w:rFonts w:ascii="Arial" w:hAnsi="Arial" w:cs="Arial"/>
          <w:sz w:val="24"/>
          <w:szCs w:val="24"/>
          <w:lang w:val="tt"/>
        </w:rPr>
        <w:t>ан таныкланган хуҗалык алып бару йә залог предметын тәшкил итүче мөлкәткә оператив идарә итү хокукын дәүләт теркәвенә алуны раслый торган документның күчермәсе,</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муниципаль унитар предприятие, муниципаль учреждение җитәкчесе тарафыннан таныкланган күчемсе</w:t>
      </w:r>
      <w:r w:rsidRPr="001938E4">
        <w:rPr>
          <w:rFonts w:ascii="Arial" w:hAnsi="Arial" w:cs="Arial"/>
          <w:sz w:val="24"/>
          <w:szCs w:val="24"/>
          <w:lang w:val="tt"/>
        </w:rPr>
        <w:t>з мөлкәт объектын техник исәпкә алу документларының (техник паспорт, кадастр паспорты, техник план, башка техник документация) күчермәләре,</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муниципаль унитар предприятие, муниципаль учреждение җитәкчесе тарафыннан таныкланган күчемсез мөлкәт объектына са</w:t>
      </w:r>
      <w:r w:rsidRPr="001938E4">
        <w:rPr>
          <w:rFonts w:ascii="Arial" w:hAnsi="Arial" w:cs="Arial"/>
          <w:sz w:val="24"/>
          <w:szCs w:val="24"/>
          <w:lang w:val="tt"/>
        </w:rPr>
        <w:t>клау йөкләмәләре күчермәсе (залог предметы Россия Федерациясе халыкларының мәдәни мирас объекты (тарих һәм мәдәният ядкаре) булган очракта),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күчемсез мөлкәт объектын, тиешле документларның күчермәләрен кушып, алмаштыру турында белешмәләр;</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7) муниципаль у</w:t>
      </w:r>
      <w:r w:rsidRPr="001938E4">
        <w:rPr>
          <w:rFonts w:ascii="Arial" w:hAnsi="Arial" w:cs="Arial"/>
          <w:sz w:val="24"/>
          <w:szCs w:val="24"/>
          <w:lang w:val="tt"/>
        </w:rPr>
        <w:t>нитар предприятиенең, муниципаль учреждениенең җитәкчесе һәм баш бухгалтеры кул куйган соңгы хисап чорында бухгалтерлык хисабы.</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3.3. Әлеге Нигезләмәнең 3.2 пунктында каралган документлар белән бер үк вакытта, муниципаль унитар предприятие, муниципаль учреж</w:t>
      </w:r>
      <w:r w:rsidRPr="001938E4">
        <w:rPr>
          <w:rFonts w:ascii="Arial" w:hAnsi="Arial" w:cs="Arial"/>
          <w:sz w:val="24"/>
          <w:szCs w:val="24"/>
          <w:lang w:val="tt"/>
        </w:rPr>
        <w:t>дение җитәкчесе фикеренчә, алыш-биреш кылуга ризалык алу өчен әһәмияткә ия башка документлар җибәрелергә мөмкин.</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3.4. Муниципаль автоном учреждение күчемсез мөлкәтне һәм аеруча кыйммәтле күчемле мөлкәтне залогка алу өчен, аңа милекче тарафыннан беркетелгән</w:t>
      </w:r>
      <w:r w:rsidRPr="001938E4">
        <w:rPr>
          <w:rFonts w:ascii="Arial" w:hAnsi="Arial" w:cs="Arial"/>
          <w:sz w:val="24"/>
          <w:szCs w:val="24"/>
          <w:lang w:val="tt"/>
        </w:rPr>
        <w:t xml:space="preserve"> яисә автоном учреждение сатып алуга милекче тарафыннан бүлеп бирелгән акчалар исәбеннән, әлеге Нигезләмәнең 3.2 пунктында санап үтелгән документларга өстәмә рәвештә, автоном учреждениенең күзәтү советы карарын вәкаләтле органга җибәрә.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3.5. вәкаләтле орга</w:t>
      </w:r>
      <w:r w:rsidRPr="001938E4">
        <w:rPr>
          <w:rFonts w:ascii="Arial" w:hAnsi="Arial" w:cs="Arial"/>
          <w:sz w:val="24"/>
          <w:szCs w:val="24"/>
          <w:lang w:val="tt"/>
        </w:rPr>
        <w:t>н әлеге Нигезләмәнең 3.1 пунктында күрсәтелгән муниципаль мөлкәт залогына ризалык бирүдән баш тарту турында йә документларны теркәгән көннән әлеге Нигезләмәнең 3.2 - 3.4 пунктларында, вәкаләтле органда исәпләнелә торган 14 (ундүрт) календарь көн эчендә кар</w:t>
      </w:r>
      <w:r w:rsidRPr="001938E4">
        <w:rPr>
          <w:rFonts w:ascii="Arial" w:hAnsi="Arial" w:cs="Arial"/>
          <w:sz w:val="24"/>
          <w:szCs w:val="24"/>
          <w:lang w:val="tt"/>
        </w:rPr>
        <w:t>ар кабул итә.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3.6. вәкаләтле орган әлеге Нигезләмәнең 3.1 пунктында күрсәтелгән муниципаль мөлкәт залогына ризалык бирүдән баш тарту турында карар кабул итә, түбәндәге очракларда: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залог турындагы тәкъдим ителә торган шартнамә (ипотека турындагы шартнамә)</w:t>
      </w:r>
      <w:r w:rsidRPr="001938E4">
        <w:rPr>
          <w:rFonts w:ascii="Arial" w:hAnsi="Arial" w:cs="Arial"/>
          <w:sz w:val="24"/>
          <w:szCs w:val="24"/>
          <w:lang w:val="tt"/>
        </w:rPr>
        <w:t xml:space="preserve"> федераль законнар таләпләренә туры килми;</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әлеге Нигезләмәнең 1.4, 1.7 пунктларында күрсәтелгән очракларда;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әлеге Нигезләмәнең 3.2 - 3.4 пунктларында санап үтелгән документларны муниципаль унитар предприятие, вәкаләтле орган тарафыннан тапшырмаган очра</w:t>
      </w:r>
      <w:r w:rsidRPr="001938E4">
        <w:rPr>
          <w:rFonts w:ascii="Arial" w:hAnsi="Arial" w:cs="Arial"/>
          <w:sz w:val="24"/>
          <w:szCs w:val="24"/>
          <w:lang w:val="tt"/>
        </w:rPr>
        <w:t>кта;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муниципаль унитар предприятиенең, муниципаль учреждениенең вәкаләтле органга муниципаль мөлкәт залогына ризалык алу өчен кирәкле документларны тапшыру датасына акчасы үтәлмәгән очракта.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3.7. Әлеге Нигезләмәнең 3.1 пунктында күрсәтелгән муниципаль мө</w:t>
      </w:r>
      <w:r w:rsidRPr="001938E4">
        <w:rPr>
          <w:rFonts w:ascii="Arial" w:hAnsi="Arial" w:cs="Arial"/>
          <w:sz w:val="24"/>
          <w:szCs w:val="24"/>
          <w:lang w:val="tt"/>
        </w:rPr>
        <w:t>лкәтне залогка тапшыру турындагы карар башкарма комитет җитәкчесенең боерыгы белән рәсмиләштерелә, аның күчермәсе муниципаль унитар предприятиегә яисә муниципаль милекне залогка тапшыру турында тәкъдим керткән муниципаль унитар предприятиегә җибәрелгән, по</w:t>
      </w:r>
      <w:r w:rsidRPr="001938E4">
        <w:rPr>
          <w:rFonts w:ascii="Arial" w:hAnsi="Arial" w:cs="Arial"/>
          <w:sz w:val="24"/>
          <w:szCs w:val="24"/>
          <w:lang w:val="tt"/>
        </w:rPr>
        <w:t>чта аша йә аларның вәкиленә расписка белән тапшырыла.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3.8. Бурыч белән тәэмин ителә торган шартнамәнең бер нөсхәсе буенча һәм залог турындагы шартнамә залог бирүче һәм залог тотучы имзалаган көннән алып өч эш көненнән дә соңга калмыйча муниципаль унитар пр</w:t>
      </w:r>
      <w:r w:rsidRPr="001938E4">
        <w:rPr>
          <w:rFonts w:ascii="Arial" w:hAnsi="Arial" w:cs="Arial"/>
          <w:sz w:val="24"/>
          <w:szCs w:val="24"/>
          <w:lang w:val="tt"/>
        </w:rPr>
        <w:t>едприятиеләр, муниципаль учреждениеләр тарафыннан вәкаләтле органга салынган мөлкәтне югалтуны булдырмау һәм залог алыш-бирешләрен исәпкә алу максатларында йөкләмәләрнең үтәлешен тикшереп торуны гамәлгә ашыру өчен тапшырыла.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3.9. Әлеге Нигезләмәнең 3.1 пун</w:t>
      </w:r>
      <w:r w:rsidRPr="001938E4">
        <w:rPr>
          <w:rFonts w:ascii="Arial" w:hAnsi="Arial" w:cs="Arial"/>
          <w:sz w:val="24"/>
          <w:szCs w:val="24"/>
          <w:lang w:val="tt"/>
        </w:rPr>
        <w:t>ктында күрсәтелгән муниципаль мөлкәтнең залогы турындагы шартнамәгә үзгәрешләр, өстәмәләр кертү залог турындагы шартнамә төзү өчен әлеге бүлектә билгеләнгән тәртиптә башкарыла.</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3.10. Муниципаль унитар предприятиеләр, муниципаль мөлкәтнең залог бирүчеләре б</w:t>
      </w:r>
      <w:r w:rsidRPr="001938E4">
        <w:rPr>
          <w:rFonts w:ascii="Arial" w:hAnsi="Arial" w:cs="Arial"/>
          <w:sz w:val="24"/>
          <w:szCs w:val="24"/>
          <w:lang w:val="tt"/>
        </w:rPr>
        <w:t>улган муниципаль учреждениеләр мондый мөлкәтнең залогы шартнамәсе тәмамланган көннән алып өч эш көненнән дә соңга калмыйча, вәкаләтле органга залог турындагы шартнамәне туктату датасы һәм нигезләре турында язма хәбәрнамә җибәрергә тиеш.</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3.11. Әлеге Нигезлә</w:t>
      </w:r>
      <w:r w:rsidRPr="001938E4">
        <w:rPr>
          <w:rFonts w:ascii="Arial" w:hAnsi="Arial" w:cs="Arial"/>
          <w:sz w:val="24"/>
          <w:szCs w:val="24"/>
          <w:lang w:val="tt"/>
        </w:rPr>
        <w:t>мәнең 3.1 пунктында күрсәтелгән мөлкәтне залогка тапшырудан баш тарту турындагы карар вәкаләтле орган, аңа кул куйган көннән алып биш календарь көн эчендә муниципаль унитар предприятиегә яисә муниципаль милеккә муниципаль мөлкәтне залогка тапшыру турында т</w:t>
      </w:r>
      <w:r w:rsidRPr="001938E4">
        <w:rPr>
          <w:rFonts w:ascii="Arial" w:hAnsi="Arial" w:cs="Arial"/>
          <w:sz w:val="24"/>
          <w:szCs w:val="24"/>
          <w:lang w:val="tt"/>
        </w:rPr>
        <w:t>әкъдим</w:t>
      </w:r>
      <w:r w:rsidRPr="001938E4">
        <w:rPr>
          <w:rFonts w:ascii="Arial" w:hAnsi="Arial" w:cs="Arial"/>
          <w:sz w:val="24"/>
          <w:szCs w:val="24"/>
          <w:lang w:val="tt"/>
        </w:rPr>
        <w:t xml:space="preserve"> керткән муниципаль учреждениегә почта аша җибәрелә яки аларның вәкиленә расписка астында тапшырыла торган язма белдерү рәвешендә рәсмиләштерелә.</w:t>
      </w:r>
    </w:p>
    <w:p w:rsidR="00981322" w:rsidRPr="001938E4" w:rsidRDefault="00744860" w:rsidP="002F6739">
      <w:pPr>
        <w:spacing w:after="0" w:line="240" w:lineRule="auto"/>
        <w:ind w:firstLine="709"/>
        <w:jc w:val="both"/>
        <w:rPr>
          <w:rFonts w:ascii="Arial" w:hAnsi="Arial" w:cs="Arial"/>
          <w:sz w:val="24"/>
          <w:szCs w:val="24"/>
        </w:rPr>
      </w:pPr>
      <w:r w:rsidRPr="001938E4">
        <w:rPr>
          <w:rFonts w:ascii="Arial" w:hAnsi="Arial" w:cs="Arial"/>
          <w:sz w:val="24"/>
          <w:szCs w:val="24"/>
          <w:lang w:val="tt"/>
        </w:rPr>
        <w:t xml:space="preserve">3.12. Муниципаль мөлкәткә нигез салучылар булган муниципаль унитар предприятиеләр, муниципаль </w:t>
      </w:r>
      <w:r w:rsidRPr="001938E4">
        <w:rPr>
          <w:rFonts w:ascii="Arial" w:hAnsi="Arial" w:cs="Arial"/>
          <w:sz w:val="24"/>
          <w:szCs w:val="24"/>
          <w:lang w:val="tt"/>
        </w:rPr>
        <w:t>учреждениеләр залог алыш-бирешләрен исәпкә алу китабын алып барырга тиеш.</w:t>
      </w:r>
    </w:p>
    <w:sectPr w:rsidR="00981322" w:rsidRPr="001938E4" w:rsidSect="001938E4">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860" w:rsidRDefault="00744860">
      <w:pPr>
        <w:spacing w:after="0" w:line="240" w:lineRule="auto"/>
      </w:pPr>
      <w:r>
        <w:separator/>
      </w:r>
    </w:p>
  </w:endnote>
  <w:endnote w:type="continuationSeparator" w:id="0">
    <w:p w:rsidR="00744860" w:rsidRDefault="00744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860" w:rsidRDefault="00744860">
      <w:pPr>
        <w:spacing w:after="0" w:line="240" w:lineRule="auto"/>
      </w:pPr>
      <w:r>
        <w:separator/>
      </w:r>
    </w:p>
  </w:footnote>
  <w:footnote w:type="continuationSeparator" w:id="0">
    <w:p w:rsidR="00744860" w:rsidRDefault="007448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322" w:rsidRDefault="00744860" w:rsidP="002F6739">
    <w:pPr>
      <w:pStyle w:val="a5"/>
      <w:tabs>
        <w:tab w:val="clear" w:pos="4677"/>
        <w:tab w:val="clear" w:pos="9355"/>
        <w:tab w:val="left" w:pos="8546"/>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8C7"/>
    <w:rsid w:val="000A21C8"/>
    <w:rsid w:val="00101390"/>
    <w:rsid w:val="001938E4"/>
    <w:rsid w:val="002B5BA7"/>
    <w:rsid w:val="002C0873"/>
    <w:rsid w:val="002E237A"/>
    <w:rsid w:val="002F6739"/>
    <w:rsid w:val="0034636A"/>
    <w:rsid w:val="00491DB6"/>
    <w:rsid w:val="004C218B"/>
    <w:rsid w:val="005706AA"/>
    <w:rsid w:val="0060750D"/>
    <w:rsid w:val="006137C0"/>
    <w:rsid w:val="006629C7"/>
    <w:rsid w:val="00685A50"/>
    <w:rsid w:val="006C4EB5"/>
    <w:rsid w:val="00744860"/>
    <w:rsid w:val="00746586"/>
    <w:rsid w:val="008C69C0"/>
    <w:rsid w:val="00934AF9"/>
    <w:rsid w:val="00950DB8"/>
    <w:rsid w:val="00981322"/>
    <w:rsid w:val="009A081B"/>
    <w:rsid w:val="00A05E4F"/>
    <w:rsid w:val="00A14F43"/>
    <w:rsid w:val="00A305B6"/>
    <w:rsid w:val="00A57852"/>
    <w:rsid w:val="00AB05AF"/>
    <w:rsid w:val="00B57792"/>
    <w:rsid w:val="00C00393"/>
    <w:rsid w:val="00E50089"/>
    <w:rsid w:val="00E601E4"/>
    <w:rsid w:val="00EB6952"/>
    <w:rsid w:val="00F720AB"/>
    <w:rsid w:val="00F9226E"/>
    <w:rsid w:val="00FA3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8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F6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F6739"/>
    <w:rPr>
      <w:rFonts w:ascii="Tahoma" w:hAnsi="Tahoma" w:cs="Tahoma"/>
      <w:sz w:val="16"/>
      <w:szCs w:val="16"/>
    </w:rPr>
  </w:style>
  <w:style w:type="paragraph" w:styleId="a5">
    <w:name w:val="header"/>
    <w:basedOn w:val="a"/>
    <w:link w:val="a6"/>
    <w:uiPriority w:val="99"/>
    <w:rsid w:val="002F673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F6739"/>
    <w:rPr>
      <w:rFonts w:cs="Times New Roman"/>
    </w:rPr>
  </w:style>
  <w:style w:type="paragraph" w:styleId="a7">
    <w:name w:val="footer"/>
    <w:basedOn w:val="a"/>
    <w:link w:val="a8"/>
    <w:uiPriority w:val="99"/>
    <w:rsid w:val="002F673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F6739"/>
    <w:rPr>
      <w:rFonts w:cs="Times New Roman"/>
    </w:rPr>
  </w:style>
  <w:style w:type="paragraph" w:customStyle="1" w:styleId="ConsPlusNormal">
    <w:name w:val="ConsPlusNormal"/>
    <w:uiPriority w:val="99"/>
    <w:rsid w:val="002F6739"/>
    <w:pPr>
      <w:widowControl w:val="0"/>
      <w:autoSpaceDE w:val="0"/>
      <w:autoSpaceDN w:val="0"/>
    </w:pPr>
    <w:rPr>
      <w:rFonts w:eastAsia="Times New Roman"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8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F67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F6739"/>
    <w:rPr>
      <w:rFonts w:ascii="Tahoma" w:hAnsi="Tahoma" w:cs="Tahoma"/>
      <w:sz w:val="16"/>
      <w:szCs w:val="16"/>
    </w:rPr>
  </w:style>
  <w:style w:type="paragraph" w:styleId="a5">
    <w:name w:val="header"/>
    <w:basedOn w:val="a"/>
    <w:link w:val="a6"/>
    <w:uiPriority w:val="99"/>
    <w:rsid w:val="002F6739"/>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2F6739"/>
    <w:rPr>
      <w:rFonts w:cs="Times New Roman"/>
    </w:rPr>
  </w:style>
  <w:style w:type="paragraph" w:styleId="a7">
    <w:name w:val="footer"/>
    <w:basedOn w:val="a"/>
    <w:link w:val="a8"/>
    <w:uiPriority w:val="99"/>
    <w:rsid w:val="002F6739"/>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2F6739"/>
    <w:rPr>
      <w:rFonts w:cs="Times New Roman"/>
    </w:rPr>
  </w:style>
  <w:style w:type="paragraph" w:customStyle="1" w:styleId="ConsPlusNormal">
    <w:name w:val="ConsPlusNormal"/>
    <w:uiPriority w:val="99"/>
    <w:rsid w:val="002F6739"/>
    <w:pPr>
      <w:widowControl w:val="0"/>
      <w:autoSpaceDE w:val="0"/>
      <w:autoSpaceDN w:val="0"/>
    </w:pPr>
    <w:rPr>
      <w:rFonts w:eastAsia="Times New Roman"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1976</Words>
  <Characters>11267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Минуллин_МГ1</dc:creator>
  <cp:lastModifiedBy>1</cp:lastModifiedBy>
  <cp:revision>4</cp:revision>
  <cp:lastPrinted>2023-04-03T07:18:00Z</cp:lastPrinted>
  <dcterms:created xsi:type="dcterms:W3CDTF">2017-10-31T08:57:00Z</dcterms:created>
  <dcterms:modified xsi:type="dcterms:W3CDTF">2023-04-03T07:18:00Z</dcterms:modified>
</cp:coreProperties>
</file>