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C3" w:rsidRPr="00156618" w:rsidRDefault="0096168F" w:rsidP="009B33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1556385</wp:posOffset>
                </wp:positionV>
                <wp:extent cx="4591050" cy="3048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3C3" w:rsidRPr="00DB7E86" w:rsidRDefault="0096168F" w:rsidP="009B33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28.12.2017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 № 29-321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48.45pt;margin-top:122.55pt;width:361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" fillcolor="window" stroked="f" strokeweight=".5pt">
                <v:fill opacity="0"/>
                <v:textbox>
                  <w:txbxContent>
                    <w:p w:rsidR="009B33C3" w:rsidRPr="00DB7E86" w:rsidRDefault="0096168F" w:rsidP="009B33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28.12.2017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 № 29-321</w:t>
                      </w:r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1556385</wp:posOffset>
                </wp:positionV>
                <wp:extent cx="4410075" cy="3048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3C3" w:rsidRPr="00F82AA3" w:rsidRDefault="0096168F" w:rsidP="009B33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62.7pt;margin-top:122.55pt;width:347.25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" fillcolor="window" stroked="f" strokeweight=".5pt">
                <v:fill opacity="0"/>
                <v:textbox>
                  <w:txbxContent>
                    <w:p w:rsidR="009B33C3" w:rsidRPr="00F82AA3" w:rsidRDefault="0096168F" w:rsidP="009B33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28114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C3" w:rsidRPr="00D76639" w:rsidRDefault="009B33C3" w:rsidP="009B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3C3" w:rsidRPr="0096168F" w:rsidRDefault="0096168F" w:rsidP="009B33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территориясендә муниципаль җир контроле турындагы Нигезләмәне раслау хакында</w:t>
      </w:r>
    </w:p>
    <w:p w:rsidR="009B33C3" w:rsidRPr="0096168F" w:rsidRDefault="009B33C3" w:rsidP="009B33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3C3" w:rsidRPr="0096168F" w:rsidRDefault="0096168F" w:rsidP="009B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Җир кодексына, "Дәүләт контролен 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(күзәтчелеген) һәм муниципаль контрольне гамәлгә ашырганда юридик затлар һәм шәхси эшмәкәрләр хокукларын яклау турында" 2008 елның 26 декабрендәге 294-ФЗ номерлы Федераль законга, «Россия Федерациясендә җирле үзидарә оештыруның гомуми принциплары турында» 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2003 елның 6 октябрендәге 131-ФЗ номерлы Федераль законга, РФ Хөкүмәтенең 26.12.2015 ел «Дәүләт җир контролен гамәлгә ашыручы федераль башкарма хакимият органнарының муниципаль җир контролен гамәлгә ашыручы органнар белән үзара хезмәттәшлеге кагыйдәләрен р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аслау турында», «Татарстан Республикасы территориясендә муниципаль җир контролен гамәлгә ашыру тәртибе турында»13.10.2015 ел, № 83-ТРЗ Татарстан Республикасы Законы белән, Югары Ослан муниципаль районы Уставы нигезендә,</w:t>
      </w:r>
    </w:p>
    <w:p w:rsidR="009B33C3" w:rsidRPr="0096168F" w:rsidRDefault="0096168F" w:rsidP="009B33C3">
      <w:pPr>
        <w:spacing w:after="0" w:line="240" w:lineRule="auto"/>
        <w:ind w:firstLine="1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Сове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ты  </w:t>
      </w:r>
    </w:p>
    <w:p w:rsidR="009B33C3" w:rsidRPr="0096168F" w:rsidRDefault="0096168F" w:rsidP="009B33C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карар итте:</w:t>
      </w:r>
    </w:p>
    <w:p w:rsidR="009B33C3" w:rsidRPr="0096168F" w:rsidRDefault="0096168F" w:rsidP="009B33C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Юридик затлар, индивидуаль эшкуарлар, дәүләт хакимияте органнары һәм җирле үзидарә органнары тарафыннан җирләрдән файдалануга муниципаль җир контроле турында Нигезләмәне расларга (1 нче ку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шымта).</w:t>
      </w:r>
    </w:p>
    <w:p w:rsidR="009B33C3" w:rsidRPr="0096168F" w:rsidRDefault="0096168F" w:rsidP="009B33C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Физик затлар тарафыннан җирләрдән файдалануга муниципаль җир контроле турында нигезләмәне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расларга 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(2 нче кушымта)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.</w:t>
      </w:r>
    </w:p>
    <w:p w:rsidR="009B33C3" w:rsidRPr="0096168F" w:rsidRDefault="0096168F" w:rsidP="009B33C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Советының 2016 елның 14 мартындагы 9-82 номерлы карары белән расланган Югары Ослан муниципаль районы т</w:t>
      </w:r>
      <w:r w:rsidRPr="0096168F">
        <w:rPr>
          <w:rFonts w:ascii="Arial" w:eastAsia="Times New Roman" w:hAnsi="Arial" w:cs="Arial"/>
          <w:bCs/>
          <w:sz w:val="24"/>
          <w:szCs w:val="24"/>
          <w:lang w:val="tt" w:eastAsia="ru-RU"/>
        </w:rPr>
        <w:t>ерриториясендә җирләрдән файдалануга муниципаль җир контроле турындагы Нигезләмәне үз көчен югалткан дип танырга.</w:t>
      </w:r>
    </w:p>
    <w:p w:rsidR="009B33C3" w:rsidRPr="0096168F" w:rsidRDefault="0096168F" w:rsidP="009B33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6168F">
        <w:rPr>
          <w:rFonts w:ascii="Arial" w:hAnsi="Arial" w:cs="Arial"/>
          <w:sz w:val="24"/>
          <w:szCs w:val="24"/>
          <w:lang w:val="tt" w:eastAsia="ru-RU"/>
        </w:rPr>
        <w:t xml:space="preserve">4. Әлеге карарны Татарстан Республикасының хокукый мәгълүматның рәсми порталында һәм Югары Ослан муниципаль районының рәсми сайтында </w:t>
      </w:r>
      <w:r w:rsidRPr="0096168F">
        <w:rPr>
          <w:rFonts w:ascii="Arial" w:hAnsi="Arial" w:cs="Arial"/>
          <w:sz w:val="24"/>
          <w:szCs w:val="24"/>
          <w:lang w:val="tt" w:eastAsia="ru-RU"/>
        </w:rPr>
        <w:t>урнаштырырга.</w:t>
      </w:r>
    </w:p>
    <w:p w:rsidR="009B33C3" w:rsidRPr="0096168F" w:rsidRDefault="0096168F" w:rsidP="009B33C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  5. Әлеге карарның үтәлешен тикшереп торуны Югары Ослан муниципаль районы Советының икътисадый үсеш, экология, табигый ресурслар һәм җир мәсьәләләре буенча даими комиссиясенә йөкләргә.</w:t>
      </w:r>
    </w:p>
    <w:p w:rsidR="009B33C3" w:rsidRPr="0096168F" w:rsidRDefault="009B33C3" w:rsidP="009B33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9B33C3" w:rsidRPr="0096168F" w:rsidRDefault="009B33C3" w:rsidP="009B33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9B33C3" w:rsidRPr="0096168F" w:rsidRDefault="0096168F" w:rsidP="009B33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bookmarkStart w:id="0" w:name="_GoBack"/>
      <w:bookmarkEnd w:id="0"/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Совет рәисе урынбасары,</w:t>
      </w:r>
    </w:p>
    <w:p w:rsidR="009B33C3" w:rsidRPr="0096168F" w:rsidRDefault="0096168F" w:rsidP="00961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 xml:space="preserve"> районы Башлыгы урынбасары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96168F">
        <w:rPr>
          <w:rFonts w:ascii="Arial" w:eastAsia="Times New Roman" w:hAnsi="Arial" w:cs="Arial"/>
          <w:sz w:val="24"/>
          <w:szCs w:val="24"/>
          <w:lang w:val="tt" w:eastAsia="ru-RU"/>
        </w:rPr>
        <w:t>С. В. Осянин</w:t>
      </w:r>
    </w:p>
    <w:p w:rsidR="00D60426" w:rsidRPr="0096168F" w:rsidRDefault="00D60426">
      <w:pPr>
        <w:rPr>
          <w:rFonts w:ascii="Arial" w:hAnsi="Arial" w:cs="Arial"/>
          <w:sz w:val="24"/>
          <w:szCs w:val="24"/>
        </w:rPr>
      </w:pPr>
    </w:p>
    <w:sectPr w:rsidR="00D60426" w:rsidRPr="0096168F" w:rsidSect="009616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296"/>
    <w:multiLevelType w:val="multilevel"/>
    <w:tmpl w:val="87822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C3"/>
    <w:rsid w:val="00156618"/>
    <w:rsid w:val="00200EA1"/>
    <w:rsid w:val="0096168F"/>
    <w:rsid w:val="009B33C3"/>
    <w:rsid w:val="00D60426"/>
    <w:rsid w:val="00D76639"/>
    <w:rsid w:val="00DB7E86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C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C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2023-04-03T09:43:00Z</cp:lastPrinted>
  <dcterms:created xsi:type="dcterms:W3CDTF">2023-04-03T05:24:00Z</dcterms:created>
  <dcterms:modified xsi:type="dcterms:W3CDTF">2023-04-03T09:43:00Z</dcterms:modified>
</cp:coreProperties>
</file>