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F" w:rsidRDefault="0054444F" w:rsidP="0054444F">
      <w:pPr>
        <w:keepNext/>
        <w:tabs>
          <w:tab w:val="left" w:pos="9014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44F" w:rsidRDefault="0054444F" w:rsidP="005444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1EDF" wp14:editId="22D73E42">
                <wp:simplePos x="0" y="0"/>
                <wp:positionH relativeFrom="column">
                  <wp:posOffset>550570</wp:posOffset>
                </wp:positionH>
                <wp:positionV relativeFrom="paragraph">
                  <wp:posOffset>1484449</wp:posOffset>
                </wp:positionV>
                <wp:extent cx="5070763" cy="332509"/>
                <wp:effectExtent l="0" t="0" r="0" b="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763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44F" w:rsidRPr="0017045D" w:rsidRDefault="0054444F" w:rsidP="005444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26.11.2018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</w:t>
                            </w:r>
                            <w:r w:rsidRPr="001704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38-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21EDF" id="_x0000_s1027" type="#_x0000_t202" style="position:absolute;left:0;text-align:left;margin-left:43.35pt;margin-top:116.9pt;width:399.25pt;height:2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" fillcolor="white [3201]" stroked="f" strokeweight=".5pt">
                <v:fill opacity="0"/>
                <v:textbox>
                  <w:txbxContent>
                    <w:p w:rsidR="0054444F" w:rsidRPr="0017045D" w:rsidRDefault="0054444F" w:rsidP="005444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26.11.2018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</w:t>
                      </w:r>
                      <w:r w:rsidRPr="001704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38-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7C3D5F" wp14:editId="574B45B8">
            <wp:extent cx="5940425" cy="2131695"/>
            <wp:effectExtent l="0" t="0" r="3175" b="0"/>
            <wp:docPr id="3" name="Рисунок 3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4F" w:rsidRPr="004F65B1" w:rsidRDefault="0054444F" w:rsidP="005444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253FA7" w:rsidRPr="00253FA7" w:rsidRDefault="00253FA7" w:rsidP="00CD2AE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милкендә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булган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җир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өчен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аренда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түләве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күләмен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билгеләү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тәртибе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шартлары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сроклары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53FA7">
        <w:rPr>
          <w:rFonts w:ascii="Times New Roman" w:hAnsi="Times New Roman" w:cs="Times New Roman"/>
          <w:b/>
          <w:sz w:val="28"/>
          <w:szCs w:val="28"/>
        </w:rPr>
        <w:t>игезләмәгә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үзгәрешләр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 w:rsidRPr="00253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FA7">
        <w:rPr>
          <w:rFonts w:ascii="Times New Roman" w:hAnsi="Times New Roman" w:cs="Times New Roman"/>
          <w:b/>
          <w:sz w:val="28"/>
          <w:szCs w:val="28"/>
        </w:rPr>
        <w:t>хакында</w:t>
      </w:r>
      <w:bookmarkEnd w:id="0"/>
      <w:proofErr w:type="spellEnd"/>
    </w:p>
    <w:p w:rsidR="00253FA7" w:rsidRDefault="00253FA7" w:rsidP="00CD2AE9">
      <w:pPr>
        <w:widowControl w:val="0"/>
        <w:autoSpaceDE w:val="0"/>
        <w:autoSpaceDN w:val="0"/>
        <w:adjustRightInd w:val="0"/>
        <w:spacing w:after="0"/>
        <w:ind w:firstLine="567"/>
        <w:jc w:val="both"/>
      </w:pPr>
    </w:p>
    <w:p w:rsidR="00253FA7" w:rsidRDefault="00253FA7" w:rsidP="00CD2AE9">
      <w:pPr>
        <w:widowControl w:val="0"/>
        <w:autoSpaceDE w:val="0"/>
        <w:autoSpaceDN w:val="0"/>
        <w:adjustRightInd w:val="0"/>
        <w:spacing w:after="0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"Россия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кодексын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гамәлгә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кертү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25.10.2001 ел, № 137-ФЗ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ның </w:t>
      </w:r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ст.,</w:t>
      </w:r>
      <w:r w:rsidRPr="00253F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39.7 ст.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өлешенә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таянып</w:t>
      </w:r>
      <w:proofErr w:type="spellEnd"/>
    </w:p>
    <w:p w:rsidR="00253FA7" w:rsidRPr="00253FA7" w:rsidRDefault="00253FA7" w:rsidP="00CD2AE9">
      <w:pPr>
        <w:widowControl w:val="0"/>
        <w:autoSpaceDE w:val="0"/>
        <w:autoSpaceDN w:val="0"/>
        <w:adjustRightInd w:val="0"/>
        <w:spacing w:after="0"/>
        <w:ind w:left="56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5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Югары Ослан муниципаль берәмлеге Советы</w:t>
      </w:r>
    </w:p>
    <w:p w:rsidR="00253FA7" w:rsidRPr="00253FA7" w:rsidRDefault="00253FA7" w:rsidP="00CD2AE9">
      <w:pPr>
        <w:widowControl w:val="0"/>
        <w:autoSpaceDE w:val="0"/>
        <w:autoSpaceDN w:val="0"/>
        <w:adjustRightInd w:val="0"/>
        <w:spacing w:after="0"/>
        <w:ind w:left="56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5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Карар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кылды</w:t>
      </w:r>
      <w:r w:rsidRPr="0025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:</w:t>
      </w:r>
    </w:p>
    <w:p w:rsidR="00253FA7" w:rsidRPr="00253FA7" w:rsidRDefault="00253FA7" w:rsidP="00CD2A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1.</w:t>
      </w:r>
      <w:r w:rsidRPr="00253FA7">
        <w:rPr>
          <w:lang w:val="tt-RU"/>
        </w:rPr>
        <w:t xml:space="preserve"> </w:t>
      </w:r>
      <w:r w:rsidRPr="00253F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Югары Ослан муниципаль районы Советының 2011 елның 8 ноябрендәге 16-152 номерлы карары белән расланган Югары Ослан муниципаль районы милкендәге җирләр өчен аренда түләве күләмен билгеләү тәртибе, шартлары һәм аны кертү сроклары турында Нигезләмәгә түбәндәге үзгәрешләрне кертергә:</w:t>
      </w:r>
    </w:p>
    <w:p w:rsidR="00253FA7" w:rsidRDefault="00253FA7" w:rsidP="00CD2A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1.2.</w:t>
      </w:r>
      <w:r w:rsidRPr="00253FA7">
        <w:rPr>
          <w:lang w:val="tt-RU"/>
        </w:rPr>
        <w:t xml:space="preserve"> </w:t>
      </w:r>
      <w:r w:rsidRPr="00253F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кишәрлеген рөхсәт ителгән файдалану төрен исәпкә ала торган төзәтү коэффициентлары исемлеге расланган әлеге Нигезләмә кушымтасын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түбәндәге </w:t>
      </w:r>
      <w:r w:rsidRPr="00253F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редакциядә бәян итәргә: </w:t>
      </w:r>
    </w:p>
    <w:p w:rsidR="00BF598B" w:rsidRDefault="00253FA7" w:rsidP="002D1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</w:t>
      </w:r>
      <w:r w:rsidR="00CD2AE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Югары О</w:t>
      </w:r>
      <w:r w:rsidR="00BF598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слан муниципаль районы милкендә</w:t>
      </w:r>
    </w:p>
    <w:p w:rsidR="00BF598B" w:rsidRDefault="00CD2AE9" w:rsidP="00BF5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булган җир кишәрлекләре өчен а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ренда түләве </w:t>
      </w:r>
    </w:p>
    <w:p w:rsidR="00BF598B" w:rsidRDefault="00BF598B" w:rsidP="00BF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                             </w:t>
      </w:r>
      <w:r w:rsidR="00CD2AE9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күл</w:t>
      </w:r>
      <w:r w:rsid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әмен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</w:t>
      </w:r>
      <w:r w:rsid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билгеләү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,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аренда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түләве </w:t>
      </w:r>
      <w:r w:rsid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кертү </w:t>
      </w:r>
    </w:p>
    <w:p w:rsidR="00BF598B" w:rsidRDefault="00BF598B" w:rsidP="00BF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                            </w:t>
      </w:r>
      <w:r w:rsidR="00CD2AE9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тәртибе, шартлары һәм сроклары 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турында</w:t>
      </w:r>
    </w:p>
    <w:p w:rsidR="00253FA7" w:rsidRPr="00253FA7" w:rsidRDefault="00BF598B" w:rsidP="00BF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CD2AE9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</w:t>
      </w:r>
      <w:r w:rsidR="002D1DEB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Н</w:t>
      </w:r>
      <w:r w:rsidR="00253FA7"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игезләмәгә кушымта</w:t>
      </w:r>
      <w:r w:rsidR="00253FA7" w:rsidRPr="00253F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BF598B" w:rsidRDefault="00BF598B" w:rsidP="0025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</w:t>
      </w:r>
    </w:p>
    <w:p w:rsidR="0054444F" w:rsidRDefault="00BF598B" w:rsidP="00BF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F598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Җир кишәрлеген рөхсәт ителгән файдалану төрен исәпкә ала торган төзәтү коэффициентлары Исемлеге</w:t>
      </w:r>
    </w:p>
    <w:p w:rsidR="00BF598B" w:rsidRPr="00BF598B" w:rsidRDefault="00BF598B" w:rsidP="00BF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84"/>
      </w:tblGrid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BF598B" w:rsidRDefault="00BF598B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Җир кишәрлеген файдалану рөхсәт ителгән төре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BF598B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Авыл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хуҗалыгы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җитештерүе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BF598B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шәхси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ярдәмче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хуҗалык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бакчачылык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яшелчәчелек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дача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BF598B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Җитештерү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өлкәсе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сәнәгать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шул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исәптән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транспорт,</w:t>
            </w:r>
            <w:r w:rsid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элемтә</w:t>
            </w:r>
            <w:proofErr w:type="spellEnd"/>
            <w:r w:rsid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энергетика </w:t>
            </w:r>
            <w:proofErr w:type="spellStart"/>
            <w:r w:rsid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һ.б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Склад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Административ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биналар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бүлмәләр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Күпләп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Җәмәгать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туклануы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Ваклап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мәйданы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булган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кибетләр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павильоннар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1C1B04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Тоташтырып төзелгән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аерым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торучы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1C1B04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Кунакханә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ләр өчен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Базар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иминият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биржа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ачык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тукталышлары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Автосервис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автозаправка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станцияләре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аклап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 w:rsidR="00CD2A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мәйданыннан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башка)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Реклама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нигезләрдә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урнашкан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реклама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стендлары</w:t>
            </w:r>
            <w:proofErr w:type="spellEnd"/>
            <w:r w:rsidR="0054444F"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Чистарту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корылмалары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Башка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4444F" w:rsidRPr="00C638C2" w:rsidTr="008A7D10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F" w:rsidRPr="00C638C2" w:rsidRDefault="001C1B04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"Татарстан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Республикасында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үстерүгә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дәүләт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ярдәме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2004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елның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27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декабрендәге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69-ТРЗ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номерлы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Татарстан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Законын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тормышка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ашыру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максатларында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44F" w:rsidRPr="00C638C2" w:rsidRDefault="0054444F" w:rsidP="008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</w:tbl>
    <w:p w:rsidR="0054444F" w:rsidRPr="001A28CB" w:rsidRDefault="0054444F" w:rsidP="0054444F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04" w:rsidRDefault="0054444F" w:rsidP="00CD2AE9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милкендәге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җирләр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түләве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күләмен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билгеләү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шартлары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роклары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редакциядә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Нигезләмә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текстын</w:t>
      </w:r>
      <w:proofErr w:type="spellEnd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расларга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(1нче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кушымта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B04" w:rsidRDefault="0054444F" w:rsidP="00CD2AE9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="001C1B04" w:rsidRPr="001C1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4F" w:rsidRDefault="0054444F" w:rsidP="00CD2AE9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тотуны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икътисадый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экология,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табигый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ресурслар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мәсьәләләре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даими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комиссиягә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йөкләргә</w:t>
      </w:r>
      <w:proofErr w:type="spellEnd"/>
      <w:r w:rsidR="0029763A" w:rsidRPr="0029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63A" w:rsidRDefault="0029763A" w:rsidP="0029763A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3A" w:rsidRPr="004F65B1" w:rsidRDefault="0029763A" w:rsidP="0029763A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63A" w:rsidRDefault="0029763A" w:rsidP="00297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29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29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9763A" w:rsidRDefault="0029763A" w:rsidP="00297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</w:p>
    <w:p w:rsidR="0054444F" w:rsidRDefault="0029763A" w:rsidP="00297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9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 w:rsidR="0054444F"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</w:t>
      </w:r>
      <w:r w:rsidR="0054444F"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М.Г. </w:t>
      </w:r>
      <w:proofErr w:type="spellStart"/>
      <w:r w:rsidR="0054444F"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54444F" w:rsidRDefault="0054444F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44F" w:rsidRDefault="0054444F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44F" w:rsidRDefault="0054444F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44F" w:rsidRDefault="0054444F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5444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3A" w:rsidRDefault="0029763A" w:rsidP="00CD2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3A" w:rsidRPr="004F65B1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proofErr w:type="spellStart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Югары</w:t>
      </w:r>
      <w:proofErr w:type="spellEnd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Ослан</w:t>
      </w:r>
      <w:proofErr w:type="spellEnd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</w:t>
      </w:r>
      <w:proofErr w:type="spellEnd"/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Советы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ның</w:t>
      </w:r>
      <w:r w:rsidRPr="0029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26.11.2018 № 38-___</w:t>
      </w:r>
    </w:p>
    <w:p w:rsidR="0054444F" w:rsidRPr="004F65B1" w:rsidRDefault="0029763A" w:rsidP="0054444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</w:t>
      </w:r>
      <w:r w:rsidRPr="00CD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карарына 1 нче кушымта </w:t>
      </w:r>
      <w:r w:rsidR="0054444F" w:rsidRPr="00CD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 </w:t>
      </w:r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54444F" w:rsidRPr="00CD2AE9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ТР </w:t>
      </w:r>
      <w:r w:rsidRPr="00CD2AE9">
        <w:rPr>
          <w:rFonts w:ascii="Times New Roman" w:hAnsi="Times New Roman" w:cs="Times New Roman"/>
          <w:b/>
          <w:sz w:val="28"/>
          <w:szCs w:val="28"/>
          <w:lang w:val="tt-RU"/>
        </w:rPr>
        <w:t>Югары Ослан муниципаль районы милкендә булган җир өчен аренда түләве күләмен билгеләү тәртибе, шартлары һәм аны кертү сроклары турында Нигезләмә</w:t>
      </w: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1. </w:t>
      </w:r>
      <w:proofErr w:type="spellStart"/>
      <w:r w:rsidR="0029763A" w:rsidRPr="0029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Гомуми</w:t>
      </w:r>
      <w:proofErr w:type="spellEnd"/>
      <w:r w:rsidR="0029763A" w:rsidRPr="0029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29763A" w:rsidRPr="0029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нигезләмәләр</w:t>
      </w:r>
      <w:proofErr w:type="spellEnd"/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1.1.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Әлеге Нигезләмә юридик һәм физик затларга, шәхси эшмәкәрләргә </w:t>
      </w:r>
      <w:r w:rsidR="0029763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</w:t>
      </w:r>
      <w:r w:rsidR="0029763A" w:rsidRPr="0029763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гары Ослан муниципаль районы</w:t>
      </w:r>
      <w:r w:rsidR="0029763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милеге   </w:t>
      </w:r>
      <w:r w:rsidR="0029763A" w:rsidRPr="0029763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булып саналган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арендага бирелгән җир өчен аренда түләве күләмен исәпләү тәртибен</w:t>
      </w:r>
      <w:r w:rsidR="0029763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шартларын һәм вакытын билгели</w:t>
      </w: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1.2.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Әлеге Нигезләмә җир кишәрлекләрен аукционда арендага бирү очрагында кулланылмый.</w:t>
      </w:r>
    </w:p>
    <w:p w:rsidR="0029763A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1.3.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Арендатор айлык аренда түләвен киләсе айның 1 (беренче) саныннан да соңга калмыйча күчерә.</w:t>
      </w:r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1.4.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Билгеләнгән вакытка түләүләр түләмәгән очракта, арендатор агымдагы чорда аренда түләүләре суммасының 0,1% күләмендә кичектерелгән көн өчен процентлар (пеня) түли.</w:t>
      </w:r>
    </w:p>
    <w:p w:rsidR="0029763A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1.5.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Аренда түләве арендаторлар тарафыннан җир кишәрлеген арендалау килешүендә күрсәтелгән Татарстан Республикасы Югары Ослан муниципаль районының Мөлкәт һәм җир мөнәсәбәтләре палатасы счетына кертелә.</w:t>
      </w:r>
    </w:p>
    <w:p w:rsidR="0029763A" w:rsidRPr="00CD2AE9" w:rsidRDefault="0054444F" w:rsidP="0054444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1.6.</w:t>
      </w:r>
      <w:r w:rsidR="00623CF2" w:rsidRPr="00CD2AE9">
        <w:rPr>
          <w:lang w:val="tt-RU"/>
        </w:rPr>
        <w:t xml:space="preserve"> 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Аренда түләве күләме Җир салымы ставкаларын,</w:t>
      </w:r>
      <w:r w:rsid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җир кишәрлегенең кадастр бәясе, аренда түләве күләмен исәпләүне җайга</w:t>
      </w:r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салучы норматив хокукый актлар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үзгәртү </w:t>
      </w:r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вакытыннан алып</w:t>
      </w:r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үзгәрә.</w:t>
      </w: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29763A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Мондый үзгәрешләр булган очракта, Татарстан Республикасы Югары Ослан муниципаль районының Мөлкәт һәм җир мөнәсәбәтләре палатасы бер ай эчендә арендаторларга аренда түләве күләмен үзгәртү турында норматив-хокукый актларга сылтама белән хәбәр җибәрә, алар нигезендә аренда түләве үзгәртелә.</w:t>
      </w:r>
    </w:p>
    <w:p w:rsidR="0054444F" w:rsidRPr="00CD2AE9" w:rsidRDefault="0054444F" w:rsidP="00623C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1.7. 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Җир өчен аренда түләве, тиешле җир кишәрлеген аренд</w:t>
      </w:r>
      <w:r w:rsid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ага бирү турында Карар кабул иткән</w:t>
      </w:r>
      <w:r w:rsidR="00623CF2" w:rsidRPr="00CD2A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айдан соң килүче айдан башлап, шул исәптән төзелеш чорына рөхсәт ителгән җир кишәрлекләрен файдалану төрен исәпкә алучы төзәтү коэффициентларын куллану белән исәпләнә. Төзәтү коэффициентларының күләме әлеге Нигезләмәнең кушымтасында күрсәтелгән.</w:t>
      </w:r>
    </w:p>
    <w:p w:rsidR="0054444F" w:rsidRPr="00CD2AE9" w:rsidRDefault="0054444F" w:rsidP="005444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54444F" w:rsidRDefault="0054444F" w:rsidP="00623C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2.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кишәрлекләре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өчен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аренда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түләве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күләмен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билгеләү</w:t>
      </w:r>
      <w:proofErr w:type="spellEnd"/>
      <w:r w:rsidR="00623CF2" w:rsidRPr="00623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.</w:t>
      </w:r>
    </w:p>
    <w:p w:rsidR="00623CF2" w:rsidRPr="00623CF2" w:rsidRDefault="00623CF2" w:rsidP="00623C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623CF2" w:rsidRDefault="0054444F" w:rsidP="00623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кишәрлекләре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еллык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аренда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түләве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күләме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түб</w:t>
      </w:r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әндәге</w:t>
      </w:r>
      <w:proofErr w:type="spellEnd"/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</w:t>
      </w:r>
      <w:proofErr w:type="spellStart"/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исәпләнә</w:t>
      </w:r>
      <w:proofErr w:type="spellEnd"/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23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</w:t>
      </w:r>
    </w:p>
    <w:p w:rsidR="00623CF2" w:rsidRDefault="00623CF2" w:rsidP="00623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                        </w:t>
      </w:r>
      <w:proofErr w:type="spellStart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Апл</w:t>
      </w:r>
      <w:proofErr w:type="spellEnd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</w:t>
      </w:r>
      <w:proofErr w:type="spellStart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*</w:t>
      </w:r>
      <w:proofErr w:type="spellStart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Кф</w:t>
      </w:r>
      <w:proofErr w:type="spellEnd"/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54444F" w:rsidRPr="00623CF2" w:rsidRDefault="00623CF2" w:rsidP="00623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                          </w:t>
      </w:r>
      <w:proofErr w:type="spellStart"/>
      <w:r w:rsidR="00CD2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12 ай</w:t>
      </w:r>
      <w:r w:rsidR="0054444F"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54444F" w:rsidRPr="00623CF2" w:rsidRDefault="00623CF2" w:rsidP="00623CF2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                              Монда,</w:t>
      </w: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623CF2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еллык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аренда</w:t>
      </w:r>
      <w:r w:rsidR="00623CF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өчен түләү</w:t>
      </w:r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ставкасы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кишәрлегенең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бәясенең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чагыштырмача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күрсәткеченнән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салымы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ставкасы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бәясе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3CF2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арендатор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эшчәнлегенең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төрен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исәпкә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салымы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ставкаларына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төзәтү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коэффициенты;</w:t>
      </w: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арендалана</w:t>
      </w:r>
      <w:proofErr w:type="spellEnd"/>
      <w:proofErr w:type="gram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3CF2" w:rsidRPr="0062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мәйданы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Pr="004F65B1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4F" w:rsidRDefault="0054444F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CF2" w:rsidRDefault="00623CF2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CF2" w:rsidRDefault="00623CF2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CF2" w:rsidRDefault="00623CF2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CF2" w:rsidRDefault="00623CF2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CF2" w:rsidRDefault="00623CF2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3A" w:rsidRPr="004F65B1" w:rsidRDefault="0029763A" w:rsidP="005444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Югары О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слан муниципаль районы милкендә</w:t>
      </w: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 xml:space="preserve">булган җир кишәрлекләре өчен аренда түләве </w:t>
      </w: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                           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күл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әмен    билгеләү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аренда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түләве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кертү </w:t>
      </w: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                          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тәртибе, шартлары һәм сроклары турында</w:t>
      </w:r>
    </w:p>
    <w:p w:rsidR="0029763A" w:rsidRPr="00253FA7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</w:t>
      </w:r>
      <w:r w:rsidRPr="002D1DE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Нигезләмәгә кушымта</w:t>
      </w:r>
      <w:r w:rsidRPr="00253F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</w:t>
      </w:r>
    </w:p>
    <w:p w:rsidR="0029763A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F598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Җир кишәрлеген рөхсәт ителгән файдалану төрен исәпкә ала торган төзәтү коэффициентлары Исемлеге</w:t>
      </w:r>
    </w:p>
    <w:p w:rsidR="0029763A" w:rsidRPr="00BF598B" w:rsidRDefault="0029763A" w:rsidP="00297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84"/>
      </w:tblGrid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BF598B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Җир кишәрлеген файдалану рөхсәт ителгән төре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Авыл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хуҗалыгы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җитештерүе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шәхси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ярдәмче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хуҗалык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бакчачылык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яшелчәчелек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дача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Җитештерү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өлкәсе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сәнәгать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шул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исәптән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транспорт,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элемтә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һ.б</w:t>
            </w:r>
            <w:proofErr w:type="spellEnd"/>
            <w:r w:rsidRPr="00BF5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Склад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биналар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бүлмәләр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Күпләп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Җәмәгать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туклануы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Ваклап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мәйданы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булган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кибетләр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павильоннар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1C1B04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Тоташтырып төзелгән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аерым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торучы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1C1B04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Кунакханә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ләр өчен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Базар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Банк,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иминият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биржа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эшчәнлеге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ачык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тукталышлары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Автосервис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автозаправка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станцияләре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C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аклап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 w:rsidR="00CD2A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сәүдә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мәйданыннан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башка)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Реклама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нигезләрдә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урнашкан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реклама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һәм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стендлары</w:t>
            </w:r>
            <w:proofErr w:type="spellEnd"/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Чистарту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корылмалары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Башка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9763A" w:rsidRPr="00C638C2" w:rsidTr="0041676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"Татарстан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Республикасында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торак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үстерүгә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дәүләт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ярдәме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2004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елның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27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декабрендәге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69-ТРЗ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номерлы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Татарстан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Законын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тормышка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ашыру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максатларында</w:t>
            </w:r>
            <w:proofErr w:type="spellEnd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төзелеше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3A" w:rsidRPr="00C638C2" w:rsidRDefault="0029763A" w:rsidP="0041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</w:tbl>
    <w:p w:rsidR="0054444F" w:rsidRDefault="0054444F" w:rsidP="0029763A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/>
        <w:jc w:val="both"/>
      </w:pPr>
    </w:p>
    <w:sectPr w:rsidR="0054444F" w:rsidSect="00BE0D28">
      <w:pgSz w:w="11904" w:h="16836"/>
      <w:pgMar w:top="426" w:right="56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70ECC"/>
    <w:multiLevelType w:val="multilevel"/>
    <w:tmpl w:val="EB6C3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B1"/>
    <w:rsid w:val="000F4107"/>
    <w:rsid w:val="0012249C"/>
    <w:rsid w:val="00123F28"/>
    <w:rsid w:val="0017045D"/>
    <w:rsid w:val="00193043"/>
    <w:rsid w:val="001A28CB"/>
    <w:rsid w:val="001C1B04"/>
    <w:rsid w:val="00253FA7"/>
    <w:rsid w:val="0029763A"/>
    <w:rsid w:val="002D1DEB"/>
    <w:rsid w:val="003C408B"/>
    <w:rsid w:val="003E542A"/>
    <w:rsid w:val="004F65B1"/>
    <w:rsid w:val="0054444F"/>
    <w:rsid w:val="00623CF2"/>
    <w:rsid w:val="006D307B"/>
    <w:rsid w:val="007E5610"/>
    <w:rsid w:val="009A7AB0"/>
    <w:rsid w:val="00BB5395"/>
    <w:rsid w:val="00BE0D28"/>
    <w:rsid w:val="00BF598B"/>
    <w:rsid w:val="00C638C2"/>
    <w:rsid w:val="00CD2AE9"/>
    <w:rsid w:val="00D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34FC-3972-4B25-B3EF-37F1C277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cp:lastPrinted>2018-11-30T11:51:00Z</cp:lastPrinted>
  <dcterms:created xsi:type="dcterms:W3CDTF">2018-12-26T06:03:00Z</dcterms:created>
  <dcterms:modified xsi:type="dcterms:W3CDTF">2018-12-26T06:03:00Z</dcterms:modified>
</cp:coreProperties>
</file>