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C8" w:rsidRPr="008353EB" w:rsidRDefault="005251C8" w:rsidP="005251C8">
      <w:pP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F657F" wp14:editId="59959C57">
                <wp:simplePos x="0" y="0"/>
                <wp:positionH relativeFrom="column">
                  <wp:posOffset>584835</wp:posOffset>
                </wp:positionH>
                <wp:positionV relativeFrom="paragraph">
                  <wp:posOffset>1927860</wp:posOffset>
                </wp:positionV>
                <wp:extent cx="4914900" cy="304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51C8" w:rsidRPr="00564221" w:rsidRDefault="005251C8" w:rsidP="005251C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642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17.12.2018                                                           №48-239</w:t>
                            </w:r>
                          </w:p>
                          <w:p w:rsidR="005251C8" w:rsidRDefault="005251C8" w:rsidP="005251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46.05pt;margin-top:151.8pt;width:387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" filled="f" stroked="f" strokeweight=".5pt">
                <v:textbox>
                  <w:txbxContent>
                    <w:p w:rsidR="005251C8" w:rsidRPr="00564221" w:rsidRDefault="005251C8" w:rsidP="005251C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642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17.12.2018                                                           №48-239</w:t>
                      </w:r>
                    </w:p>
                    <w:p w:rsidR="005251C8" w:rsidRDefault="005251C8" w:rsidP="005251C8"/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9BA253" wp14:editId="7CAF397E">
            <wp:extent cx="6115050" cy="2944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1C8" w:rsidRPr="005405CE" w:rsidRDefault="005251C8" w:rsidP="005251C8">
      <w:pPr>
        <w:spacing w:line="300" w:lineRule="exact"/>
        <w:rPr>
          <w:rFonts w:ascii="Arial" w:eastAsia="Calibri" w:hAnsi="Arial" w:cs="Arial"/>
          <w:sz w:val="24"/>
          <w:szCs w:val="24"/>
        </w:rPr>
      </w:pPr>
    </w:p>
    <w:p w:rsidR="005251C8" w:rsidRPr="005405CE" w:rsidRDefault="005405CE" w:rsidP="005251C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Татарстан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Югары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Ослан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районы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Югары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Ослан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җирлегендә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халык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тыңлауларын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оештыру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һәм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үткә</w:t>
      </w:r>
      <w:proofErr w:type="gram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proofErr w:type="gram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ү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тәртибе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турындагы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нигезләмәгә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үзгәрешләр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кертү</w:t>
      </w:r>
      <w:proofErr w:type="spellEnd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405CE">
        <w:rPr>
          <w:rFonts w:ascii="Arial" w:eastAsia="Times New Roman" w:hAnsi="Arial" w:cs="Arial"/>
          <w:bCs/>
          <w:sz w:val="24"/>
          <w:szCs w:val="24"/>
          <w:lang w:eastAsia="ru-RU"/>
        </w:rPr>
        <w:t>хакында</w:t>
      </w:r>
      <w:proofErr w:type="spellEnd"/>
    </w:p>
    <w:p w:rsidR="005251C8" w:rsidRPr="005405CE" w:rsidRDefault="005251C8" w:rsidP="005251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5CE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93241" wp14:editId="6169A31B">
                <wp:simplePos x="0" y="0"/>
                <wp:positionH relativeFrom="column">
                  <wp:posOffset>582295</wp:posOffset>
                </wp:positionH>
                <wp:positionV relativeFrom="paragraph">
                  <wp:posOffset>71120</wp:posOffset>
                </wp:positionV>
                <wp:extent cx="5055235" cy="1466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23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1C8" w:rsidRDefault="005251C8" w:rsidP="005251C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45.85pt;margin-top:5.6pt;width:398.0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" filled="f" stroked="f">
                <v:textbox>
                  <w:txbxContent>
                    <w:p w:rsidR="005251C8" w:rsidRDefault="005251C8" w:rsidP="005251C8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5251C8" w:rsidRPr="005405CE" w:rsidRDefault="005405CE" w:rsidP="005251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5405CE">
        <w:rPr>
          <w:rFonts w:ascii="Arial" w:eastAsia="Calibri" w:hAnsi="Arial" w:cs="Arial"/>
          <w:sz w:val="24"/>
          <w:szCs w:val="24"/>
        </w:rPr>
        <w:t xml:space="preserve">"Россия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Федерациясендә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үзидарә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оештыруның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гомуми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принциплары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"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Федераль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законның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2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28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статьяларына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үзгәрешлә</w:t>
      </w:r>
      <w:proofErr w:type="gramStart"/>
      <w:r w:rsidRPr="005405CE">
        <w:rPr>
          <w:rFonts w:ascii="Arial" w:eastAsia="Calibri" w:hAnsi="Arial" w:cs="Arial"/>
          <w:sz w:val="24"/>
          <w:szCs w:val="24"/>
        </w:rPr>
        <w:t>р</w:t>
      </w:r>
      <w:proofErr w:type="spellEnd"/>
      <w:proofErr w:type="gram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кертү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хакында"2018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30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октябрендәге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387-ФЗ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номерлы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Федераль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закон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нигезендә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5405CE">
        <w:rPr>
          <w:rFonts w:ascii="Arial" w:hAnsi="Arial" w:cs="Arial"/>
          <w:sz w:val="24"/>
          <w:szCs w:val="24"/>
        </w:rPr>
        <w:t xml:space="preserve">"Татарстан </w:t>
      </w:r>
      <w:proofErr w:type="spellStart"/>
      <w:r w:rsidRPr="005405CE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hAnsi="Arial" w:cs="Arial"/>
          <w:sz w:val="24"/>
          <w:szCs w:val="24"/>
        </w:rPr>
        <w:t>җирле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hAnsi="Arial" w:cs="Arial"/>
          <w:sz w:val="24"/>
          <w:szCs w:val="24"/>
        </w:rPr>
        <w:t>үзидарә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hAnsi="Arial" w:cs="Arial"/>
          <w:sz w:val="24"/>
          <w:szCs w:val="24"/>
        </w:rPr>
        <w:t>турында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" 2004 </w:t>
      </w:r>
      <w:proofErr w:type="spellStart"/>
      <w:r w:rsidRPr="005405CE">
        <w:rPr>
          <w:rFonts w:ascii="Arial" w:hAnsi="Arial" w:cs="Arial"/>
          <w:sz w:val="24"/>
          <w:szCs w:val="24"/>
        </w:rPr>
        <w:t>елның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5405CE">
        <w:rPr>
          <w:rFonts w:ascii="Arial" w:hAnsi="Arial" w:cs="Arial"/>
          <w:sz w:val="24"/>
          <w:szCs w:val="24"/>
        </w:rPr>
        <w:t>июлендәге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5405CE">
        <w:rPr>
          <w:rFonts w:ascii="Arial" w:hAnsi="Arial" w:cs="Arial"/>
          <w:sz w:val="24"/>
          <w:szCs w:val="24"/>
        </w:rPr>
        <w:t>номерлы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5405C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законы, </w:t>
      </w:r>
      <w:proofErr w:type="spellStart"/>
      <w:r w:rsidRPr="005405CE">
        <w:rPr>
          <w:rFonts w:ascii="Arial" w:hAnsi="Arial" w:cs="Arial"/>
          <w:sz w:val="24"/>
          <w:szCs w:val="24"/>
        </w:rPr>
        <w:t>Югары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hAnsi="Arial" w:cs="Arial"/>
          <w:sz w:val="24"/>
          <w:szCs w:val="24"/>
        </w:rPr>
        <w:t>Ослан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hAnsi="Arial" w:cs="Arial"/>
          <w:sz w:val="24"/>
          <w:szCs w:val="24"/>
        </w:rPr>
        <w:t>муниципаль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405CE">
        <w:rPr>
          <w:rFonts w:ascii="Arial" w:hAnsi="Arial" w:cs="Arial"/>
          <w:sz w:val="24"/>
          <w:szCs w:val="24"/>
        </w:rPr>
        <w:t>Югары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hAnsi="Arial" w:cs="Arial"/>
          <w:sz w:val="24"/>
          <w:szCs w:val="24"/>
        </w:rPr>
        <w:t>Ослан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hAnsi="Arial" w:cs="Arial"/>
          <w:sz w:val="24"/>
          <w:szCs w:val="24"/>
        </w:rPr>
        <w:t>авыл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hAnsi="Arial" w:cs="Arial"/>
          <w:sz w:val="24"/>
          <w:szCs w:val="24"/>
        </w:rPr>
        <w:t>җирлеге</w:t>
      </w:r>
      <w:proofErr w:type="spellEnd"/>
      <w:r w:rsidRPr="005405CE">
        <w:rPr>
          <w:rFonts w:ascii="Arial" w:hAnsi="Arial" w:cs="Arial"/>
          <w:sz w:val="24"/>
          <w:szCs w:val="24"/>
        </w:rPr>
        <w:t xml:space="preserve"> Уставы</w:t>
      </w:r>
      <w:r>
        <w:rPr>
          <w:rFonts w:ascii="Arial" w:hAnsi="Arial" w:cs="Arial"/>
          <w:sz w:val="24"/>
          <w:szCs w:val="24"/>
          <w:lang w:val="tt-RU"/>
        </w:rPr>
        <w:t xml:space="preserve"> нигезендә</w:t>
      </w:r>
      <w:r w:rsidRPr="005405CE">
        <w:rPr>
          <w:rFonts w:ascii="Arial" w:hAnsi="Arial" w:cs="Arial"/>
          <w:sz w:val="24"/>
          <w:szCs w:val="24"/>
        </w:rPr>
        <w:t>,</w:t>
      </w:r>
    </w:p>
    <w:p w:rsidR="005251C8" w:rsidRPr="005405CE" w:rsidRDefault="005251C8" w:rsidP="005251C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405CE" w:rsidRPr="005405CE" w:rsidRDefault="005405CE" w:rsidP="005405CE">
      <w:pPr>
        <w:spacing w:after="0"/>
        <w:jc w:val="center"/>
        <w:rPr>
          <w:rFonts w:ascii="Arial" w:eastAsia="Calibri" w:hAnsi="Arial" w:cs="Arial"/>
          <w:sz w:val="24"/>
          <w:szCs w:val="24"/>
          <w:lang w:val="tt-RU"/>
        </w:rPr>
      </w:pPr>
      <w:proofErr w:type="spellStart"/>
      <w:r w:rsidRPr="005405CE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районы </w:t>
      </w:r>
    </w:p>
    <w:p w:rsidR="005405CE" w:rsidRPr="005405CE" w:rsidRDefault="005405CE" w:rsidP="005405CE">
      <w:pPr>
        <w:spacing w:after="0"/>
        <w:jc w:val="center"/>
        <w:rPr>
          <w:rFonts w:ascii="Arial" w:eastAsia="Calibri" w:hAnsi="Arial" w:cs="Arial"/>
          <w:sz w:val="24"/>
          <w:szCs w:val="24"/>
          <w:lang w:val="tt-RU"/>
        </w:rPr>
      </w:pPr>
      <w:proofErr w:type="spellStart"/>
      <w:r w:rsidRPr="005405CE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405CE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5405CE">
        <w:rPr>
          <w:rFonts w:ascii="Arial" w:eastAsia="Calibri" w:hAnsi="Arial" w:cs="Arial"/>
          <w:sz w:val="24"/>
          <w:szCs w:val="24"/>
        </w:rPr>
        <w:t xml:space="preserve"> Советы </w:t>
      </w:r>
    </w:p>
    <w:p w:rsidR="005405CE" w:rsidRPr="005405CE" w:rsidRDefault="005405CE" w:rsidP="005405CE">
      <w:pPr>
        <w:spacing w:after="0"/>
        <w:jc w:val="center"/>
        <w:rPr>
          <w:rFonts w:ascii="Arial" w:eastAsia="Calibri" w:hAnsi="Arial" w:cs="Arial"/>
          <w:sz w:val="24"/>
          <w:szCs w:val="24"/>
          <w:lang w:val="tt-RU"/>
        </w:rPr>
      </w:pPr>
      <w:r w:rsidRPr="005405CE">
        <w:rPr>
          <w:rFonts w:ascii="Arial" w:eastAsia="Calibri" w:hAnsi="Arial" w:cs="Arial"/>
          <w:sz w:val="24"/>
          <w:szCs w:val="24"/>
          <w:lang w:val="tt-RU"/>
        </w:rPr>
        <w:t>КАРАР ИТТЕ:</w:t>
      </w:r>
    </w:p>
    <w:p w:rsidR="005251C8" w:rsidRPr="005405CE" w:rsidRDefault="005251C8" w:rsidP="005251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251C8" w:rsidRPr="005405CE" w:rsidRDefault="00EB4ACB" w:rsidP="005251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="005251C8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җирлегендә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халык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алдында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тыңлауларны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оештыру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үткә</w:t>
      </w:r>
      <w:proofErr w:type="gram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ү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тәртибе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Советының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2017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26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сентябрендәге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31-143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номерлы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карары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расланган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Нигезләмәгә</w:t>
      </w:r>
      <w:proofErr w:type="spellEnd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 w:rsidRPr="005405CE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5405CE">
        <w:rPr>
          <w:rFonts w:ascii="Arial" w:eastAsia="Times New Roman" w:hAnsi="Arial" w:cs="Arial"/>
          <w:sz w:val="24"/>
          <w:szCs w:val="24"/>
          <w:lang w:eastAsia="ru-RU"/>
        </w:rPr>
        <w:t>үбәндәге</w:t>
      </w:r>
      <w:proofErr w:type="spellEnd"/>
      <w:r w:rsid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>
        <w:rPr>
          <w:rFonts w:ascii="Arial" w:eastAsia="Times New Roman" w:hAnsi="Arial" w:cs="Arial"/>
          <w:sz w:val="24"/>
          <w:szCs w:val="24"/>
          <w:lang w:eastAsia="ru-RU"/>
        </w:rPr>
        <w:t>үзгәрешләрне</w:t>
      </w:r>
      <w:proofErr w:type="spellEnd"/>
      <w:r w:rsidR="005405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405CE">
        <w:rPr>
          <w:rFonts w:ascii="Arial" w:eastAsia="Times New Roman" w:hAnsi="Arial" w:cs="Arial"/>
          <w:sz w:val="24"/>
          <w:szCs w:val="24"/>
          <w:lang w:eastAsia="ru-RU"/>
        </w:rPr>
        <w:t>кертергә</w:t>
      </w:r>
      <w:proofErr w:type="spellEnd"/>
      <w:r w:rsidR="005405C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405CE" w:rsidRDefault="005405CE" w:rsidP="00525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1.1. </w:t>
      </w:r>
      <w:r w:rsidRPr="005405CE">
        <w:rPr>
          <w:rFonts w:ascii="Arial" w:eastAsia="Calibri" w:hAnsi="Arial" w:cs="Arial"/>
          <w:sz w:val="24"/>
          <w:szCs w:val="24"/>
          <w:lang w:val="tt-RU"/>
        </w:rPr>
        <w:t>Нигезләмәнең 2 бүлегендәге 2.1 пунктын түбәндәге редакциядә бәян итәргә:</w:t>
      </w:r>
    </w:p>
    <w:p w:rsidR="005251C8" w:rsidRPr="005405CE" w:rsidRDefault="005405CE" w:rsidP="00525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5405CE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5251C8" w:rsidRPr="005405CE">
        <w:rPr>
          <w:rFonts w:ascii="Arial" w:eastAsia="Calibri" w:hAnsi="Arial" w:cs="Arial"/>
          <w:sz w:val="24"/>
          <w:szCs w:val="24"/>
          <w:lang w:val="tt-RU"/>
        </w:rPr>
        <w:t>«2.1.</w:t>
      </w:r>
      <w:r w:rsidRPr="005405CE">
        <w:rPr>
          <w:lang w:val="tt-RU"/>
        </w:rPr>
        <w:t xml:space="preserve"> </w:t>
      </w:r>
      <w:r w:rsidRPr="005405CE">
        <w:rPr>
          <w:rFonts w:ascii="Arial" w:hAnsi="Arial" w:cs="Arial"/>
          <w:sz w:val="24"/>
          <w:szCs w:val="24"/>
          <w:lang w:val="tt-RU"/>
        </w:rPr>
        <w:t>Югары Ослан муниципаль районы Югары Ослан авыл җирлеге башлыгы, Югары Ослан муниципаль райо</w:t>
      </w:r>
      <w:r w:rsidR="00EB4ACB">
        <w:rPr>
          <w:rFonts w:ascii="Arial" w:hAnsi="Arial" w:cs="Arial"/>
          <w:sz w:val="24"/>
          <w:szCs w:val="24"/>
          <w:lang w:val="tt-RU"/>
        </w:rPr>
        <w:t>ны башкарма комитеты җитәкчесе</w:t>
      </w:r>
      <w:r w:rsidRPr="005405CE">
        <w:rPr>
          <w:rFonts w:ascii="Arial" w:hAnsi="Arial" w:cs="Arial"/>
          <w:sz w:val="24"/>
          <w:szCs w:val="24"/>
          <w:lang w:val="tt-RU"/>
        </w:rPr>
        <w:t>,</w:t>
      </w:r>
      <w:r w:rsidRPr="005405CE">
        <w:rPr>
          <w:lang w:val="tt-RU"/>
        </w:rPr>
        <w:t xml:space="preserve"> </w:t>
      </w:r>
      <w:r w:rsidRPr="005405CE">
        <w:rPr>
          <w:rFonts w:ascii="Arial" w:hAnsi="Arial" w:cs="Arial"/>
          <w:sz w:val="24"/>
          <w:szCs w:val="24"/>
          <w:lang w:val="tt-RU"/>
        </w:rPr>
        <w:t>үз вәкаләтләрен к</w:t>
      </w:r>
      <w:r>
        <w:rPr>
          <w:rFonts w:ascii="Arial" w:hAnsi="Arial" w:cs="Arial"/>
          <w:sz w:val="24"/>
          <w:szCs w:val="24"/>
          <w:lang w:val="tt-RU"/>
        </w:rPr>
        <w:t xml:space="preserve">онтракт нигезендә гамәлгә ашыручы </w:t>
      </w:r>
      <w:r w:rsidRPr="005405CE">
        <w:rPr>
          <w:rFonts w:ascii="Arial" w:hAnsi="Arial" w:cs="Arial"/>
          <w:sz w:val="24"/>
          <w:szCs w:val="24"/>
          <w:lang w:val="tt-RU"/>
        </w:rPr>
        <w:t xml:space="preserve"> Югары Ослан муниципаль районы башкарма комитеты җитәкчесе инициативасы буенча халык алдында тыңлаулар үткәрелә.</w:t>
      </w:r>
    </w:p>
    <w:p w:rsidR="005251C8" w:rsidRPr="00EB4ACB" w:rsidRDefault="005405CE" w:rsidP="00525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EB4ACB">
        <w:rPr>
          <w:rFonts w:ascii="Arial" w:hAnsi="Arial" w:cs="Arial"/>
          <w:sz w:val="24"/>
          <w:szCs w:val="24"/>
          <w:lang w:val="tt-RU"/>
        </w:rPr>
        <w:t xml:space="preserve">Югары Ослан муниципаль районы Югары Ослан авыл җирлеге </w:t>
      </w:r>
      <w:r w:rsidR="00EB4ACB">
        <w:rPr>
          <w:rFonts w:ascii="Arial" w:hAnsi="Arial" w:cs="Arial"/>
          <w:sz w:val="24"/>
          <w:szCs w:val="24"/>
          <w:lang w:val="tt-RU"/>
        </w:rPr>
        <w:t>башлыгы</w:t>
      </w:r>
      <w:bookmarkStart w:id="0" w:name="_GoBack"/>
      <w:bookmarkEnd w:id="0"/>
      <w:r w:rsidRPr="00EB4ACB">
        <w:rPr>
          <w:rFonts w:ascii="Arial" w:hAnsi="Arial" w:cs="Arial"/>
          <w:sz w:val="24"/>
          <w:szCs w:val="24"/>
          <w:lang w:val="tt-RU"/>
        </w:rPr>
        <w:t xml:space="preserve"> һәм Югары Ослан авыл җирлеге Советы инициативасы белән үткәрелә торган ачык тыңлаулар Югары Ослан муниципаль районы Югары Ослан авыл җирлеге Советы тарафыннан билгеләнә</w:t>
      </w:r>
      <w:r w:rsidR="005251C8" w:rsidRPr="00EB4ACB">
        <w:rPr>
          <w:rFonts w:ascii="Arial" w:hAnsi="Arial" w:cs="Arial"/>
          <w:sz w:val="24"/>
          <w:szCs w:val="24"/>
          <w:lang w:val="tt-RU"/>
        </w:rPr>
        <w:t xml:space="preserve">, </w:t>
      </w:r>
      <w:r w:rsidRPr="005405CE">
        <w:rPr>
          <w:rFonts w:ascii="Arial" w:hAnsi="Arial" w:cs="Arial"/>
          <w:sz w:val="24"/>
          <w:szCs w:val="24"/>
          <w:lang w:val="tt-RU"/>
        </w:rPr>
        <w:t>Югары Ослан авыл җирлеге башлыгы</w:t>
      </w:r>
      <w:r w:rsidRPr="005405CE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яки </w:t>
      </w:r>
      <w:r w:rsidRPr="005405CE">
        <w:rPr>
          <w:rFonts w:ascii="Arial" w:hAnsi="Arial" w:cs="Arial"/>
          <w:sz w:val="24"/>
          <w:szCs w:val="24"/>
          <w:lang w:val="tt-RU"/>
        </w:rPr>
        <w:t>үз вәкаләтләрен к</w:t>
      </w:r>
      <w:r>
        <w:rPr>
          <w:rFonts w:ascii="Arial" w:hAnsi="Arial" w:cs="Arial"/>
          <w:sz w:val="24"/>
          <w:szCs w:val="24"/>
          <w:lang w:val="tt-RU"/>
        </w:rPr>
        <w:t xml:space="preserve">онтракт нигезендә гамәлгә ашыручы </w:t>
      </w:r>
      <w:r w:rsidRPr="005405CE">
        <w:rPr>
          <w:rFonts w:ascii="Arial" w:hAnsi="Arial" w:cs="Arial"/>
          <w:sz w:val="24"/>
          <w:szCs w:val="24"/>
          <w:lang w:val="tt-RU"/>
        </w:rPr>
        <w:t xml:space="preserve"> Югары Ослан муниципаль районы башкарма </w:t>
      </w:r>
      <w:r w:rsidRPr="005405CE">
        <w:rPr>
          <w:rFonts w:ascii="Arial" w:hAnsi="Arial" w:cs="Arial"/>
          <w:sz w:val="24"/>
          <w:szCs w:val="24"/>
          <w:lang w:val="tt-RU"/>
        </w:rPr>
        <w:lastRenderedPageBreak/>
        <w:t xml:space="preserve">комитеты җитәкчесе инициативасы буенча </w:t>
      </w:r>
      <w:r w:rsidR="005251C8" w:rsidRPr="00EB4ACB">
        <w:rPr>
          <w:rFonts w:ascii="Arial" w:hAnsi="Arial" w:cs="Arial"/>
          <w:sz w:val="24"/>
          <w:szCs w:val="24"/>
          <w:lang w:val="tt-RU"/>
        </w:rPr>
        <w:t xml:space="preserve">- </w:t>
      </w:r>
      <w:r w:rsidR="00EB4ACB" w:rsidRPr="005405CE">
        <w:rPr>
          <w:rFonts w:ascii="Arial" w:hAnsi="Arial" w:cs="Arial"/>
          <w:sz w:val="24"/>
          <w:szCs w:val="24"/>
          <w:lang w:val="tt-RU"/>
        </w:rPr>
        <w:t>Югары Ослан муниципаль районы Югары Ослан авыл җирлеге башлыгы</w:t>
      </w:r>
      <w:r w:rsidR="00EB4ACB" w:rsidRPr="00EB4ACB">
        <w:rPr>
          <w:rFonts w:ascii="Arial" w:hAnsi="Arial" w:cs="Arial"/>
          <w:sz w:val="24"/>
          <w:szCs w:val="24"/>
          <w:lang w:val="tt-RU"/>
        </w:rPr>
        <w:t xml:space="preserve"> </w:t>
      </w:r>
      <w:r w:rsidR="00EB4ACB" w:rsidRPr="00EB4ACB">
        <w:rPr>
          <w:rFonts w:ascii="Arial" w:hAnsi="Arial" w:cs="Arial"/>
          <w:sz w:val="24"/>
          <w:szCs w:val="24"/>
          <w:lang w:val="tt-RU"/>
        </w:rPr>
        <w:t>тарафыннан билгеләнә</w:t>
      </w:r>
      <w:r w:rsidR="005251C8" w:rsidRPr="00EB4ACB">
        <w:rPr>
          <w:rFonts w:ascii="Arial" w:hAnsi="Arial" w:cs="Arial"/>
          <w:sz w:val="24"/>
          <w:szCs w:val="24"/>
          <w:lang w:val="tt-RU"/>
        </w:rPr>
        <w:t>».</w:t>
      </w:r>
    </w:p>
    <w:p w:rsidR="00EB4ACB" w:rsidRPr="00EB4ACB" w:rsidRDefault="00EB4ACB" w:rsidP="00EB4A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  </w:t>
      </w:r>
      <w:r w:rsidRPr="00EB4ACB">
        <w:rPr>
          <w:rFonts w:ascii="Arial" w:eastAsia="Calibri" w:hAnsi="Arial" w:cs="Arial"/>
          <w:sz w:val="24"/>
          <w:szCs w:val="24"/>
          <w:lang w:val="tt-RU"/>
        </w:rPr>
        <w:t>2.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EB4ACB">
        <w:rPr>
          <w:rFonts w:ascii="Arial" w:eastAsia="Calibri" w:hAnsi="Arial" w:cs="Arial"/>
          <w:sz w:val="24"/>
          <w:szCs w:val="24"/>
          <w:lang w:val="tt-RU"/>
        </w:rPr>
        <w:t>Татарстан Республикасы Югары Ослан муниципаль районының Югары Ослан авыл җирлегендә халык алдында тыңлауларны оештыру һәм үткәрү тәртибе турындагы Нигезләмә текстын яңа редакциядә расларга (1 нче кушымта).</w:t>
      </w:r>
    </w:p>
    <w:p w:rsidR="005251C8" w:rsidRPr="00EB4ACB" w:rsidRDefault="00EB4ACB" w:rsidP="00EB4A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  </w:t>
      </w:r>
      <w:r w:rsidRPr="00EB4ACB">
        <w:rPr>
          <w:rFonts w:ascii="Arial" w:eastAsia="Calibri" w:hAnsi="Arial" w:cs="Arial"/>
          <w:sz w:val="24"/>
          <w:szCs w:val="24"/>
          <w:lang w:val="tt-RU"/>
        </w:rPr>
        <w:t>3.</w:t>
      </w:r>
      <w:r w:rsidRPr="00EB4ACB">
        <w:rPr>
          <w:rFonts w:ascii="Arial" w:eastAsia="Calibri" w:hAnsi="Arial" w:cs="Arial"/>
          <w:sz w:val="24"/>
          <w:szCs w:val="24"/>
          <w:lang w:val="tt-RU"/>
        </w:rPr>
        <w:tab/>
        <w:t>Әлеге карарны Югары Ослан муниципаль районының рәсми сайтында һәм Татарстан Республикасының хокукый мәгълүмат рәсми порталында урнаштырырга</w:t>
      </w:r>
      <w:r w:rsidR="005251C8" w:rsidRPr="00EB4ACB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5251C8" w:rsidRPr="00EB4ACB" w:rsidRDefault="005251C8" w:rsidP="005251C8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5251C8" w:rsidRPr="00EB4ACB" w:rsidRDefault="005251C8" w:rsidP="005251C8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EB4ACB" w:rsidRPr="00EB4ACB" w:rsidRDefault="00EB4ACB" w:rsidP="00EB4ACB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B4ACB">
        <w:rPr>
          <w:rFonts w:ascii="Arial" w:eastAsia="Calibri" w:hAnsi="Arial" w:cs="Arial"/>
          <w:bCs/>
          <w:sz w:val="24"/>
          <w:szCs w:val="24"/>
        </w:rPr>
        <w:t>Совет</w:t>
      </w:r>
      <w:r w:rsidRPr="00EB4ACB">
        <w:rPr>
          <w:rFonts w:ascii="Arial" w:eastAsia="Calibri" w:hAnsi="Arial" w:cs="Arial"/>
          <w:bCs/>
          <w:sz w:val="24"/>
          <w:szCs w:val="24"/>
          <w:lang w:val="tt-RU"/>
        </w:rPr>
        <w:t xml:space="preserve"> </w:t>
      </w:r>
      <w:proofErr w:type="gramStart"/>
      <w:r w:rsidRPr="00EB4ACB">
        <w:rPr>
          <w:rFonts w:ascii="Arial" w:eastAsia="Calibri" w:hAnsi="Arial" w:cs="Arial"/>
          <w:bCs/>
          <w:sz w:val="24"/>
          <w:szCs w:val="24"/>
          <w:lang w:val="tt-RU"/>
        </w:rPr>
        <w:t>р</w:t>
      </w:r>
      <w:proofErr w:type="gramEnd"/>
      <w:r w:rsidRPr="00EB4ACB">
        <w:rPr>
          <w:rFonts w:ascii="Arial" w:eastAsia="Calibri" w:hAnsi="Arial" w:cs="Arial"/>
          <w:bCs/>
          <w:sz w:val="24"/>
          <w:szCs w:val="24"/>
          <w:lang w:val="tt-RU"/>
        </w:rPr>
        <w:t>әисе</w:t>
      </w:r>
      <w:r w:rsidRPr="00EB4AC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:rsidR="00EB4ACB" w:rsidRDefault="00EB4ACB" w:rsidP="00EB4A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EB4ACB">
        <w:rPr>
          <w:rFonts w:ascii="Arial" w:eastAsia="Calibri" w:hAnsi="Arial" w:cs="Arial"/>
          <w:sz w:val="24"/>
          <w:szCs w:val="24"/>
          <w:lang w:val="tt-RU"/>
        </w:rPr>
        <w:t xml:space="preserve">Татарстан Республикасы </w:t>
      </w:r>
    </w:p>
    <w:p w:rsidR="00EB4ACB" w:rsidRPr="00EB4ACB" w:rsidRDefault="00EB4ACB" w:rsidP="00EB4ACB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tt-RU"/>
        </w:rPr>
      </w:pPr>
      <w:proofErr w:type="spellStart"/>
      <w:r w:rsidRPr="00EB4ACB">
        <w:rPr>
          <w:rFonts w:ascii="Arial" w:eastAsia="Calibri" w:hAnsi="Arial" w:cs="Arial"/>
          <w:bCs/>
          <w:sz w:val="24"/>
          <w:szCs w:val="24"/>
        </w:rPr>
        <w:t>Югары</w:t>
      </w:r>
      <w:proofErr w:type="spellEnd"/>
      <w:r w:rsidRPr="00EB4ACB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EB4ACB">
        <w:rPr>
          <w:rFonts w:ascii="Arial" w:eastAsia="Calibri" w:hAnsi="Arial" w:cs="Arial"/>
          <w:bCs/>
          <w:sz w:val="24"/>
          <w:szCs w:val="24"/>
        </w:rPr>
        <w:t>Ослан</w:t>
      </w:r>
      <w:proofErr w:type="spellEnd"/>
      <w:r w:rsidRPr="00EB4ACB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EB4ACB">
        <w:rPr>
          <w:rFonts w:ascii="Arial" w:eastAsia="Calibri" w:hAnsi="Arial" w:cs="Arial"/>
          <w:bCs/>
          <w:sz w:val="24"/>
          <w:szCs w:val="24"/>
        </w:rPr>
        <w:t>муниципаль</w:t>
      </w:r>
      <w:proofErr w:type="spellEnd"/>
      <w:r w:rsidRPr="00EB4ACB">
        <w:rPr>
          <w:rFonts w:ascii="Arial" w:eastAsia="Calibri" w:hAnsi="Arial" w:cs="Arial"/>
          <w:bCs/>
          <w:sz w:val="24"/>
          <w:szCs w:val="24"/>
        </w:rPr>
        <w:t xml:space="preserve"> районы </w:t>
      </w:r>
    </w:p>
    <w:p w:rsidR="00EB4ACB" w:rsidRPr="00EB4ACB" w:rsidRDefault="00EB4ACB" w:rsidP="00EB4ACB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tt-RU"/>
        </w:rPr>
      </w:pPr>
      <w:proofErr w:type="spellStart"/>
      <w:r w:rsidRPr="00EB4ACB">
        <w:rPr>
          <w:rFonts w:ascii="Arial" w:eastAsia="Calibri" w:hAnsi="Arial" w:cs="Arial"/>
          <w:bCs/>
          <w:sz w:val="24"/>
          <w:szCs w:val="24"/>
        </w:rPr>
        <w:t>Ю</w:t>
      </w:r>
      <w:r>
        <w:rPr>
          <w:rFonts w:ascii="Arial" w:eastAsia="Calibri" w:hAnsi="Arial" w:cs="Arial"/>
          <w:bCs/>
          <w:sz w:val="24"/>
          <w:szCs w:val="24"/>
        </w:rPr>
        <w:t>гары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Ослан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җирлеге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башлы</w:t>
      </w:r>
      <w:proofErr w:type="spellEnd"/>
      <w:r>
        <w:rPr>
          <w:rFonts w:ascii="Arial" w:eastAsia="Calibri" w:hAnsi="Arial" w:cs="Arial"/>
          <w:bCs/>
          <w:sz w:val="24"/>
          <w:szCs w:val="24"/>
          <w:lang w:val="tt-RU"/>
        </w:rPr>
        <w:t xml:space="preserve">гы                             </w:t>
      </w:r>
      <w:r w:rsidRPr="00EB4ACB">
        <w:rPr>
          <w:rFonts w:ascii="Arial" w:eastAsia="Calibri" w:hAnsi="Arial" w:cs="Arial"/>
          <w:bCs/>
          <w:sz w:val="24"/>
          <w:szCs w:val="24"/>
          <w:lang w:val="tt-RU"/>
        </w:rPr>
        <w:t xml:space="preserve">        </w:t>
      </w:r>
      <w:proofErr w:type="spellStart"/>
      <w:r w:rsidRPr="00EB4ACB">
        <w:rPr>
          <w:rFonts w:ascii="Arial" w:eastAsia="Calibri" w:hAnsi="Arial" w:cs="Arial"/>
          <w:bCs/>
          <w:sz w:val="24"/>
          <w:szCs w:val="24"/>
        </w:rPr>
        <w:t>М.Г.Зиатдинов</w:t>
      </w:r>
      <w:proofErr w:type="spellEnd"/>
    </w:p>
    <w:p w:rsidR="00EB4ACB" w:rsidRPr="00EB4ACB" w:rsidRDefault="00EB4ACB" w:rsidP="00EB4ACB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975295" w:rsidRPr="005405CE" w:rsidRDefault="00975295" w:rsidP="00EB4ACB">
      <w:pPr>
        <w:rPr>
          <w:rFonts w:ascii="Arial" w:hAnsi="Arial" w:cs="Arial"/>
          <w:sz w:val="24"/>
          <w:szCs w:val="24"/>
        </w:rPr>
      </w:pPr>
    </w:p>
    <w:sectPr w:rsidR="00975295" w:rsidRPr="005405CE" w:rsidSect="00EB4A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326F"/>
    <w:multiLevelType w:val="multilevel"/>
    <w:tmpl w:val="07442AA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00" w:hanging="2160"/>
      </w:pPr>
      <w:rPr>
        <w:rFonts w:hint="default"/>
      </w:rPr>
    </w:lvl>
  </w:abstractNum>
  <w:abstractNum w:abstractNumId="1">
    <w:nsid w:val="5FD53604"/>
    <w:multiLevelType w:val="hybridMultilevel"/>
    <w:tmpl w:val="13C028EC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C8"/>
    <w:rsid w:val="005251C8"/>
    <w:rsid w:val="005405CE"/>
    <w:rsid w:val="00975295"/>
    <w:rsid w:val="00E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1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1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2022-05-19T11:19:00Z</cp:lastPrinted>
  <dcterms:created xsi:type="dcterms:W3CDTF">2022-05-07T16:56:00Z</dcterms:created>
  <dcterms:modified xsi:type="dcterms:W3CDTF">2022-05-19T11:19:00Z</dcterms:modified>
</cp:coreProperties>
</file>