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88E3" wp14:editId="368A658D">
                <wp:simplePos x="0" y="0"/>
                <wp:positionH relativeFrom="column">
                  <wp:posOffset>691514</wp:posOffset>
                </wp:positionH>
                <wp:positionV relativeFrom="paragraph">
                  <wp:posOffset>1575435</wp:posOffset>
                </wp:positionV>
                <wp:extent cx="4810125" cy="257175"/>
                <wp:effectExtent l="0" t="0" r="0" b="0"/>
                <wp:wrapNone/>
                <wp:docPr id="1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80D" w:rsidRDefault="0005480D" w:rsidP="0005480D"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>28.12.2018</w:t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37E1">
                              <w:rPr>
                                <w:sz w:val="28"/>
                                <w:szCs w:val="28"/>
                              </w:rPr>
                              <w:tab/>
                              <w:t>№ 40-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455</w:t>
                            </w:r>
                            <w: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F4288E3" id="_x0000_s1027" type="#_x0000_t202" style="position:absolute;left:0;text-align:left;margin-left:54.45pt;margin-top:124.05pt;width:378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" fillcolor="white [3201]" stroked="f" strokeweight=".5pt">
                <v:fill opacity="0"/>
                <v:textbox>
                  <w:txbxContent>
                    <w:p w:rsidR="0005480D" w:rsidRDefault="0005480D" w:rsidP="0005480D"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37E1">
                        <w:rPr>
                          <w:sz w:val="28"/>
                          <w:szCs w:val="28"/>
                        </w:rPr>
                        <w:t>28.12.2018</w:t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</w:r>
                      <w:r w:rsidRPr="00B037E1">
                        <w:rPr>
                          <w:sz w:val="28"/>
                          <w:szCs w:val="28"/>
                        </w:rPr>
                        <w:tab/>
                        <w:t>№ 40-</w:t>
                      </w:r>
                      <w:r>
                        <w:rPr>
                          <w:sz w:val="28"/>
                          <w:szCs w:val="28"/>
                        </w:rPr>
                        <w:t>455</w:t>
                      </w:r>
                      <w: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Calibri" w:eastAsia="Calibri" w:hAnsi="Calibri"/>
          <w:noProof/>
        </w:rPr>
        <w:drawing>
          <wp:inline distT="0" distB="0" distL="0" distR="0" wp14:anchorId="76669A13" wp14:editId="5931D285">
            <wp:extent cx="5940425" cy="2132460"/>
            <wp:effectExtent l="0" t="0" r="3175" b="0"/>
            <wp:docPr id="4" name="Рисунок 4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05480D">
        <w:rPr>
          <w:b/>
          <w:bCs/>
          <w:sz w:val="28"/>
          <w:szCs w:val="28"/>
        </w:rPr>
        <w:t>Югары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Ослан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муниципаль</w:t>
      </w:r>
      <w:proofErr w:type="spellEnd"/>
      <w:r w:rsidRPr="0005480D">
        <w:rPr>
          <w:b/>
          <w:bCs/>
          <w:sz w:val="28"/>
          <w:szCs w:val="28"/>
        </w:rPr>
        <w:t xml:space="preserve"> районы </w:t>
      </w:r>
      <w:proofErr w:type="spellStart"/>
      <w:r w:rsidRPr="0005480D">
        <w:rPr>
          <w:b/>
          <w:bCs/>
          <w:sz w:val="28"/>
          <w:szCs w:val="28"/>
        </w:rPr>
        <w:t>Башкарма</w:t>
      </w:r>
      <w:proofErr w:type="spellEnd"/>
      <w:r w:rsidRPr="0005480D">
        <w:rPr>
          <w:b/>
          <w:bCs/>
          <w:sz w:val="28"/>
          <w:szCs w:val="28"/>
        </w:rPr>
        <w:t xml:space="preserve"> комитеты </w:t>
      </w:r>
      <w:proofErr w:type="spellStart"/>
      <w:r w:rsidRPr="0005480D">
        <w:rPr>
          <w:b/>
          <w:bCs/>
          <w:sz w:val="28"/>
          <w:szCs w:val="28"/>
        </w:rPr>
        <w:t>вәкаләтләренең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бер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өлешен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гамәлгә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ашыруны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Иннополис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шәһәре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Башкарма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комитетына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тапшыру</w:t>
      </w:r>
      <w:proofErr w:type="spellEnd"/>
      <w:r w:rsidRPr="0005480D">
        <w:rPr>
          <w:b/>
          <w:bCs/>
          <w:sz w:val="28"/>
          <w:szCs w:val="28"/>
        </w:rPr>
        <w:t xml:space="preserve"> </w:t>
      </w:r>
      <w:proofErr w:type="spellStart"/>
      <w:r w:rsidRPr="0005480D">
        <w:rPr>
          <w:b/>
          <w:bCs/>
          <w:sz w:val="28"/>
          <w:szCs w:val="28"/>
        </w:rPr>
        <w:t>турында</w:t>
      </w:r>
      <w:bookmarkEnd w:id="0"/>
      <w:proofErr w:type="spellEnd"/>
    </w:p>
    <w:p w:rsidR="0005480D" w:rsidRPr="00F21041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:rsidR="00AD64C8" w:rsidRPr="0005480D" w:rsidRDefault="0005480D" w:rsidP="00AD64C8">
      <w:pPr>
        <w:ind w:firstLine="708"/>
        <w:jc w:val="both"/>
        <w:rPr>
          <w:sz w:val="28"/>
          <w:szCs w:val="28"/>
          <w:lang w:val="tt-RU"/>
        </w:rPr>
      </w:pPr>
      <w:r w:rsidRPr="0005480D">
        <w:rPr>
          <w:sz w:val="28"/>
          <w:szCs w:val="28"/>
        </w:rPr>
        <w:t xml:space="preserve">«Россия </w:t>
      </w:r>
      <w:proofErr w:type="spellStart"/>
      <w:r w:rsidRPr="0005480D">
        <w:rPr>
          <w:sz w:val="28"/>
          <w:szCs w:val="28"/>
        </w:rPr>
        <w:t>Федерациясендә</w:t>
      </w:r>
      <w:proofErr w:type="spellEnd"/>
      <w:r w:rsidRPr="0005480D">
        <w:rPr>
          <w:sz w:val="28"/>
          <w:szCs w:val="28"/>
        </w:rPr>
        <w:t xml:space="preserve"> </w:t>
      </w:r>
      <w:proofErr w:type="spellStart"/>
      <w:r w:rsidRPr="0005480D">
        <w:rPr>
          <w:sz w:val="28"/>
          <w:szCs w:val="28"/>
        </w:rPr>
        <w:t>җирле</w:t>
      </w:r>
      <w:proofErr w:type="spellEnd"/>
      <w:r w:rsidRPr="0005480D">
        <w:rPr>
          <w:sz w:val="28"/>
          <w:szCs w:val="28"/>
        </w:rPr>
        <w:t xml:space="preserve"> </w:t>
      </w:r>
      <w:proofErr w:type="spellStart"/>
      <w:r w:rsidRPr="0005480D">
        <w:rPr>
          <w:sz w:val="28"/>
          <w:szCs w:val="28"/>
        </w:rPr>
        <w:t>үзидарә</w:t>
      </w:r>
      <w:proofErr w:type="spellEnd"/>
      <w:r w:rsidRPr="0005480D">
        <w:rPr>
          <w:sz w:val="28"/>
          <w:szCs w:val="28"/>
        </w:rPr>
        <w:t xml:space="preserve"> </w:t>
      </w:r>
      <w:proofErr w:type="spellStart"/>
      <w:r w:rsidRPr="0005480D">
        <w:rPr>
          <w:sz w:val="28"/>
          <w:szCs w:val="28"/>
        </w:rPr>
        <w:t>оештыр</w:t>
      </w:r>
      <w:r w:rsidR="00F27FB8">
        <w:rPr>
          <w:sz w:val="28"/>
          <w:szCs w:val="28"/>
        </w:rPr>
        <w:t>уның</w:t>
      </w:r>
      <w:proofErr w:type="spellEnd"/>
      <w:r w:rsidR="00F27FB8">
        <w:rPr>
          <w:sz w:val="28"/>
          <w:szCs w:val="28"/>
        </w:rPr>
        <w:t xml:space="preserve"> </w:t>
      </w:r>
      <w:proofErr w:type="spellStart"/>
      <w:r w:rsidR="00F27FB8">
        <w:rPr>
          <w:sz w:val="28"/>
          <w:szCs w:val="28"/>
        </w:rPr>
        <w:t>гомуми</w:t>
      </w:r>
      <w:proofErr w:type="spellEnd"/>
      <w:r w:rsidR="00F27FB8">
        <w:rPr>
          <w:sz w:val="28"/>
          <w:szCs w:val="28"/>
        </w:rPr>
        <w:t xml:space="preserve"> </w:t>
      </w:r>
      <w:proofErr w:type="spellStart"/>
      <w:r w:rsidR="00F27FB8">
        <w:rPr>
          <w:sz w:val="28"/>
          <w:szCs w:val="28"/>
        </w:rPr>
        <w:t>принциплары</w:t>
      </w:r>
      <w:proofErr w:type="spellEnd"/>
      <w:r w:rsidR="00F27FB8">
        <w:rPr>
          <w:sz w:val="28"/>
          <w:szCs w:val="28"/>
        </w:rPr>
        <w:t xml:space="preserve"> </w:t>
      </w:r>
      <w:proofErr w:type="spellStart"/>
      <w:r w:rsidR="00F27FB8">
        <w:rPr>
          <w:sz w:val="28"/>
          <w:szCs w:val="28"/>
        </w:rPr>
        <w:t>турында</w:t>
      </w:r>
      <w:proofErr w:type="spellEnd"/>
      <w:r w:rsidRPr="0005480D">
        <w:rPr>
          <w:sz w:val="28"/>
          <w:szCs w:val="28"/>
        </w:rPr>
        <w:t xml:space="preserve">» 2003 </w:t>
      </w:r>
      <w:proofErr w:type="spellStart"/>
      <w:r w:rsidRPr="0005480D">
        <w:rPr>
          <w:sz w:val="28"/>
          <w:szCs w:val="28"/>
        </w:rPr>
        <w:t>елның</w:t>
      </w:r>
      <w:proofErr w:type="spellEnd"/>
      <w:r w:rsidRPr="0005480D">
        <w:rPr>
          <w:sz w:val="28"/>
          <w:szCs w:val="28"/>
        </w:rPr>
        <w:t xml:space="preserve"> 6 </w:t>
      </w:r>
      <w:proofErr w:type="spellStart"/>
      <w:r w:rsidRPr="0005480D">
        <w:rPr>
          <w:sz w:val="28"/>
          <w:szCs w:val="28"/>
        </w:rPr>
        <w:t>октябрендәге</w:t>
      </w:r>
      <w:proofErr w:type="spellEnd"/>
      <w:r w:rsidRPr="0005480D">
        <w:rPr>
          <w:sz w:val="28"/>
          <w:szCs w:val="28"/>
        </w:rPr>
        <w:t xml:space="preserve"> 131-ФЗ </w:t>
      </w:r>
      <w:proofErr w:type="spellStart"/>
      <w:r w:rsidRPr="0005480D">
        <w:rPr>
          <w:sz w:val="28"/>
          <w:szCs w:val="28"/>
        </w:rPr>
        <w:t>номерлы</w:t>
      </w:r>
      <w:proofErr w:type="spellEnd"/>
      <w:r w:rsidRPr="0005480D">
        <w:rPr>
          <w:sz w:val="28"/>
          <w:szCs w:val="28"/>
        </w:rPr>
        <w:t xml:space="preserve"> </w:t>
      </w:r>
      <w:proofErr w:type="spellStart"/>
      <w:r w:rsidRPr="0005480D">
        <w:rPr>
          <w:sz w:val="28"/>
          <w:szCs w:val="28"/>
        </w:rPr>
        <w:t>Федераль</w:t>
      </w:r>
      <w:proofErr w:type="spellEnd"/>
      <w:r w:rsidRPr="0005480D">
        <w:rPr>
          <w:sz w:val="28"/>
          <w:szCs w:val="28"/>
        </w:rPr>
        <w:t xml:space="preserve"> </w:t>
      </w:r>
      <w:proofErr w:type="spellStart"/>
      <w:proofErr w:type="gramStart"/>
      <w:r w:rsidRPr="0005480D">
        <w:rPr>
          <w:sz w:val="28"/>
          <w:szCs w:val="28"/>
        </w:rPr>
        <w:t>законны</w:t>
      </w:r>
      <w:proofErr w:type="gramEnd"/>
      <w:r w:rsidRPr="0005480D">
        <w:rPr>
          <w:sz w:val="28"/>
          <w:szCs w:val="28"/>
        </w:rPr>
        <w:t>ң</w:t>
      </w:r>
      <w:proofErr w:type="spellEnd"/>
      <w:r w:rsidRPr="0005480D">
        <w:rPr>
          <w:sz w:val="28"/>
          <w:szCs w:val="28"/>
        </w:rPr>
        <w:t xml:space="preserve"> 15 </w:t>
      </w:r>
      <w:proofErr w:type="spellStart"/>
      <w:r w:rsidRPr="0005480D">
        <w:rPr>
          <w:sz w:val="28"/>
          <w:szCs w:val="28"/>
        </w:rPr>
        <w:t>статьясындагы</w:t>
      </w:r>
      <w:proofErr w:type="spellEnd"/>
      <w:r w:rsidRPr="0005480D">
        <w:rPr>
          <w:sz w:val="28"/>
          <w:szCs w:val="28"/>
        </w:rPr>
        <w:t xml:space="preserve"> 4 </w:t>
      </w:r>
      <w:proofErr w:type="spellStart"/>
      <w:r w:rsidRPr="0005480D">
        <w:rPr>
          <w:sz w:val="28"/>
          <w:szCs w:val="28"/>
        </w:rPr>
        <w:t>өлеше</w:t>
      </w:r>
      <w:proofErr w:type="spellEnd"/>
      <w:r w:rsidRPr="0005480D">
        <w:rPr>
          <w:sz w:val="28"/>
          <w:szCs w:val="28"/>
        </w:rPr>
        <w:t xml:space="preserve"> </w:t>
      </w:r>
      <w:proofErr w:type="spellStart"/>
      <w:r w:rsidRPr="0005480D">
        <w:rPr>
          <w:sz w:val="28"/>
          <w:szCs w:val="28"/>
        </w:rPr>
        <w:t>нигезендә</w:t>
      </w:r>
      <w:proofErr w:type="spellEnd"/>
      <w:r>
        <w:rPr>
          <w:sz w:val="28"/>
          <w:szCs w:val="28"/>
          <w:lang w:val="tt-RU"/>
        </w:rPr>
        <w:t>,</w:t>
      </w:r>
    </w:p>
    <w:p w:rsidR="0005480D" w:rsidRPr="0005480D" w:rsidRDefault="00F27FB8" w:rsidP="00F27FB8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 w:rsidR="0005480D" w:rsidRPr="0005480D">
        <w:rPr>
          <w:b/>
          <w:sz w:val="28"/>
          <w:szCs w:val="28"/>
        </w:rPr>
        <w:t>Югары</w:t>
      </w:r>
      <w:proofErr w:type="spellEnd"/>
      <w:r w:rsidR="0005480D" w:rsidRPr="0005480D">
        <w:rPr>
          <w:b/>
          <w:sz w:val="28"/>
          <w:szCs w:val="28"/>
        </w:rPr>
        <w:t xml:space="preserve"> </w:t>
      </w:r>
      <w:proofErr w:type="spellStart"/>
      <w:r w:rsidR="0005480D" w:rsidRPr="0005480D">
        <w:rPr>
          <w:b/>
          <w:sz w:val="28"/>
          <w:szCs w:val="28"/>
        </w:rPr>
        <w:t>Ослан</w:t>
      </w:r>
      <w:proofErr w:type="spellEnd"/>
      <w:r w:rsidR="0005480D" w:rsidRPr="0005480D">
        <w:rPr>
          <w:b/>
          <w:sz w:val="28"/>
          <w:szCs w:val="28"/>
        </w:rPr>
        <w:t xml:space="preserve"> </w:t>
      </w:r>
      <w:proofErr w:type="spellStart"/>
      <w:r w:rsidR="0005480D" w:rsidRPr="0005480D">
        <w:rPr>
          <w:b/>
          <w:sz w:val="28"/>
          <w:szCs w:val="28"/>
        </w:rPr>
        <w:t>муниципаль</w:t>
      </w:r>
      <w:proofErr w:type="spellEnd"/>
      <w:r w:rsidR="0005480D" w:rsidRPr="0005480D">
        <w:rPr>
          <w:b/>
          <w:sz w:val="28"/>
          <w:szCs w:val="28"/>
        </w:rPr>
        <w:t xml:space="preserve"> районы</w:t>
      </w:r>
    </w:p>
    <w:p w:rsid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Pr="0005480D">
        <w:rPr>
          <w:b/>
          <w:sz w:val="28"/>
          <w:szCs w:val="28"/>
        </w:rPr>
        <w:t>арар</w:t>
      </w:r>
      <w:proofErr w:type="spellEnd"/>
      <w:r>
        <w:rPr>
          <w:b/>
          <w:sz w:val="28"/>
          <w:szCs w:val="28"/>
          <w:lang w:val="tt-RU"/>
        </w:rPr>
        <w:t xml:space="preserve"> чыгарды</w:t>
      </w:r>
      <w:r w:rsidRPr="0005480D">
        <w:rPr>
          <w:b/>
          <w:sz w:val="28"/>
          <w:szCs w:val="28"/>
        </w:rPr>
        <w:t>:</w:t>
      </w:r>
    </w:p>
    <w:p w:rsidR="0005480D" w:rsidRP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05480D"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 xml:space="preserve"> </w:t>
      </w:r>
      <w:r w:rsidRPr="0005480D">
        <w:rPr>
          <w:sz w:val="28"/>
          <w:szCs w:val="28"/>
          <w:lang w:val="tt-RU"/>
        </w:rPr>
        <w:t xml:space="preserve">«Иннополис шәһәре» муниципаль берәмлеге гражданнарын </w:t>
      </w:r>
      <w:r w:rsidR="00F27FB8" w:rsidRPr="0005480D">
        <w:rPr>
          <w:sz w:val="28"/>
          <w:szCs w:val="28"/>
          <w:lang w:val="tt-RU"/>
        </w:rPr>
        <w:t xml:space="preserve">«Иннополис шәһәре» </w:t>
      </w:r>
      <w:r w:rsidRPr="0005480D">
        <w:rPr>
          <w:sz w:val="28"/>
          <w:szCs w:val="28"/>
          <w:lang w:val="tt-RU"/>
        </w:rPr>
        <w:t xml:space="preserve"> Башкарма комитетына җирле әһәмияттәге түбәндәге мәсьәләләрне хәл итү буенча Югары Ослан муниципаль районы Башкарма комитеты вәкаләтләренең бер өлешен гамәлгә ашыруны тапшыру турында тәкъдим кабул итәргә:</w:t>
      </w:r>
    </w:p>
    <w:p w:rsidR="0005480D" w:rsidRP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tt-RU"/>
        </w:rPr>
      </w:pPr>
      <w:r w:rsidRPr="0005480D">
        <w:rPr>
          <w:sz w:val="28"/>
          <w:szCs w:val="28"/>
          <w:lang w:val="tt-RU"/>
        </w:rPr>
        <w:t>- реклама конструкцияләрен урнаштыру схемасын раслау, «Иннополис шәһәре» муниципаль берәмлеге территориясендә реклама конструкцияләрен урнаштыруга һәм эксплуатацияләүгә рөхсәт бирү, мондый рөхсәтләрне юкка чыгару,</w:t>
      </w:r>
      <w:r w:rsidR="00F27FB8" w:rsidRPr="00F27FB8">
        <w:rPr>
          <w:sz w:val="28"/>
          <w:szCs w:val="28"/>
          <w:lang w:val="tt-RU"/>
        </w:rPr>
        <w:t xml:space="preserve"> </w:t>
      </w:r>
      <w:r w:rsidR="00F27FB8">
        <w:rPr>
          <w:sz w:val="28"/>
          <w:szCs w:val="28"/>
          <w:lang w:val="tt-RU"/>
        </w:rPr>
        <w:t>«Р</w:t>
      </w:r>
      <w:r w:rsidR="00F27FB8" w:rsidRPr="00F27FB8">
        <w:rPr>
          <w:sz w:val="28"/>
          <w:szCs w:val="28"/>
          <w:lang w:val="tt-RU"/>
        </w:rPr>
        <w:t>еклама турында»</w:t>
      </w:r>
      <w:r w:rsidR="00F27FB8">
        <w:rPr>
          <w:sz w:val="28"/>
          <w:szCs w:val="28"/>
          <w:lang w:val="tt-RU"/>
        </w:rPr>
        <w:t xml:space="preserve"> </w:t>
      </w:r>
      <w:r w:rsidR="00F27FB8" w:rsidRPr="00F27FB8">
        <w:rPr>
          <w:sz w:val="28"/>
          <w:szCs w:val="28"/>
          <w:lang w:val="tt-RU"/>
        </w:rPr>
        <w:t>2006 елның 13 мартындагы 38-ФЗ номерлы Федераль закон нигезендә гамәлгә ашырыла т</w:t>
      </w:r>
      <w:r w:rsidR="00F27FB8">
        <w:rPr>
          <w:sz w:val="28"/>
          <w:szCs w:val="28"/>
          <w:lang w:val="tt-RU"/>
        </w:rPr>
        <w:t xml:space="preserve">орган </w:t>
      </w:r>
      <w:r w:rsidR="00F27FB8" w:rsidRPr="0005480D">
        <w:rPr>
          <w:sz w:val="28"/>
          <w:szCs w:val="28"/>
          <w:lang w:val="tt-RU"/>
        </w:rPr>
        <w:t xml:space="preserve">«Иннополис шәһәре» </w:t>
      </w:r>
      <w:r w:rsidRPr="0005480D">
        <w:rPr>
          <w:sz w:val="28"/>
          <w:szCs w:val="28"/>
          <w:lang w:val="tt-RU"/>
        </w:rPr>
        <w:t>муниципаль берәмлеге территориясендә үз белдеге белән билгеләнгән реклама конструкцияләрен демонтажлау турында күрсәтмәләр бирү.</w:t>
      </w:r>
    </w:p>
    <w:p w:rsidR="0005480D" w:rsidRP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05480D">
        <w:rPr>
          <w:sz w:val="28"/>
          <w:szCs w:val="28"/>
          <w:lang w:val="tt-RU"/>
        </w:rPr>
        <w:t>2. Татарстан Республикасы</w:t>
      </w:r>
      <w:r w:rsidR="00F27FB8">
        <w:rPr>
          <w:sz w:val="28"/>
          <w:szCs w:val="28"/>
          <w:lang w:val="tt-RU"/>
        </w:rPr>
        <w:t xml:space="preserve"> Югары Ослан муниципаль районы Б</w:t>
      </w:r>
      <w:r w:rsidRPr="0005480D">
        <w:rPr>
          <w:sz w:val="28"/>
          <w:szCs w:val="28"/>
          <w:lang w:val="tt-RU"/>
        </w:rPr>
        <w:t>ашкарма комитетына:</w:t>
      </w:r>
    </w:p>
    <w:p w:rsidR="0005480D" w:rsidRP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tt-RU"/>
        </w:rPr>
      </w:pPr>
      <w:r w:rsidRPr="0005480D">
        <w:rPr>
          <w:sz w:val="28"/>
          <w:szCs w:val="28"/>
          <w:lang w:val="tt-RU"/>
        </w:rPr>
        <w:t xml:space="preserve">- </w:t>
      </w:r>
      <w:r w:rsidR="00F27FB8" w:rsidRPr="0005480D">
        <w:rPr>
          <w:sz w:val="28"/>
          <w:szCs w:val="28"/>
          <w:lang w:val="tt-RU"/>
        </w:rPr>
        <w:t xml:space="preserve">«Иннополис шәһәре» </w:t>
      </w:r>
      <w:r w:rsidRPr="0005480D">
        <w:rPr>
          <w:sz w:val="28"/>
          <w:szCs w:val="28"/>
          <w:lang w:val="tt-RU"/>
        </w:rPr>
        <w:t>Башкарма комитеты белән әлеге карарның 1 пунктында күрсәтелгән вәкаләтләрне</w:t>
      </w:r>
      <w:r w:rsidR="00F27FB8">
        <w:rPr>
          <w:sz w:val="28"/>
          <w:szCs w:val="28"/>
          <w:lang w:val="tt-RU"/>
        </w:rPr>
        <w:t xml:space="preserve"> тапшыру турында килешү төзергә.</w:t>
      </w:r>
    </w:p>
    <w:p w:rsidR="0005480D" w:rsidRP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05480D">
        <w:rPr>
          <w:sz w:val="28"/>
          <w:szCs w:val="28"/>
          <w:lang w:val="tt-RU"/>
        </w:rPr>
        <w:t>3. Әлеге карарны Татарстан Республикасы Югары Ослан муниципаль районының рәсми сайтында һәм Татарстан Республикасы хокукый мәгълүмат рәсми порталында урнаштырырга.</w:t>
      </w:r>
    </w:p>
    <w:p w:rsidR="0005480D" w:rsidRPr="0005480D" w:rsidRDefault="0005480D" w:rsidP="0005480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05480D">
        <w:rPr>
          <w:sz w:val="28"/>
          <w:szCs w:val="28"/>
          <w:lang w:val="tt-RU"/>
        </w:rPr>
        <w:t>4. Әлеге карарның үтәлешен контрольдә тотуны Югары Ослан муниципаль районы Советының законлылык, хокук тәртибе һәм регламент буенча даими комиссиягә йөкләргә.</w:t>
      </w:r>
    </w:p>
    <w:p w:rsidR="0005480D" w:rsidRPr="0005480D" w:rsidRDefault="0005480D" w:rsidP="0005480D">
      <w:pPr>
        <w:tabs>
          <w:tab w:val="left" w:pos="6060"/>
        </w:tabs>
        <w:jc w:val="both"/>
        <w:rPr>
          <w:b/>
          <w:sz w:val="28"/>
          <w:szCs w:val="28"/>
        </w:rPr>
      </w:pPr>
      <w:r w:rsidRPr="0005480D">
        <w:rPr>
          <w:b/>
          <w:sz w:val="28"/>
          <w:szCs w:val="28"/>
        </w:rPr>
        <w:t xml:space="preserve">Совет </w:t>
      </w:r>
      <w:proofErr w:type="spellStart"/>
      <w:proofErr w:type="gramStart"/>
      <w:r w:rsidRPr="0005480D">
        <w:rPr>
          <w:b/>
          <w:sz w:val="28"/>
          <w:szCs w:val="28"/>
        </w:rPr>
        <w:t>Р</w:t>
      </w:r>
      <w:proofErr w:type="gramEnd"/>
      <w:r w:rsidRPr="0005480D">
        <w:rPr>
          <w:b/>
          <w:sz w:val="28"/>
          <w:szCs w:val="28"/>
        </w:rPr>
        <w:t>әисе</w:t>
      </w:r>
      <w:proofErr w:type="spellEnd"/>
      <w:r w:rsidRPr="0005480D">
        <w:rPr>
          <w:b/>
          <w:sz w:val="28"/>
          <w:szCs w:val="28"/>
        </w:rPr>
        <w:t>,</w:t>
      </w:r>
    </w:p>
    <w:p w:rsidR="0005480D" w:rsidRDefault="00F27FB8" w:rsidP="0005480D">
      <w:pPr>
        <w:tabs>
          <w:tab w:val="left" w:pos="60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Югары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5480D" w:rsidRPr="0005480D">
        <w:rPr>
          <w:b/>
          <w:sz w:val="28"/>
          <w:szCs w:val="28"/>
        </w:rPr>
        <w:t>муниципаль</w:t>
      </w:r>
      <w:proofErr w:type="spellEnd"/>
      <w:r w:rsidR="0005480D" w:rsidRPr="0005480D">
        <w:rPr>
          <w:b/>
          <w:sz w:val="28"/>
          <w:szCs w:val="28"/>
        </w:rPr>
        <w:t xml:space="preserve"> районы</w:t>
      </w:r>
    </w:p>
    <w:p w:rsidR="0005480D" w:rsidRPr="00BB4D35" w:rsidRDefault="0005480D" w:rsidP="0005480D">
      <w:pPr>
        <w:tabs>
          <w:tab w:val="left" w:pos="6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Башлыгы</w:t>
      </w:r>
      <w:r w:rsidRPr="00BB4D35">
        <w:rPr>
          <w:b/>
          <w:sz w:val="28"/>
          <w:szCs w:val="28"/>
        </w:rPr>
        <w:tab/>
        <w:t xml:space="preserve">         М.Г. </w:t>
      </w:r>
      <w:proofErr w:type="spellStart"/>
      <w:r w:rsidRPr="00BB4D35">
        <w:rPr>
          <w:b/>
          <w:sz w:val="28"/>
          <w:szCs w:val="28"/>
        </w:rPr>
        <w:t>Зиатдинов</w:t>
      </w:r>
      <w:proofErr w:type="spellEnd"/>
    </w:p>
    <w:p w:rsidR="00737BFE" w:rsidRDefault="00737BFE"/>
    <w:sectPr w:rsidR="0073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F6" w:rsidRDefault="009501F6" w:rsidP="00B037E1">
      <w:r>
        <w:separator/>
      </w:r>
    </w:p>
  </w:endnote>
  <w:endnote w:type="continuationSeparator" w:id="0">
    <w:p w:rsidR="009501F6" w:rsidRDefault="009501F6" w:rsidP="00B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F6" w:rsidRDefault="009501F6" w:rsidP="00B037E1">
      <w:r>
        <w:separator/>
      </w:r>
    </w:p>
  </w:footnote>
  <w:footnote w:type="continuationSeparator" w:id="0">
    <w:p w:rsidR="009501F6" w:rsidRDefault="009501F6" w:rsidP="00B0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0A5E"/>
    <w:multiLevelType w:val="hybridMultilevel"/>
    <w:tmpl w:val="70A29462"/>
    <w:lvl w:ilvl="0" w:tplc="7BE6999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B0436"/>
    <w:multiLevelType w:val="hybridMultilevel"/>
    <w:tmpl w:val="EB86131E"/>
    <w:lvl w:ilvl="0" w:tplc="7BE6999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E1"/>
    <w:rsid w:val="0005480D"/>
    <w:rsid w:val="00176DA6"/>
    <w:rsid w:val="00275E8A"/>
    <w:rsid w:val="003D439A"/>
    <w:rsid w:val="003D4A95"/>
    <w:rsid w:val="005E7B91"/>
    <w:rsid w:val="00737BFE"/>
    <w:rsid w:val="009501F6"/>
    <w:rsid w:val="0095314D"/>
    <w:rsid w:val="00AD64C8"/>
    <w:rsid w:val="00B037E1"/>
    <w:rsid w:val="00D12EDA"/>
    <w:rsid w:val="00F2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3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3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3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3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2019-06-28T13:08:00Z</dcterms:created>
  <dcterms:modified xsi:type="dcterms:W3CDTF">2019-06-28T13:08:00Z</dcterms:modified>
</cp:coreProperties>
</file>