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9C9" w:rsidRDefault="002829C9" w:rsidP="00334059">
      <w:pPr>
        <w:pStyle w:val="a5"/>
        <w:ind w:left="0" w:right="-185"/>
        <w:jc w:val="both"/>
        <w:rPr>
          <w:rFonts w:ascii="Arial" w:hAnsi="Arial" w:cs="Arial"/>
          <w:sz w:val="24"/>
          <w:szCs w:val="24"/>
        </w:rPr>
      </w:pPr>
    </w:p>
    <w:p w:rsidR="002829C9" w:rsidRDefault="002829C9" w:rsidP="002829C9">
      <w:r>
        <w:rPr>
          <w:noProof/>
          <w:lang w:eastAsia="ru-RU"/>
        </w:rPr>
        <mc:AlternateContent>
          <mc:Choice Requires="wps">
            <w:drawing>
              <wp:anchor distT="0" distB="0" distL="114300" distR="114300" simplePos="0" relativeHeight="251661312" behindDoc="0" locked="0" layoutInCell="1" allowOverlap="1" wp14:anchorId="10250567" wp14:editId="774CF145">
                <wp:simplePos x="0" y="0"/>
                <wp:positionH relativeFrom="column">
                  <wp:posOffset>870585</wp:posOffset>
                </wp:positionH>
                <wp:positionV relativeFrom="paragraph">
                  <wp:posOffset>1715771</wp:posOffset>
                </wp:positionV>
                <wp:extent cx="4362450" cy="3429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3624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29C9" w:rsidRPr="00677F49" w:rsidRDefault="002829C9" w:rsidP="002829C9">
                            <w:pPr>
                              <w:rPr>
                                <w:rFonts w:ascii="Arial" w:hAnsi="Arial" w:cs="Arial"/>
                                <w:sz w:val="24"/>
                                <w:szCs w:val="24"/>
                              </w:rPr>
                            </w:pPr>
                            <w:r>
                              <w:rPr>
                                <w:rFonts w:ascii="Arial" w:hAnsi="Arial" w:cs="Arial"/>
                                <w:sz w:val="24"/>
                                <w:szCs w:val="24"/>
                              </w:rPr>
                              <w:t>18.03.2019                                                                    264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0250567" id="_x0000_s1027" type="#_x0000_t202" style="position:absolute;margin-left:68.55pt;margin-top:135.1pt;width:343.5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" filled="f" stroked="f" strokeweight=".5pt">
                <v:textbox>
                  <w:txbxContent>
                    <w:p w:rsidR="002829C9" w:rsidRPr="00677F49" w:rsidRDefault="002829C9" w:rsidP="002829C9">
                      <w:pPr>
                        <w:rPr>
                          <w:rFonts w:ascii="Arial" w:hAnsi="Arial" w:cs="Arial"/>
                          <w:sz w:val="24"/>
                          <w:szCs w:val="24"/>
                        </w:rPr>
                      </w:pPr>
                      <w:r>
                        <w:rPr>
                          <w:rFonts w:ascii="Arial" w:hAnsi="Arial" w:cs="Arial"/>
                          <w:sz w:val="24"/>
                          <w:szCs w:val="24"/>
                        </w:rPr>
                        <w:t>18.03.2019                                                                    264</w:t>
                      </w:r>
                    </w:p>
                  </w:txbxContent>
                </v:textbox>
              </v:shape>
            </w:pict>
          </mc:Fallback>
        </mc:AlternateContent>
      </w:r>
      <w:r>
        <w:rPr>
          <w:noProof/>
          <w:lang w:eastAsia="ru-RU"/>
        </w:rPr>
        <w:drawing>
          <wp:inline distT="0" distB="0" distL="0" distR="0" wp14:anchorId="5DD0CE63" wp14:editId="2E8AA294">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2829C9" w:rsidTr="00DD6FDE">
        <w:trPr>
          <w:trHeight w:val="1886"/>
        </w:trPr>
        <w:tc>
          <w:tcPr>
            <w:tcW w:w="5920" w:type="dxa"/>
          </w:tcPr>
          <w:p w:rsidR="002829C9" w:rsidRPr="00677F49" w:rsidRDefault="000A391A" w:rsidP="000A391A">
            <w:pPr>
              <w:pStyle w:val="a5"/>
              <w:tabs>
                <w:tab w:val="left" w:pos="142"/>
                <w:tab w:val="left" w:pos="5103"/>
              </w:tabs>
              <w:ind w:left="0" w:right="0"/>
              <w:jc w:val="both"/>
              <w:rPr>
                <w:rFonts w:ascii="Arial" w:hAnsi="Arial" w:cs="Arial"/>
                <w:b w:val="0"/>
                <w:sz w:val="24"/>
                <w:szCs w:val="24"/>
              </w:rPr>
            </w:pPr>
            <w:bookmarkStart w:id="0" w:name="_GoBack"/>
            <w:r w:rsidRPr="000A391A">
              <w:rPr>
                <w:rFonts w:ascii="Arial" w:hAnsi="Arial" w:cs="Arial"/>
                <w:b w:val="0"/>
                <w:sz w:val="24"/>
                <w:szCs w:val="24"/>
              </w:rPr>
              <w:t>Югары Ослан муниципаль районы Башкарма комитетының «Капиталь төзелеш объектларын төзүгә, реконструкцияләүгә рөхсәт бирү буенча муниципаль хезмәт күрсәтүнең административ регламентын раслау турында»</w:t>
            </w:r>
            <w:r w:rsidR="00AF573E">
              <w:rPr>
                <w:rFonts w:ascii="Arial" w:hAnsi="Arial" w:cs="Arial"/>
                <w:b w:val="0"/>
                <w:sz w:val="24"/>
                <w:szCs w:val="24"/>
                <w:lang w:val="tt-RU"/>
              </w:rPr>
              <w:t xml:space="preserve"> 21.02.</w:t>
            </w:r>
            <w:r>
              <w:rPr>
                <w:rFonts w:ascii="Arial" w:hAnsi="Arial" w:cs="Arial"/>
                <w:b w:val="0"/>
                <w:sz w:val="24"/>
                <w:szCs w:val="24"/>
                <w:lang w:val="tt-RU"/>
              </w:rPr>
              <w:t xml:space="preserve"> </w:t>
            </w:r>
            <w:r w:rsidR="00F4553D">
              <w:rPr>
                <w:rFonts w:ascii="Arial" w:hAnsi="Arial" w:cs="Arial"/>
                <w:b w:val="0"/>
                <w:sz w:val="24"/>
                <w:szCs w:val="24"/>
              </w:rPr>
              <w:t xml:space="preserve">2018 </w:t>
            </w:r>
            <w:r w:rsidR="00AF573E">
              <w:rPr>
                <w:rFonts w:ascii="Arial" w:hAnsi="Arial" w:cs="Arial"/>
                <w:b w:val="0"/>
                <w:sz w:val="24"/>
                <w:szCs w:val="24"/>
                <w:lang w:val="tt-RU"/>
              </w:rPr>
              <w:t>№</w:t>
            </w:r>
            <w:r w:rsidR="00AF573E">
              <w:rPr>
                <w:rFonts w:ascii="Arial" w:hAnsi="Arial" w:cs="Arial"/>
                <w:b w:val="0"/>
                <w:sz w:val="24"/>
                <w:szCs w:val="24"/>
              </w:rPr>
              <w:t>185</w:t>
            </w:r>
            <w:r w:rsidRPr="000A391A">
              <w:rPr>
                <w:rFonts w:ascii="Arial" w:hAnsi="Arial" w:cs="Arial"/>
                <w:b w:val="0"/>
                <w:sz w:val="24"/>
                <w:szCs w:val="24"/>
              </w:rPr>
              <w:t xml:space="preserve"> карарына үзгәрешләр кертү турында</w:t>
            </w:r>
            <w:bookmarkEnd w:id="0"/>
          </w:p>
        </w:tc>
      </w:tr>
    </w:tbl>
    <w:p w:rsidR="000A391A" w:rsidRPr="000A391A" w:rsidRDefault="000A391A" w:rsidP="000A391A">
      <w:pPr>
        <w:pStyle w:val="a5"/>
        <w:ind w:left="0" w:right="0"/>
        <w:jc w:val="both"/>
        <w:rPr>
          <w:rFonts w:ascii="Arial" w:hAnsi="Arial" w:cs="Arial"/>
          <w:b w:val="0"/>
          <w:bCs w:val="0"/>
          <w:sz w:val="24"/>
          <w:szCs w:val="24"/>
          <w:lang w:val="tt-RU"/>
        </w:rPr>
      </w:pPr>
      <w:r>
        <w:rPr>
          <w:b w:val="0"/>
          <w:bCs w:val="0"/>
          <w:lang w:val="tt-RU"/>
        </w:rPr>
        <w:t xml:space="preserve">  </w:t>
      </w:r>
      <w:r w:rsidRPr="000A391A">
        <w:rPr>
          <w:rFonts w:ascii="Arial" w:hAnsi="Arial" w:cs="Arial"/>
          <w:b w:val="0"/>
          <w:bCs w:val="0"/>
          <w:sz w:val="24"/>
          <w:szCs w:val="24"/>
          <w:lang w:val="tt-RU"/>
        </w:rPr>
        <w:t xml:space="preserve">«Дәүләт һәм муниципаль хезмәтләр күрсәтүне оештыру турында» </w:t>
      </w:r>
      <w:r w:rsidR="00AF573E">
        <w:rPr>
          <w:rFonts w:ascii="Arial" w:hAnsi="Arial" w:cs="Arial"/>
          <w:b w:val="0"/>
          <w:bCs w:val="0"/>
          <w:sz w:val="24"/>
          <w:szCs w:val="24"/>
          <w:lang w:val="tt-RU"/>
        </w:rPr>
        <w:t xml:space="preserve">27.07.2010 </w:t>
      </w:r>
      <w:r w:rsidRPr="000A391A">
        <w:rPr>
          <w:rFonts w:ascii="Arial" w:hAnsi="Arial" w:cs="Arial"/>
          <w:b w:val="0"/>
          <w:bCs w:val="0"/>
          <w:sz w:val="24"/>
          <w:szCs w:val="24"/>
          <w:lang w:val="tt-RU"/>
        </w:rPr>
        <w:t xml:space="preserve"> </w:t>
      </w:r>
      <w:r w:rsidR="00AF573E">
        <w:rPr>
          <w:rFonts w:ascii="Arial" w:hAnsi="Arial" w:cs="Arial"/>
          <w:b w:val="0"/>
          <w:bCs w:val="0"/>
          <w:sz w:val="24"/>
          <w:szCs w:val="24"/>
          <w:lang w:val="tt-RU"/>
        </w:rPr>
        <w:t xml:space="preserve">№210-ФЗ </w:t>
      </w:r>
      <w:r w:rsidRPr="000A391A">
        <w:rPr>
          <w:rFonts w:ascii="Arial" w:hAnsi="Arial" w:cs="Arial"/>
          <w:b w:val="0"/>
          <w:bCs w:val="0"/>
          <w:sz w:val="24"/>
          <w:szCs w:val="24"/>
          <w:lang w:val="tt-RU"/>
        </w:rPr>
        <w:t xml:space="preserve">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sidR="00AF573E" w:rsidRPr="000A391A">
        <w:rPr>
          <w:rFonts w:ascii="Arial" w:hAnsi="Arial" w:cs="Arial"/>
          <w:b w:val="0"/>
          <w:sz w:val="24"/>
          <w:szCs w:val="24"/>
        </w:rPr>
        <w:t>»</w:t>
      </w:r>
      <w:r w:rsidR="00AF573E">
        <w:rPr>
          <w:rFonts w:ascii="Arial" w:hAnsi="Arial" w:cs="Arial"/>
          <w:b w:val="0"/>
          <w:sz w:val="24"/>
          <w:szCs w:val="24"/>
          <w:lang w:val="tt-RU"/>
        </w:rPr>
        <w:t xml:space="preserve"> 02.11.</w:t>
      </w:r>
      <w:r w:rsidR="00AF573E">
        <w:rPr>
          <w:rFonts w:ascii="Arial" w:hAnsi="Arial" w:cs="Arial"/>
          <w:b w:val="0"/>
          <w:bCs w:val="0"/>
          <w:sz w:val="24"/>
          <w:szCs w:val="24"/>
          <w:lang w:val="tt-RU"/>
        </w:rPr>
        <w:t xml:space="preserve">2010 №880  </w:t>
      </w:r>
      <w:r w:rsidRPr="000A391A">
        <w:rPr>
          <w:rFonts w:ascii="Arial" w:hAnsi="Arial" w:cs="Arial"/>
          <w:b w:val="0"/>
          <w:bCs w:val="0"/>
          <w:sz w:val="24"/>
          <w:szCs w:val="24"/>
          <w:lang w:val="tt-RU"/>
        </w:rPr>
        <w:t>карарына таянып,  Татарстан Республикасы  дәүләт хезмәтләре күрсәтүнең административ регламентларын эшләү һәм раслау тәртибе нигезендә, Югары Ослан муниципаль районы Уставы нигезендә, Татарстан Республикасы Югары Ослан муниципаль районы Башкарма комитеты КАРАР БИРӘ:</w:t>
      </w:r>
    </w:p>
    <w:p w:rsidR="000A391A" w:rsidRPr="000A391A" w:rsidRDefault="000A391A" w:rsidP="000A391A">
      <w:pPr>
        <w:pStyle w:val="a5"/>
        <w:ind w:left="0" w:right="184"/>
        <w:jc w:val="both"/>
        <w:rPr>
          <w:rFonts w:ascii="Arial" w:hAnsi="Arial" w:cs="Arial"/>
          <w:b w:val="0"/>
          <w:sz w:val="24"/>
          <w:szCs w:val="24"/>
          <w:lang w:val="tt-RU"/>
        </w:rPr>
      </w:pPr>
      <w:r>
        <w:rPr>
          <w:rFonts w:ascii="Arial" w:hAnsi="Arial" w:cs="Arial"/>
          <w:b w:val="0"/>
          <w:sz w:val="24"/>
          <w:szCs w:val="24"/>
          <w:lang w:val="tt-RU"/>
        </w:rPr>
        <w:t xml:space="preserve">    1. </w:t>
      </w:r>
      <w:r w:rsidRPr="000A391A">
        <w:rPr>
          <w:rFonts w:ascii="Arial" w:hAnsi="Arial" w:cs="Arial"/>
          <w:b w:val="0"/>
          <w:sz w:val="24"/>
          <w:szCs w:val="24"/>
          <w:lang w:val="tt-RU"/>
        </w:rPr>
        <w:t xml:space="preserve">Югары Ослан муниципаль районы Башкарма комитетының «Капиталь төзелеш объектларын төзүгә, реконструкцияләүгә рөхсәт бирү буенча муниципаль хезмәт күрсәтүнең административ регламентын раслау турында» </w:t>
      </w:r>
      <w:r w:rsidR="00AF573E">
        <w:rPr>
          <w:rFonts w:ascii="Arial" w:hAnsi="Arial" w:cs="Arial"/>
          <w:b w:val="0"/>
          <w:sz w:val="24"/>
          <w:szCs w:val="24"/>
          <w:lang w:val="tt-RU"/>
        </w:rPr>
        <w:t>21.02.</w:t>
      </w:r>
      <w:r w:rsidRPr="000A391A">
        <w:rPr>
          <w:rFonts w:ascii="Arial" w:hAnsi="Arial" w:cs="Arial"/>
          <w:b w:val="0"/>
          <w:sz w:val="24"/>
          <w:szCs w:val="24"/>
          <w:lang w:val="tt-RU"/>
        </w:rPr>
        <w:t xml:space="preserve">2018 </w:t>
      </w:r>
      <w:r w:rsidR="00AF573E">
        <w:rPr>
          <w:rFonts w:ascii="Arial" w:hAnsi="Arial" w:cs="Arial"/>
          <w:b w:val="0"/>
          <w:sz w:val="24"/>
          <w:szCs w:val="24"/>
          <w:lang w:val="tt-RU"/>
        </w:rPr>
        <w:t>№</w:t>
      </w:r>
      <w:r w:rsidRPr="000A391A">
        <w:rPr>
          <w:rFonts w:ascii="Arial" w:hAnsi="Arial" w:cs="Arial"/>
          <w:b w:val="0"/>
          <w:sz w:val="24"/>
          <w:szCs w:val="24"/>
          <w:lang w:val="tt-RU"/>
        </w:rPr>
        <w:t xml:space="preserve">185 карарына (Татарстан Республикасы Югары Ослан муниципаль районы Башкарма комитетының </w:t>
      </w:r>
      <w:r w:rsidR="00AF573E">
        <w:rPr>
          <w:rFonts w:ascii="Arial" w:hAnsi="Arial" w:cs="Arial"/>
          <w:b w:val="0"/>
          <w:sz w:val="24"/>
          <w:szCs w:val="24"/>
          <w:lang w:val="tt-RU"/>
        </w:rPr>
        <w:t>04.05.</w:t>
      </w:r>
      <w:r w:rsidRPr="000A391A">
        <w:rPr>
          <w:rFonts w:ascii="Arial" w:hAnsi="Arial" w:cs="Arial"/>
          <w:b w:val="0"/>
          <w:sz w:val="24"/>
          <w:szCs w:val="24"/>
          <w:lang w:val="tt-RU"/>
        </w:rPr>
        <w:t xml:space="preserve">2018 </w:t>
      </w:r>
      <w:r w:rsidR="00AF573E">
        <w:rPr>
          <w:rFonts w:ascii="Arial" w:hAnsi="Arial" w:cs="Arial"/>
          <w:b w:val="0"/>
          <w:sz w:val="24"/>
          <w:szCs w:val="24"/>
          <w:lang w:val="tt-RU"/>
        </w:rPr>
        <w:t>№453</w:t>
      </w:r>
      <w:r>
        <w:rPr>
          <w:rFonts w:ascii="Arial" w:hAnsi="Arial" w:cs="Arial"/>
          <w:b w:val="0"/>
          <w:sz w:val="24"/>
          <w:szCs w:val="24"/>
          <w:lang w:val="tt-RU"/>
        </w:rPr>
        <w:t xml:space="preserve">, </w:t>
      </w:r>
      <w:r w:rsidR="00AF573E">
        <w:rPr>
          <w:rFonts w:ascii="Arial" w:hAnsi="Arial" w:cs="Arial"/>
          <w:b w:val="0"/>
          <w:sz w:val="24"/>
          <w:szCs w:val="24"/>
          <w:lang w:val="tt-RU"/>
        </w:rPr>
        <w:t xml:space="preserve">13.07.2018 </w:t>
      </w:r>
      <w:r w:rsidRPr="000A391A">
        <w:rPr>
          <w:rFonts w:ascii="Arial" w:hAnsi="Arial" w:cs="Arial"/>
          <w:b w:val="0"/>
          <w:sz w:val="24"/>
          <w:szCs w:val="24"/>
          <w:lang w:val="tt-RU"/>
        </w:rPr>
        <w:t xml:space="preserve"> </w:t>
      </w:r>
      <w:r w:rsidR="00AF573E">
        <w:rPr>
          <w:rFonts w:ascii="Arial" w:hAnsi="Arial" w:cs="Arial"/>
          <w:b w:val="0"/>
          <w:sz w:val="24"/>
          <w:szCs w:val="24"/>
          <w:lang w:val="tt-RU"/>
        </w:rPr>
        <w:t>№735</w:t>
      </w:r>
      <w:r w:rsidRPr="000A391A">
        <w:rPr>
          <w:rFonts w:ascii="Arial" w:hAnsi="Arial" w:cs="Arial"/>
          <w:b w:val="0"/>
          <w:sz w:val="24"/>
          <w:szCs w:val="24"/>
          <w:lang w:val="tt-RU"/>
        </w:rPr>
        <w:t xml:space="preserve">, 24.10.2018 </w:t>
      </w:r>
      <w:r>
        <w:rPr>
          <w:rFonts w:ascii="Arial" w:hAnsi="Arial" w:cs="Arial"/>
          <w:b w:val="0"/>
          <w:sz w:val="24"/>
          <w:szCs w:val="24"/>
          <w:lang w:val="tt-RU"/>
        </w:rPr>
        <w:t xml:space="preserve">№ 1239 карары </w:t>
      </w:r>
      <w:r w:rsidRPr="000A391A">
        <w:rPr>
          <w:rFonts w:ascii="Arial" w:hAnsi="Arial" w:cs="Arial"/>
          <w:b w:val="0"/>
          <w:sz w:val="24"/>
          <w:szCs w:val="24"/>
          <w:lang w:val="tt-RU"/>
        </w:rPr>
        <w:t xml:space="preserve"> </w:t>
      </w:r>
      <w:r>
        <w:rPr>
          <w:rFonts w:ascii="Arial" w:hAnsi="Arial" w:cs="Arial"/>
          <w:b w:val="0"/>
          <w:sz w:val="24"/>
          <w:szCs w:val="24"/>
          <w:lang w:val="tt-RU"/>
        </w:rPr>
        <w:t>белән  кертелгән үзгәрешләр белән</w:t>
      </w:r>
      <w:r w:rsidRPr="000A391A">
        <w:rPr>
          <w:rFonts w:ascii="Arial" w:hAnsi="Arial" w:cs="Arial"/>
          <w:b w:val="0"/>
          <w:sz w:val="24"/>
          <w:szCs w:val="24"/>
          <w:lang w:val="tt-RU"/>
        </w:rPr>
        <w:t xml:space="preserve"> (алга таба – Карар) түбәндәге үзгәрешләрне һәм өстәмәләрне кертергә:</w:t>
      </w:r>
    </w:p>
    <w:p w:rsidR="002829C9" w:rsidRPr="000A391A" w:rsidRDefault="000A391A" w:rsidP="000A391A">
      <w:pPr>
        <w:pStyle w:val="a5"/>
        <w:ind w:left="0" w:right="184"/>
        <w:jc w:val="both"/>
        <w:rPr>
          <w:rFonts w:ascii="Arial" w:hAnsi="Arial" w:cs="Arial"/>
          <w:sz w:val="24"/>
          <w:szCs w:val="24"/>
          <w:lang w:val="tt-RU"/>
        </w:rPr>
      </w:pPr>
      <w:r>
        <w:rPr>
          <w:rFonts w:ascii="Arial" w:hAnsi="Arial" w:cs="Arial"/>
          <w:b w:val="0"/>
          <w:sz w:val="24"/>
          <w:szCs w:val="24"/>
          <w:lang w:val="tt-RU"/>
        </w:rPr>
        <w:t xml:space="preserve">    </w:t>
      </w:r>
      <w:r w:rsidRPr="000A391A">
        <w:rPr>
          <w:rFonts w:ascii="Arial" w:hAnsi="Arial" w:cs="Arial"/>
          <w:b w:val="0"/>
          <w:sz w:val="24"/>
          <w:szCs w:val="24"/>
          <w:lang w:val="tt-RU"/>
        </w:rPr>
        <w:t xml:space="preserve">- 2.4 пунктта "гариза бирү көнен дә </w:t>
      </w:r>
      <w:r>
        <w:rPr>
          <w:rFonts w:ascii="Arial" w:hAnsi="Arial" w:cs="Arial"/>
          <w:b w:val="0"/>
          <w:sz w:val="24"/>
          <w:szCs w:val="24"/>
          <w:lang w:val="tt-RU"/>
        </w:rPr>
        <w:t>кертеп, 7 көн эчендә" сүзләрен "</w:t>
      </w:r>
      <w:r w:rsidRPr="000A391A">
        <w:rPr>
          <w:rFonts w:ascii="Arial" w:hAnsi="Arial" w:cs="Arial"/>
          <w:b w:val="0"/>
          <w:sz w:val="24"/>
          <w:szCs w:val="24"/>
          <w:lang w:val="tt-RU"/>
        </w:rPr>
        <w:t>гариза бир</w:t>
      </w:r>
      <w:r>
        <w:rPr>
          <w:rFonts w:ascii="Arial" w:hAnsi="Arial" w:cs="Arial"/>
          <w:b w:val="0"/>
          <w:sz w:val="24"/>
          <w:szCs w:val="24"/>
          <w:lang w:val="tt-RU"/>
        </w:rPr>
        <w:t>ү көнен дә кертеп, 5 көн эчендә</w:t>
      </w:r>
      <w:r w:rsidRPr="000A391A">
        <w:rPr>
          <w:rFonts w:ascii="Arial" w:hAnsi="Arial" w:cs="Arial"/>
          <w:b w:val="0"/>
          <w:sz w:val="24"/>
          <w:szCs w:val="24"/>
          <w:lang w:val="tt-RU"/>
        </w:rPr>
        <w:t>" сүзләренә алмаштырырга.</w:t>
      </w:r>
    </w:p>
    <w:p w:rsidR="002829C9" w:rsidRPr="000A391A" w:rsidRDefault="002829C9" w:rsidP="002829C9">
      <w:pPr>
        <w:pStyle w:val="a5"/>
        <w:ind w:left="0" w:right="184"/>
        <w:jc w:val="both"/>
        <w:rPr>
          <w:rFonts w:ascii="Arial" w:hAnsi="Arial" w:cs="Arial"/>
          <w:sz w:val="24"/>
          <w:szCs w:val="24"/>
          <w:lang w:val="tt-RU"/>
        </w:rPr>
      </w:pPr>
    </w:p>
    <w:p w:rsidR="002829C9" w:rsidRPr="000A391A" w:rsidRDefault="002829C9" w:rsidP="002829C9">
      <w:pPr>
        <w:pStyle w:val="a5"/>
        <w:ind w:left="0" w:right="184"/>
        <w:jc w:val="both"/>
        <w:rPr>
          <w:rFonts w:ascii="Arial" w:hAnsi="Arial" w:cs="Arial"/>
          <w:sz w:val="24"/>
          <w:szCs w:val="24"/>
          <w:lang w:val="tt-RU"/>
        </w:rPr>
      </w:pPr>
    </w:p>
    <w:p w:rsidR="002829C9" w:rsidRPr="000A391A" w:rsidRDefault="002829C9" w:rsidP="002829C9">
      <w:pPr>
        <w:pStyle w:val="a5"/>
        <w:ind w:left="0" w:right="184"/>
        <w:jc w:val="both"/>
        <w:rPr>
          <w:rFonts w:ascii="Arial" w:hAnsi="Arial" w:cs="Arial"/>
          <w:sz w:val="24"/>
          <w:szCs w:val="24"/>
          <w:lang w:val="tt-RU"/>
        </w:rPr>
      </w:pPr>
    </w:p>
    <w:p w:rsidR="00AC3D44" w:rsidRPr="000A391A" w:rsidRDefault="00AC3D44" w:rsidP="00AC3D44">
      <w:pPr>
        <w:pStyle w:val="a5"/>
        <w:ind w:left="0" w:right="184"/>
        <w:jc w:val="both"/>
        <w:rPr>
          <w:rFonts w:ascii="Arial" w:hAnsi="Arial" w:cs="Arial"/>
          <w:sz w:val="24"/>
          <w:szCs w:val="24"/>
          <w:lang w:val="tt-RU"/>
        </w:rPr>
      </w:pPr>
    </w:p>
    <w:p w:rsidR="00AC3D44" w:rsidRPr="00F4553D" w:rsidRDefault="00AC3D44" w:rsidP="00AC3D44">
      <w:pPr>
        <w:pStyle w:val="a5"/>
        <w:ind w:left="0" w:right="184"/>
        <w:jc w:val="both"/>
        <w:rPr>
          <w:rFonts w:ascii="Arial" w:hAnsi="Arial" w:cs="Arial"/>
          <w:sz w:val="24"/>
          <w:szCs w:val="24"/>
          <w:lang w:val="tt-RU"/>
        </w:rPr>
      </w:pPr>
      <w:r w:rsidRPr="00F4553D">
        <w:rPr>
          <w:rFonts w:ascii="Arial" w:hAnsi="Arial" w:cs="Arial"/>
          <w:sz w:val="24"/>
          <w:szCs w:val="24"/>
          <w:lang w:val="tt-RU"/>
        </w:rPr>
        <w:t xml:space="preserve">Башкарма комитет җитәкчесе </w:t>
      </w:r>
    </w:p>
    <w:p w:rsidR="002829C9" w:rsidRPr="00F4553D" w:rsidRDefault="00AC3D44" w:rsidP="00AC3D44">
      <w:pPr>
        <w:pStyle w:val="a5"/>
        <w:ind w:left="0" w:right="-185"/>
        <w:jc w:val="both"/>
        <w:rPr>
          <w:rFonts w:ascii="Arial" w:hAnsi="Arial" w:cs="Arial"/>
          <w:sz w:val="24"/>
          <w:szCs w:val="24"/>
          <w:lang w:val="tt-RU"/>
        </w:rPr>
      </w:pPr>
      <w:r>
        <w:rPr>
          <w:rFonts w:ascii="Arial" w:hAnsi="Arial" w:cs="Arial"/>
          <w:sz w:val="24"/>
          <w:szCs w:val="24"/>
          <w:lang w:val="tt-RU"/>
        </w:rPr>
        <w:t xml:space="preserve">вазифаларын вакытлыча башкаручы                                                     </w:t>
      </w:r>
      <w:r w:rsidR="002829C9" w:rsidRPr="00F4553D">
        <w:rPr>
          <w:rFonts w:ascii="Arial" w:hAnsi="Arial" w:cs="Arial"/>
          <w:sz w:val="24"/>
          <w:szCs w:val="24"/>
          <w:lang w:val="tt-RU"/>
        </w:rPr>
        <w:t>В.С. Тимиряев</w:t>
      </w:r>
    </w:p>
    <w:p w:rsidR="002829C9" w:rsidRPr="00F4553D" w:rsidRDefault="002829C9" w:rsidP="00334059">
      <w:pPr>
        <w:pStyle w:val="a5"/>
        <w:ind w:left="0" w:right="-185"/>
        <w:jc w:val="both"/>
        <w:rPr>
          <w:rFonts w:ascii="Arial" w:hAnsi="Arial" w:cs="Arial"/>
          <w:sz w:val="24"/>
          <w:szCs w:val="24"/>
          <w:lang w:val="tt-RU"/>
        </w:rPr>
      </w:pPr>
    </w:p>
    <w:sectPr w:rsidR="002829C9" w:rsidRPr="00F4553D" w:rsidSect="001001C4">
      <w:pgSz w:w="11906" w:h="16838"/>
      <w:pgMar w:top="568" w:right="566"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451"/>
    <w:multiLevelType w:val="multilevel"/>
    <w:tmpl w:val="04663568"/>
    <w:lvl w:ilvl="0">
      <w:start w:val="1"/>
      <w:numFmt w:val="decimal"/>
      <w:lvlText w:val="%1"/>
      <w:lvlJc w:val="left"/>
      <w:pPr>
        <w:ind w:left="1095" w:hanging="1095"/>
      </w:pPr>
      <w:rPr>
        <w:rFonts w:hint="default"/>
      </w:rPr>
    </w:lvl>
    <w:lvl w:ilvl="1">
      <w:start w:val="1"/>
      <w:numFmt w:val="decimal"/>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128A5BD0"/>
    <w:multiLevelType w:val="hybridMultilevel"/>
    <w:tmpl w:val="2F16D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52644F"/>
    <w:multiLevelType w:val="hybridMultilevel"/>
    <w:tmpl w:val="8D2898B6"/>
    <w:lvl w:ilvl="0" w:tplc="4E1E5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32D2D"/>
    <w:rsid w:val="00042121"/>
    <w:rsid w:val="000462C1"/>
    <w:rsid w:val="000A391A"/>
    <w:rsid w:val="000D4A6C"/>
    <w:rsid w:val="001001C4"/>
    <w:rsid w:val="00125F8F"/>
    <w:rsid w:val="00162CCB"/>
    <w:rsid w:val="001B619C"/>
    <w:rsid w:val="00230391"/>
    <w:rsid w:val="00242539"/>
    <w:rsid w:val="00274128"/>
    <w:rsid w:val="002741C8"/>
    <w:rsid w:val="002829C9"/>
    <w:rsid w:val="0028756D"/>
    <w:rsid w:val="002A0963"/>
    <w:rsid w:val="002F1D67"/>
    <w:rsid w:val="002F296D"/>
    <w:rsid w:val="00334059"/>
    <w:rsid w:val="00382136"/>
    <w:rsid w:val="003979C1"/>
    <w:rsid w:val="003E468F"/>
    <w:rsid w:val="003F4175"/>
    <w:rsid w:val="00426648"/>
    <w:rsid w:val="00444A4E"/>
    <w:rsid w:val="00450D7D"/>
    <w:rsid w:val="00464AF0"/>
    <w:rsid w:val="00465238"/>
    <w:rsid w:val="004727F1"/>
    <w:rsid w:val="004D7F68"/>
    <w:rsid w:val="005779D5"/>
    <w:rsid w:val="005A316B"/>
    <w:rsid w:val="005B71B6"/>
    <w:rsid w:val="005C0F0B"/>
    <w:rsid w:val="005D40BC"/>
    <w:rsid w:val="00605757"/>
    <w:rsid w:val="006560FB"/>
    <w:rsid w:val="006664E3"/>
    <w:rsid w:val="00676559"/>
    <w:rsid w:val="00677F49"/>
    <w:rsid w:val="00696612"/>
    <w:rsid w:val="006D6276"/>
    <w:rsid w:val="006E1EA0"/>
    <w:rsid w:val="0075546C"/>
    <w:rsid w:val="0076318D"/>
    <w:rsid w:val="00765F6F"/>
    <w:rsid w:val="007B4FAF"/>
    <w:rsid w:val="007B7F52"/>
    <w:rsid w:val="007C0D40"/>
    <w:rsid w:val="007C4657"/>
    <w:rsid w:val="00820F14"/>
    <w:rsid w:val="00863B91"/>
    <w:rsid w:val="00875FC4"/>
    <w:rsid w:val="00883AF2"/>
    <w:rsid w:val="00884A06"/>
    <w:rsid w:val="008973E8"/>
    <w:rsid w:val="008C4D46"/>
    <w:rsid w:val="008E4410"/>
    <w:rsid w:val="00912697"/>
    <w:rsid w:val="009140B8"/>
    <w:rsid w:val="00931FA4"/>
    <w:rsid w:val="009548BA"/>
    <w:rsid w:val="00973B10"/>
    <w:rsid w:val="009747B5"/>
    <w:rsid w:val="009A6C23"/>
    <w:rsid w:val="00A01458"/>
    <w:rsid w:val="00A30BBD"/>
    <w:rsid w:val="00A346ED"/>
    <w:rsid w:val="00A71C08"/>
    <w:rsid w:val="00A7621B"/>
    <w:rsid w:val="00A816AD"/>
    <w:rsid w:val="00A82523"/>
    <w:rsid w:val="00AC3D44"/>
    <w:rsid w:val="00AF573E"/>
    <w:rsid w:val="00B54EA2"/>
    <w:rsid w:val="00B813E2"/>
    <w:rsid w:val="00BA1AC5"/>
    <w:rsid w:val="00BA3EEF"/>
    <w:rsid w:val="00BD19BE"/>
    <w:rsid w:val="00BD739F"/>
    <w:rsid w:val="00C50B3E"/>
    <w:rsid w:val="00C733B6"/>
    <w:rsid w:val="00C82C34"/>
    <w:rsid w:val="00C87A05"/>
    <w:rsid w:val="00C91219"/>
    <w:rsid w:val="00C9505F"/>
    <w:rsid w:val="00C95E81"/>
    <w:rsid w:val="00CD5E32"/>
    <w:rsid w:val="00CF320A"/>
    <w:rsid w:val="00D22624"/>
    <w:rsid w:val="00D57C72"/>
    <w:rsid w:val="00DB3B69"/>
    <w:rsid w:val="00DE7A27"/>
    <w:rsid w:val="00E04B10"/>
    <w:rsid w:val="00E0563C"/>
    <w:rsid w:val="00E3258A"/>
    <w:rsid w:val="00E659FC"/>
    <w:rsid w:val="00E94DBC"/>
    <w:rsid w:val="00ED318C"/>
    <w:rsid w:val="00EE4544"/>
    <w:rsid w:val="00F07E2D"/>
    <w:rsid w:val="00F24E69"/>
    <w:rsid w:val="00F4553D"/>
    <w:rsid w:val="00F700F2"/>
    <w:rsid w:val="00F83A0C"/>
    <w:rsid w:val="00FB4458"/>
    <w:rsid w:val="00FC12AB"/>
    <w:rsid w:val="00FD5FEA"/>
    <w:rsid w:val="00FD6DFA"/>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99"/>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rmal">
    <w:name w:val="ConsPlusNormal"/>
    <w:rsid w:val="00FD5FEA"/>
    <w:pPr>
      <w:widowControl w:val="0"/>
      <w:autoSpaceDE w:val="0"/>
      <w:autoSpaceDN w:val="0"/>
    </w:pPr>
    <w:rPr>
      <w:rFonts w:ascii="Calibri" w:eastAsia="Times New Roman" w:hAnsi="Calibri" w:cs="Calibri"/>
      <w:sz w:val="22"/>
    </w:rPr>
  </w:style>
  <w:style w:type="paragraph" w:customStyle="1" w:styleId="ConsPlusTitle">
    <w:name w:val="ConsPlusTitle"/>
    <w:rsid w:val="00FD5FEA"/>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EC5D-2E87-4DDC-8CFA-572270FF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IT</cp:lastModifiedBy>
  <cp:revision>2</cp:revision>
  <cp:lastPrinted>2016-07-07T08:18:00Z</cp:lastPrinted>
  <dcterms:created xsi:type="dcterms:W3CDTF">2019-04-01T08:49:00Z</dcterms:created>
  <dcterms:modified xsi:type="dcterms:W3CDTF">2019-04-01T08:49:00Z</dcterms:modified>
</cp:coreProperties>
</file>