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5CF" w:rsidRPr="005945CF" w:rsidRDefault="005945CF" w:rsidP="005945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833120</wp:posOffset>
                </wp:positionH>
                <wp:positionV relativeFrom="paragraph">
                  <wp:posOffset>1711325</wp:posOffset>
                </wp:positionV>
                <wp:extent cx="4667250" cy="276225"/>
                <wp:effectExtent l="0" t="0" r="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CF" w:rsidRPr="00E76E19" w:rsidRDefault="005945CF" w:rsidP="005945CF">
                            <w:pPr>
                              <w:rPr>
                                <w:rFonts w:ascii="Arial" w:hAnsi="Arial" w:cs="Arial"/>
                                <w:sz w:val="24"/>
                                <w:szCs w:val="24"/>
                              </w:rPr>
                            </w:pPr>
                            <w:r>
                              <w:rPr>
                                <w:rFonts w:ascii="Arial" w:hAnsi="Arial" w:cs="Arial"/>
                                <w:sz w:val="24"/>
                                <w:szCs w:val="24"/>
                              </w:rPr>
                              <w:t xml:space="preserve">  28.11.2019                                                                   1209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5.6pt;margin-top:134.75pt;width:36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AgwQIAALkFAAAOAAAAZHJzL2Uyb0RvYy54bWysVF2O0zAQfkfiDpbfs/nBTZto09Vu0yCk&#10;5UdaOICbOI1FYgfb3XRBnIVT8ITEGXokxk7b7e4KCQF5iGzP+Jv5Zj7P+cW2a9EtU5pLkeHwLMCI&#10;iVJWXKwz/OF94c0w0oaKirZSsAzfMY0v5s+fnQ99yiLZyLZiCgGI0OnQZ7gxpk99X5cN66g+kz0T&#10;YKyl6qiBrVr7laIDoHetHwVB7A9SVb2SJdMaTvPRiOcOv65Zad7WtWYGtRmG3Iz7K/df2b8/P6fp&#10;WtG+4eU+DfoXWXSUCwh6hMqpoWij+BOojpdKalmbs1J2vqxrXjLHAdiEwSM2Nw3tmeMCxdH9sUz6&#10;/8GWb27fKcSrDEcYCdpBi3bfdj93P3bfUWSrM/Q6BaebHtzM9kpuocuOqe6vZflRIyEXDRVrdqmU&#10;HBpGK8gutDf9k6sjjrYgq+G1rCAM3RjpgLa16mzpoBgI0KFLd8fOsK1BJRySOJ5GEzCVYIumcRRN&#10;XAiaHm73SpuXTHbILjKsoPMOnd5ea2OzoenBxQYTsuBt67rfigcH4DieQGy4am02C9fML0mQLGfL&#10;GfFIFC89EuS5d1ksiBcX4XSSv8gXizz8auOGJG14VTFhwxyEFZI/a9xe4qMkjtLSsuWVhbMpabVe&#10;LVqFbikIu3DfviAnbv7DNFwRgMsjSmFEgqso8Yp4NvVIQSZeMg1mXhAmV0kckITkxUNK11ywf6eE&#10;hgwnE+ijo/NbboH7nnKjaccNjI6WdxmeHZ1oaiW4FJVrraG8HdcnpbDp35cC2n1otBOs1eioVrNd&#10;bQHFqnglqzuQrpKgLBAhzDtYNFJ9xmiA2ZFh/WlDFcOofSVA/klIiB02bkMm0wg26tSyOrVQUQJU&#10;hg1G43JhxgG16RVfNxBpfHBCXsKTqblT831W+4cG88GR2s8yO4BO987rfuLOfwEAAP//AwBQSwME&#10;FAAGAAgAAAAhANUnuOrfAAAACwEAAA8AAABkcnMvZG93bnJldi54bWxMj01PwzAMhu9I/IfISNxY&#10;0pZVW9d0QiCuIMaHtFvWeG1F41RNtpZ/jzmx42s/ev243M6uF2ccQ+dJQ7JQIJBqbztqNHy8P9+t&#10;QIRoyJreE2r4wQDb6vqqNIX1E73heRcbwSUUCqOhjXEopAx1i86EhR+QeHf0ozOR49hIO5qJy10v&#10;U6Vy6UxHfKE1Az62WH/vTk7D58tx/3WvXpsntxwmPytJbi21vr2ZHzYgIs7xH4Y/fVaHip0O/kQ2&#10;iJ5zlqSMakjz9RIEE6s858lBQ5ZkCmRVyssfql8AAAD//wMAUEsBAi0AFAAGAAgAAAAhALaDOJL+&#10;AAAA4QEAABMAAAAAAAAAAAAAAAAAAAAAAFtDb250ZW50X1R5cGVzXS54bWxQSwECLQAUAAYACAAA&#10;ACEAOP0h/9YAAACUAQAACwAAAAAAAAAAAAAAAAAvAQAAX3JlbHMvLnJlbHNQSwECLQAUAAYACAAA&#10;ACEAkmAwIMECAAC5BQAADgAAAAAAAAAAAAAAAAAuAgAAZHJzL2Uyb0RvYy54bWxQSwECLQAUAAYA&#10;CAAAACEA1Se46t8AAAALAQAADwAAAAAAAAAAAAAAAAAbBQAAZHJzL2Rvd25yZXYueG1sUEsFBgAA&#10;AAAEAAQA8wAAACcGAAAAAA==&#10;" filled="f" stroked="f">
                <v:textbox>
                  <w:txbxContent>
                    <w:p w:rsidR="005945CF" w:rsidRPr="00E76E19" w:rsidRDefault="005945CF" w:rsidP="005945CF">
                      <w:pPr>
                        <w:rPr>
                          <w:rFonts w:ascii="Arial" w:hAnsi="Arial" w:cs="Arial"/>
                          <w:sz w:val="24"/>
                          <w:szCs w:val="24"/>
                        </w:rPr>
                      </w:pPr>
                      <w:r>
                        <w:rPr>
                          <w:rFonts w:ascii="Arial" w:hAnsi="Arial" w:cs="Arial"/>
                          <w:sz w:val="24"/>
                          <w:szCs w:val="24"/>
                        </w:rPr>
                        <w:t xml:space="preserve">  28.11.2019                                                                   1209</w:t>
                      </w:r>
                    </w:p>
                  </w:txbxContent>
                </v:textbox>
              </v:shape>
            </w:pict>
          </mc:Fallback>
        </mc:AlternateContent>
      </w:r>
      <w:r>
        <w:rPr>
          <w:rFonts w:ascii="Times New Roman" w:eastAsia="Times New Roman" w:hAnsi="Times New Roman" w:cs="Times New Roman"/>
          <w:noProof/>
          <w:sz w:val="20"/>
          <w:szCs w:val="20"/>
          <w:lang w:eastAsia="ru-RU"/>
        </w:rPr>
        <w:drawing>
          <wp:inline distT="0" distB="0" distL="0" distR="0">
            <wp:extent cx="6143625" cy="2333625"/>
            <wp:effectExtent l="0" t="0" r="0" b="0"/>
            <wp:docPr id="1" name="Рисунок 1" descr="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ИсполкомВерУслПостановл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3625" cy="2333625"/>
                    </a:xfrm>
                    <a:prstGeom prst="rect">
                      <a:avLst/>
                    </a:prstGeom>
                    <a:noFill/>
                    <a:ln>
                      <a:noFill/>
                    </a:ln>
                  </pic:spPr>
                </pic:pic>
              </a:graphicData>
            </a:graphic>
          </wp:inline>
        </w:drawing>
      </w:r>
    </w:p>
    <w:p w:rsidR="005945CF" w:rsidRPr="005945CF" w:rsidRDefault="005945CF" w:rsidP="005945CF">
      <w:pPr>
        <w:tabs>
          <w:tab w:val="left" w:pos="4678"/>
          <w:tab w:val="left" w:pos="4962"/>
        </w:tabs>
        <w:spacing w:after="0" w:line="240" w:lineRule="auto"/>
        <w:ind w:right="5244"/>
        <w:jc w:val="both"/>
        <w:rPr>
          <w:rFonts w:ascii="Times New Roman" w:eastAsia="Times New Roman" w:hAnsi="Times New Roman" w:cs="Times New Roman"/>
          <w:sz w:val="28"/>
          <w:szCs w:val="28"/>
          <w:lang w:eastAsia="ru-RU"/>
        </w:rPr>
      </w:pPr>
    </w:p>
    <w:p w:rsidR="005945CF" w:rsidRPr="005945CF" w:rsidRDefault="005945CF" w:rsidP="005945CF">
      <w:pPr>
        <w:spacing w:after="0" w:line="240" w:lineRule="auto"/>
        <w:jc w:val="both"/>
        <w:rPr>
          <w:rFonts w:ascii="Arial" w:eastAsia="Times New Roman" w:hAnsi="Arial" w:cs="Arial"/>
          <w:sz w:val="24"/>
          <w:szCs w:val="24"/>
          <w:lang w:val="tt-RU" w:eastAsia="ru-RU"/>
        </w:rPr>
      </w:pPr>
      <w:bookmarkStart w:id="0" w:name="_GoBack"/>
      <w:r w:rsidRPr="005945CF">
        <w:rPr>
          <w:rFonts w:ascii="Arial" w:eastAsia="Times New Roman" w:hAnsi="Arial" w:cs="Arial"/>
          <w:sz w:val="24"/>
          <w:szCs w:val="24"/>
          <w:lang w:eastAsia="ru-RU"/>
        </w:rPr>
        <w:t>Татарстан Республикасы Югары Ослан муниципаль районының муниципаль гарантияләрен бирүгә бәйле аерым мәсьәлә</w:t>
      </w:r>
      <w:proofErr w:type="gramStart"/>
      <w:r w:rsidRPr="005945CF">
        <w:rPr>
          <w:rFonts w:ascii="Arial" w:eastAsia="Times New Roman" w:hAnsi="Arial" w:cs="Arial"/>
          <w:sz w:val="24"/>
          <w:szCs w:val="24"/>
          <w:lang w:eastAsia="ru-RU"/>
        </w:rPr>
        <w:t>л</w:t>
      </w:r>
      <w:proofErr w:type="gramEnd"/>
      <w:r w:rsidRPr="005945CF">
        <w:rPr>
          <w:rFonts w:ascii="Arial" w:eastAsia="Times New Roman" w:hAnsi="Arial" w:cs="Arial"/>
          <w:sz w:val="24"/>
          <w:szCs w:val="24"/>
          <w:lang w:eastAsia="ru-RU"/>
        </w:rPr>
        <w:t>әр турында</w:t>
      </w:r>
    </w:p>
    <w:p w:rsidR="005945CF" w:rsidRPr="005945CF" w:rsidRDefault="005945CF" w:rsidP="005945CF">
      <w:pPr>
        <w:spacing w:after="0" w:line="240" w:lineRule="auto"/>
        <w:jc w:val="both"/>
        <w:rPr>
          <w:rFonts w:ascii="Arial" w:eastAsia="Times New Roman" w:hAnsi="Arial" w:cs="Arial"/>
          <w:sz w:val="24"/>
          <w:szCs w:val="24"/>
          <w:lang w:val="tt-RU" w:eastAsia="ru-RU"/>
        </w:rPr>
      </w:pPr>
    </w:p>
    <w:p w:rsidR="005945CF" w:rsidRPr="005945CF" w:rsidRDefault="005945CF" w:rsidP="005945CF">
      <w:pPr>
        <w:spacing w:after="0" w:line="240" w:lineRule="auto"/>
        <w:ind w:right="55"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Россия Федерациясе Бюджет кодексының 115, 1152 һәм 1153 статьялары һәм Татарстан Республикасы Бюджет кодексының 37 статьясы нигезендә Татарстан Республикасы Югары Ослан муниципаль районы Башкарма комитеты КАРАР БИРӘ:</w:t>
      </w:r>
    </w:p>
    <w:p w:rsidR="005945CF" w:rsidRPr="005945CF" w:rsidRDefault="005945CF" w:rsidP="005945CF">
      <w:pPr>
        <w:tabs>
          <w:tab w:val="left" w:pos="4678"/>
          <w:tab w:val="left" w:pos="10206"/>
        </w:tabs>
        <w:spacing w:after="0" w:line="240" w:lineRule="auto"/>
        <w:ind w:firstLine="567"/>
        <w:jc w:val="both"/>
        <w:rPr>
          <w:rFonts w:ascii="Arial" w:eastAsia="Times New Roman" w:hAnsi="Arial" w:cs="Arial"/>
          <w:sz w:val="24"/>
          <w:szCs w:val="24"/>
          <w:lang w:eastAsia="ru-RU"/>
        </w:rPr>
      </w:pPr>
    </w:p>
    <w:p w:rsidR="005945CF" w:rsidRPr="005945CF" w:rsidRDefault="005945CF" w:rsidP="005945CF">
      <w:pPr>
        <w:autoSpaceDE w:val="0"/>
        <w:autoSpaceDN w:val="0"/>
        <w:adjustRightInd w:val="0"/>
        <w:spacing w:after="0" w:line="240" w:lineRule="auto"/>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   1. </w:t>
      </w:r>
      <w:r w:rsidRPr="005945CF">
        <w:rPr>
          <w:rFonts w:ascii="Arial" w:eastAsia="Times New Roman" w:hAnsi="Arial" w:cs="Arial"/>
          <w:sz w:val="24"/>
          <w:szCs w:val="24"/>
          <w:lang w:val="tt-RU" w:eastAsia="ru-RU"/>
        </w:rPr>
        <w:t>К</w:t>
      </w:r>
      <w:r w:rsidRPr="005945CF">
        <w:rPr>
          <w:rFonts w:ascii="Arial" w:eastAsia="Times New Roman" w:hAnsi="Arial" w:cs="Arial"/>
          <w:sz w:val="24"/>
          <w:szCs w:val="24"/>
          <w:lang w:eastAsia="ru-RU"/>
        </w:rPr>
        <w:t>ушымта</w:t>
      </w:r>
      <w:r w:rsidRPr="005945CF">
        <w:rPr>
          <w:rFonts w:ascii="Arial" w:eastAsia="Times New Roman" w:hAnsi="Arial" w:cs="Arial"/>
          <w:sz w:val="24"/>
          <w:szCs w:val="24"/>
          <w:lang w:val="tt-RU" w:eastAsia="ru-RU"/>
        </w:rPr>
        <w:t>ларны</w:t>
      </w:r>
      <w:r w:rsidRPr="005945CF">
        <w:rPr>
          <w:rFonts w:ascii="Arial" w:eastAsia="Times New Roman" w:hAnsi="Arial" w:cs="Arial"/>
          <w:sz w:val="24"/>
          <w:szCs w:val="24"/>
          <w:lang w:eastAsia="ru-RU"/>
        </w:rPr>
        <w:t xml:space="preserve"> </w:t>
      </w:r>
      <w:r w:rsidRPr="005945CF">
        <w:rPr>
          <w:rFonts w:ascii="Arial" w:eastAsia="Times New Roman" w:hAnsi="Arial" w:cs="Arial"/>
          <w:sz w:val="24"/>
          <w:szCs w:val="24"/>
          <w:lang w:val="tt-RU" w:eastAsia="ru-RU"/>
        </w:rPr>
        <w:t>р</w:t>
      </w:r>
      <w:r w:rsidRPr="005945CF">
        <w:rPr>
          <w:rFonts w:ascii="Arial" w:eastAsia="Times New Roman" w:hAnsi="Arial" w:cs="Arial"/>
          <w:sz w:val="24"/>
          <w:szCs w:val="24"/>
          <w:lang w:eastAsia="ru-RU"/>
        </w:rPr>
        <w:t>асларга:</w:t>
      </w:r>
    </w:p>
    <w:p w:rsidR="005945CF" w:rsidRPr="005945CF" w:rsidRDefault="005945CF" w:rsidP="005945CF">
      <w:pPr>
        <w:autoSpaceDE w:val="0"/>
        <w:autoSpaceDN w:val="0"/>
        <w:adjustRightInd w:val="0"/>
        <w:spacing w:after="0" w:line="240" w:lineRule="auto"/>
        <w:ind w:firstLine="708"/>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Татарстан Республикасы Югары Ослан муниципаль районының муниципаль гарантия  биргәндә принципалның финанс хәле анализын, шулай ук Татарстан Республикасы Югары Ослан муниципаль районының муниципаль гарантиясен тапшырганнан соң принципалның финанс хәле мониторингын гамәлгә ашыру тәртибе (1 нче кушымта);</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Татарстан Республикасы Югары Ослан муниципаль районының муниципаль гарантия  биргәндә тәэмин ителешнең җ</w:t>
      </w:r>
      <w:proofErr w:type="gramStart"/>
      <w:r w:rsidRPr="005945CF">
        <w:rPr>
          <w:rFonts w:ascii="Arial" w:eastAsia="Times New Roman" w:hAnsi="Arial" w:cs="Arial"/>
          <w:sz w:val="24"/>
          <w:szCs w:val="24"/>
          <w:lang w:eastAsia="ru-RU"/>
        </w:rPr>
        <w:t>ит</w:t>
      </w:r>
      <w:proofErr w:type="gramEnd"/>
      <w:r w:rsidRPr="005945CF">
        <w:rPr>
          <w:rFonts w:ascii="Arial" w:eastAsia="Times New Roman" w:hAnsi="Arial" w:cs="Arial"/>
          <w:sz w:val="24"/>
          <w:szCs w:val="24"/>
          <w:lang w:eastAsia="ru-RU"/>
        </w:rPr>
        <w:t>әрлек булуын, ышанычлылыгын һәм ликвидлылыгын тикшерүне гамәлгә ашыру, шулай ук Татарстан Республикасы Югары Ослан муниципаль районының муниципаль гарантия  биргәннән соң бирелгән тәэмин ителешнең җитәрлек булуын, ышанычлылыгын һәм ликвидлылыгын тикшерүне гамәлгә ашыру тәртибе (</w:t>
      </w:r>
      <w:r w:rsidRPr="005945CF">
        <w:rPr>
          <w:rFonts w:ascii="Arial" w:eastAsia="Times New Roman" w:hAnsi="Arial" w:cs="Arial"/>
          <w:sz w:val="24"/>
          <w:szCs w:val="24"/>
          <w:lang w:val="tt-RU" w:eastAsia="ru-RU"/>
        </w:rPr>
        <w:t xml:space="preserve">2 </w:t>
      </w:r>
      <w:r w:rsidRPr="005945CF">
        <w:rPr>
          <w:rFonts w:ascii="Arial" w:eastAsia="Times New Roman" w:hAnsi="Arial" w:cs="Arial"/>
          <w:sz w:val="24"/>
          <w:szCs w:val="24"/>
          <w:lang w:eastAsia="ru-RU"/>
        </w:rPr>
        <w:t>нче кушымта);</w:t>
      </w:r>
    </w:p>
    <w:p w:rsidR="005945CF" w:rsidRPr="005945CF" w:rsidRDefault="005945CF" w:rsidP="005945CF">
      <w:pPr>
        <w:tabs>
          <w:tab w:val="left" w:pos="4678"/>
          <w:tab w:val="left" w:pos="10206"/>
        </w:tabs>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Татарстан Республикасы Югары Ослан муниципаль районының муниципаль гарантия  буенча принципалга гарантның регресс таләбен канәгатьләндерү буенча принципал йөкләмәләрен үтәүне тәэмин </w:t>
      </w:r>
      <w:proofErr w:type="gramStart"/>
      <w:r w:rsidRPr="005945CF">
        <w:rPr>
          <w:rFonts w:ascii="Arial" w:eastAsia="Times New Roman" w:hAnsi="Arial" w:cs="Arial"/>
          <w:sz w:val="24"/>
          <w:szCs w:val="24"/>
          <w:lang w:eastAsia="ru-RU"/>
        </w:rPr>
        <w:t>ит</w:t>
      </w:r>
      <w:proofErr w:type="gramEnd"/>
      <w:r w:rsidRPr="005945CF">
        <w:rPr>
          <w:rFonts w:ascii="Arial" w:eastAsia="Times New Roman" w:hAnsi="Arial" w:cs="Arial"/>
          <w:sz w:val="24"/>
          <w:szCs w:val="24"/>
          <w:lang w:eastAsia="ru-RU"/>
        </w:rPr>
        <w:t>үнең минималь күләмен (суммасын) билгеләү тәртибе (</w:t>
      </w:r>
      <w:r w:rsidRPr="005945CF">
        <w:rPr>
          <w:rFonts w:ascii="Arial" w:eastAsia="Times New Roman" w:hAnsi="Arial" w:cs="Arial"/>
          <w:sz w:val="24"/>
          <w:szCs w:val="24"/>
          <w:lang w:val="tt-RU" w:eastAsia="ru-RU"/>
        </w:rPr>
        <w:t>3</w:t>
      </w:r>
      <w:r w:rsidRPr="005945CF">
        <w:rPr>
          <w:rFonts w:ascii="Arial" w:eastAsia="Times New Roman" w:hAnsi="Arial" w:cs="Arial"/>
          <w:sz w:val="24"/>
          <w:szCs w:val="24"/>
          <w:lang w:eastAsia="ru-RU"/>
        </w:rPr>
        <w:t xml:space="preserve"> нче кушымта);</w:t>
      </w:r>
    </w:p>
    <w:p w:rsidR="005945CF" w:rsidRPr="005945CF" w:rsidRDefault="005945CF" w:rsidP="005945CF">
      <w:pPr>
        <w:tabs>
          <w:tab w:val="left" w:pos="4678"/>
          <w:tab w:val="left" w:pos="10206"/>
        </w:tabs>
        <w:spacing w:after="0" w:line="240" w:lineRule="auto"/>
        <w:ind w:firstLine="709"/>
        <w:jc w:val="both"/>
        <w:rPr>
          <w:rFonts w:ascii="Arial" w:eastAsia="Times New Roman" w:hAnsi="Arial" w:cs="Arial"/>
          <w:sz w:val="24"/>
          <w:szCs w:val="24"/>
          <w:lang w:eastAsia="ru-RU"/>
        </w:rPr>
      </w:pPr>
      <w:r w:rsidRPr="005945CF">
        <w:rPr>
          <w:rFonts w:ascii="Arial" w:eastAsia="Calibri" w:hAnsi="Arial" w:cs="Arial"/>
          <w:sz w:val="24"/>
          <w:szCs w:val="24"/>
          <w:lang w:eastAsia="ru-RU"/>
        </w:rPr>
        <w:t>Татарстан Республикасы Югары Ослан муниципаль районының муниципаль гарантия алу һәм Татарстан Республикасы Югары Ослан муниципаль районының муниципаль гарантия бирү турында шартнамә төзү өчен принципал тарафыннан тапшырылырга тиешле документлар исемлеге</w:t>
      </w:r>
      <w:r w:rsidRPr="005945CF">
        <w:rPr>
          <w:rFonts w:ascii="Arial" w:eastAsia="Calibri" w:hAnsi="Arial" w:cs="Arial"/>
          <w:sz w:val="24"/>
          <w:szCs w:val="24"/>
          <w:lang w:val="tt-RU" w:eastAsia="ru-RU"/>
        </w:rPr>
        <w:t xml:space="preserve"> (4</w:t>
      </w:r>
      <w:r w:rsidRPr="005945CF">
        <w:rPr>
          <w:rFonts w:ascii="Arial" w:eastAsia="Calibri" w:hAnsi="Arial" w:cs="Arial"/>
          <w:sz w:val="24"/>
          <w:szCs w:val="24"/>
          <w:lang w:eastAsia="ru-RU"/>
        </w:rPr>
        <w:t xml:space="preserve"> нче кушымта).</w:t>
      </w:r>
    </w:p>
    <w:p w:rsidR="005945CF" w:rsidRPr="005945CF" w:rsidRDefault="005945CF" w:rsidP="005945CF">
      <w:pPr>
        <w:tabs>
          <w:tab w:val="left" w:pos="4678"/>
          <w:tab w:val="left" w:pos="10206"/>
        </w:tabs>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eastAsia="ru-RU"/>
        </w:rPr>
        <w:t>2.</w:t>
      </w:r>
      <w:r w:rsidRPr="005945CF">
        <w:rPr>
          <w:rFonts w:ascii="Times New Roman" w:eastAsia="Times New Roman" w:hAnsi="Times New Roman" w:cs="Times New Roman"/>
          <w:sz w:val="20"/>
          <w:szCs w:val="20"/>
          <w:lang w:eastAsia="ru-RU"/>
        </w:rPr>
        <w:t xml:space="preserve"> </w:t>
      </w:r>
      <w:r w:rsidRPr="005945CF">
        <w:rPr>
          <w:rFonts w:ascii="Arial" w:eastAsia="Times New Roman" w:hAnsi="Arial" w:cs="Arial"/>
          <w:sz w:val="24"/>
          <w:szCs w:val="24"/>
          <w:lang w:eastAsia="ru-RU"/>
        </w:rPr>
        <w:t xml:space="preserve">Татарстан Республикасы Югары Ослан муниципаль районы муниципаль гарантиясенең гамәлдә булу срогы дәвамында гарантның принципалга карата регресс таләбен канәгатьләндерү буенча принципал йөкләмәләрен үтәүне тәэмин </w:t>
      </w:r>
      <w:proofErr w:type="gramStart"/>
      <w:r w:rsidRPr="005945CF">
        <w:rPr>
          <w:rFonts w:ascii="Arial" w:eastAsia="Times New Roman" w:hAnsi="Arial" w:cs="Arial"/>
          <w:sz w:val="24"/>
          <w:szCs w:val="24"/>
          <w:lang w:eastAsia="ru-RU"/>
        </w:rPr>
        <w:t>ит</w:t>
      </w:r>
      <w:proofErr w:type="gramEnd"/>
      <w:r w:rsidRPr="005945CF">
        <w:rPr>
          <w:rFonts w:ascii="Arial" w:eastAsia="Times New Roman" w:hAnsi="Arial" w:cs="Arial"/>
          <w:sz w:val="24"/>
          <w:szCs w:val="24"/>
          <w:lang w:eastAsia="ru-RU"/>
        </w:rPr>
        <w:t>үнең җитәрлек булмавы ачыкланганда</w:t>
      </w: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(шул исәптән принципалның, юридик затның финанс хәле шактый начарланган очракта да</w:t>
      </w:r>
      <w:r w:rsidRPr="005945CF">
        <w:rPr>
          <w:rFonts w:ascii="Arial" w:eastAsia="Times New Roman" w:hAnsi="Arial" w:cs="Arial"/>
          <w:sz w:val="24"/>
          <w:szCs w:val="24"/>
          <w:lang w:val="tt-RU" w:eastAsia="ru-RU"/>
        </w:rPr>
        <w:t>)</w:t>
      </w:r>
      <w:r w:rsidRPr="005945CF">
        <w:rPr>
          <w:rFonts w:ascii="Arial" w:eastAsia="Times New Roman" w:hAnsi="Arial" w:cs="Arial"/>
          <w:sz w:val="24"/>
          <w:szCs w:val="24"/>
          <w:lang w:eastAsia="ru-RU"/>
        </w:rPr>
        <w:t xml:space="preserve">, принципалга карата гарантның регресс таләбен канәгатьләндерү буенча принципал йөкләмәләрен үтәүне тәэмин </w:t>
      </w:r>
      <w:proofErr w:type="gramStart"/>
      <w:r w:rsidRPr="005945CF">
        <w:rPr>
          <w:rFonts w:ascii="Arial" w:eastAsia="Times New Roman" w:hAnsi="Arial" w:cs="Arial"/>
          <w:sz w:val="24"/>
          <w:szCs w:val="24"/>
          <w:lang w:eastAsia="ru-RU"/>
        </w:rPr>
        <w:t>ит</w:t>
      </w:r>
      <w:proofErr w:type="gramEnd"/>
      <w:r w:rsidRPr="005945CF">
        <w:rPr>
          <w:rFonts w:ascii="Arial" w:eastAsia="Times New Roman" w:hAnsi="Arial" w:cs="Arial"/>
          <w:sz w:val="24"/>
          <w:szCs w:val="24"/>
          <w:lang w:eastAsia="ru-RU"/>
        </w:rPr>
        <w:t xml:space="preserve">үгә биргән </w:t>
      </w:r>
      <w:r w:rsidRPr="005945CF">
        <w:rPr>
          <w:rFonts w:ascii="Arial" w:eastAsia="Times New Roman" w:hAnsi="Arial" w:cs="Arial"/>
          <w:sz w:val="24"/>
          <w:szCs w:val="24"/>
          <w:lang w:val="tt-RU" w:eastAsia="ru-RU"/>
        </w:rPr>
        <w:t xml:space="preserve">яки </w:t>
      </w:r>
      <w:r w:rsidRPr="005945CF">
        <w:rPr>
          <w:rFonts w:ascii="Arial" w:eastAsia="Times New Roman" w:hAnsi="Arial" w:cs="Arial"/>
          <w:sz w:val="24"/>
          <w:szCs w:val="24"/>
          <w:lang w:eastAsia="ru-RU"/>
        </w:rPr>
        <w:t xml:space="preserve">составын һәм тәэмин итүнең гомуми күләмен (суммасын) Россия Федерациясе Бюджет кодексында, Татарстан Республикасы Бюджет кодексында һәм </w:t>
      </w:r>
      <w:r w:rsidRPr="005945CF">
        <w:rPr>
          <w:rFonts w:ascii="Arial" w:eastAsia="Times New Roman" w:hAnsi="Arial" w:cs="Arial"/>
          <w:sz w:val="24"/>
          <w:szCs w:val="24"/>
          <w:lang w:eastAsia="ru-RU"/>
        </w:rPr>
        <w:lastRenderedPageBreak/>
        <w:t xml:space="preserve">алар нигезендә кабул ителгән башка норматив хокукый актларда билгеләнгән таләпләргә туры китерү максатларында өстәмә (җитмәгән сумма) тәэмин итү бирелә.      </w:t>
      </w:r>
    </w:p>
    <w:p w:rsidR="005945CF" w:rsidRPr="005945CF" w:rsidRDefault="005945CF" w:rsidP="005945CF">
      <w:pPr>
        <w:tabs>
          <w:tab w:val="left" w:pos="4678"/>
          <w:tab w:val="left" w:pos="10206"/>
        </w:tabs>
        <w:spacing w:after="0" w:line="240" w:lineRule="auto"/>
        <w:jc w:val="both"/>
        <w:rPr>
          <w:rFonts w:ascii="Times New Roman" w:eastAsia="Times New Roman" w:hAnsi="Times New Roman" w:cs="Times New Roman"/>
          <w:sz w:val="20"/>
          <w:szCs w:val="20"/>
          <w:lang w:val="tt-RU" w:eastAsia="ru-RU"/>
        </w:rPr>
      </w:pPr>
      <w:r w:rsidRPr="005945CF">
        <w:rPr>
          <w:rFonts w:ascii="Arial" w:eastAsia="Times New Roman" w:hAnsi="Arial" w:cs="Arial"/>
          <w:sz w:val="24"/>
          <w:szCs w:val="24"/>
          <w:lang w:val="tt-RU" w:eastAsia="ru-RU"/>
        </w:rPr>
        <w:t xml:space="preserve">          3. Принципалны тулысынча яки өлешчә хосусыйлаштырганда, акцияләрнең (өлешләре)  100 проценты Югары Ослан муниципаль районы яки Югары Ослан муниципаль районы милкендә булган муниципаль унитар предприятиеләрдә булганда, йөкләмәләре буенча Югары Ослан муниципаль районының муниципаль гарантиясе бирелгән принципал хосусыйлаштыру тәмамланган көннән алып 90 көн эчендә Россия Федерациясе Бюджет кодексының 1153 статьясы һәм Россия Федерациясе граждан законнары таләпләренә туры килә торган гарантның регресс таләбен канәгатьләндерү буенча үз йөкләмәләрен үтәүне тәэмин итә дип билгеләргә.</w:t>
      </w:r>
      <w:r w:rsidRPr="005945CF">
        <w:rPr>
          <w:rFonts w:ascii="Times New Roman" w:eastAsia="Times New Roman" w:hAnsi="Times New Roman" w:cs="Times New Roman"/>
          <w:sz w:val="20"/>
          <w:szCs w:val="20"/>
          <w:lang w:val="tt-RU" w:eastAsia="ru-RU"/>
        </w:rPr>
        <w:t xml:space="preserve"> </w:t>
      </w:r>
    </w:p>
    <w:p w:rsidR="005945CF" w:rsidRPr="005945CF" w:rsidRDefault="005945CF" w:rsidP="005945CF">
      <w:pPr>
        <w:tabs>
          <w:tab w:val="left" w:pos="4678"/>
          <w:tab w:val="left" w:pos="10206"/>
        </w:tabs>
        <w:spacing w:after="0" w:line="240" w:lineRule="auto"/>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       4. Әлеге карар 2020 елның 1 гыйнварыннан үз көченә керә дип билгеләргә.</w:t>
      </w:r>
    </w:p>
    <w:p w:rsidR="005945CF" w:rsidRPr="005945CF" w:rsidRDefault="005945CF" w:rsidP="005945CF">
      <w:pPr>
        <w:autoSpaceDE w:val="0"/>
        <w:autoSpaceDN w:val="0"/>
        <w:adjustRightInd w:val="0"/>
        <w:spacing w:after="0" w:line="240" w:lineRule="auto"/>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        5. Әлеге карарны Татарстан Республикасының хокукый мәгълүмат рәсми порталында, Югары Ослан муниципаль районының рәсми сайтында урнаштырырга.</w:t>
      </w:r>
    </w:p>
    <w:p w:rsidR="005945CF" w:rsidRPr="005945CF" w:rsidRDefault="005945CF" w:rsidP="005945CF">
      <w:pPr>
        <w:autoSpaceDE w:val="0"/>
        <w:autoSpaceDN w:val="0"/>
        <w:adjustRightInd w:val="0"/>
        <w:spacing w:after="0" w:line="264" w:lineRule="auto"/>
        <w:contextualSpacing/>
        <w:jc w:val="right"/>
        <w:rPr>
          <w:rFonts w:ascii="Arial" w:eastAsia="Times New Roman" w:hAnsi="Arial" w:cs="Arial"/>
          <w:sz w:val="24"/>
          <w:szCs w:val="24"/>
          <w:lang w:val="tt-RU" w:eastAsia="ru-RU"/>
        </w:rPr>
      </w:pPr>
    </w:p>
    <w:p w:rsidR="005945CF" w:rsidRPr="005945CF" w:rsidRDefault="005945CF" w:rsidP="005945CF">
      <w:pPr>
        <w:spacing w:after="0" w:line="240" w:lineRule="auto"/>
        <w:rPr>
          <w:rFonts w:ascii="Arial" w:eastAsia="Times New Roman" w:hAnsi="Arial" w:cs="Arial"/>
          <w:sz w:val="24"/>
          <w:szCs w:val="24"/>
          <w:lang w:val="tt-RU" w:eastAsia="ru-RU"/>
        </w:rPr>
      </w:pPr>
    </w:p>
    <w:p w:rsidR="005945CF" w:rsidRPr="005945CF" w:rsidRDefault="005945CF" w:rsidP="005945CF">
      <w:pPr>
        <w:spacing w:after="0" w:line="240" w:lineRule="auto"/>
        <w:rPr>
          <w:rFonts w:ascii="Arial" w:eastAsia="Times New Roman" w:hAnsi="Arial" w:cs="Arial"/>
          <w:sz w:val="24"/>
          <w:szCs w:val="24"/>
          <w:lang w:val="tt-RU" w:eastAsia="ru-RU"/>
        </w:rPr>
      </w:pPr>
    </w:p>
    <w:p w:rsidR="005945CF" w:rsidRPr="005945CF" w:rsidRDefault="005945CF" w:rsidP="005945CF">
      <w:pPr>
        <w:spacing w:after="0" w:line="240" w:lineRule="auto"/>
        <w:rPr>
          <w:rFonts w:ascii="Arial" w:eastAsia="Times New Roman" w:hAnsi="Arial" w:cs="Arial"/>
          <w:sz w:val="24"/>
          <w:szCs w:val="24"/>
          <w:lang w:val="tt-RU" w:eastAsia="ru-RU"/>
        </w:rPr>
      </w:pPr>
    </w:p>
    <w:p w:rsidR="005945CF" w:rsidRPr="005945CF" w:rsidRDefault="005945CF" w:rsidP="005945CF">
      <w:pPr>
        <w:spacing w:after="0" w:line="240" w:lineRule="auto"/>
        <w:rPr>
          <w:rFonts w:ascii="Arial" w:eastAsia="Times New Roman" w:hAnsi="Arial" w:cs="Arial"/>
          <w:sz w:val="24"/>
          <w:szCs w:val="24"/>
          <w:lang w:val="tt-RU" w:eastAsia="ru-RU"/>
        </w:rPr>
      </w:pPr>
    </w:p>
    <w:p w:rsidR="005945CF" w:rsidRPr="005945CF" w:rsidRDefault="005945CF" w:rsidP="005945CF">
      <w:pPr>
        <w:spacing w:after="0" w:line="240" w:lineRule="auto"/>
        <w:rPr>
          <w:rFonts w:ascii="Arial" w:eastAsia="Times New Roman" w:hAnsi="Arial" w:cs="Arial"/>
          <w:sz w:val="24"/>
          <w:szCs w:val="24"/>
          <w:lang w:val="tt-RU" w:eastAsia="ru-RU"/>
        </w:rPr>
      </w:pPr>
    </w:p>
    <w:p w:rsidR="005945CF" w:rsidRPr="005945CF" w:rsidRDefault="005945CF" w:rsidP="005945CF">
      <w:pPr>
        <w:spacing w:after="0" w:line="240" w:lineRule="auto"/>
        <w:rPr>
          <w:rFonts w:ascii="Arial" w:eastAsia="Times New Roman" w:hAnsi="Arial" w:cs="Arial"/>
          <w:sz w:val="24"/>
          <w:szCs w:val="24"/>
          <w:lang w:val="tt-RU" w:eastAsia="ru-RU"/>
        </w:rPr>
      </w:pPr>
    </w:p>
    <w:p w:rsidR="005945CF" w:rsidRPr="005945CF" w:rsidRDefault="005945CF" w:rsidP="005945CF">
      <w:pPr>
        <w:spacing w:after="0" w:line="240" w:lineRule="auto"/>
        <w:rPr>
          <w:rFonts w:ascii="Arial" w:eastAsia="Times New Roman" w:hAnsi="Arial" w:cs="Arial"/>
          <w:sz w:val="24"/>
          <w:szCs w:val="24"/>
          <w:lang w:val="tt-RU" w:eastAsia="ru-RU"/>
        </w:rPr>
      </w:pPr>
    </w:p>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Башкарма комитет җ</w:t>
      </w:r>
      <w:proofErr w:type="gramStart"/>
      <w:r w:rsidRPr="005945CF">
        <w:rPr>
          <w:rFonts w:ascii="Arial" w:eastAsia="Times New Roman" w:hAnsi="Arial" w:cs="Arial"/>
          <w:sz w:val="24"/>
          <w:szCs w:val="24"/>
          <w:lang w:eastAsia="ru-RU"/>
        </w:rPr>
        <w:t>ит</w:t>
      </w:r>
      <w:proofErr w:type="gramEnd"/>
      <w:r w:rsidRPr="005945CF">
        <w:rPr>
          <w:rFonts w:ascii="Arial" w:eastAsia="Times New Roman" w:hAnsi="Arial" w:cs="Arial"/>
          <w:sz w:val="24"/>
          <w:szCs w:val="24"/>
          <w:lang w:eastAsia="ru-RU"/>
        </w:rPr>
        <w:t xml:space="preserve">әкчесе                                </w:t>
      </w: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 xml:space="preserve">  В.С. Тимиряев</w:t>
      </w:r>
    </w:p>
    <w:p w:rsidR="005945CF" w:rsidRPr="005945CF" w:rsidRDefault="005945CF" w:rsidP="005945CF">
      <w:pPr>
        <w:spacing w:after="0" w:line="240" w:lineRule="auto"/>
        <w:ind w:right="-1"/>
        <w:contextualSpacing/>
        <w:rPr>
          <w:rFonts w:ascii="Arial" w:eastAsia="Times New Roman" w:hAnsi="Arial" w:cs="Arial"/>
          <w:sz w:val="24"/>
          <w:szCs w:val="24"/>
          <w:lang w:eastAsia="ru-RU"/>
        </w:rPr>
      </w:pPr>
    </w:p>
    <w:p w:rsidR="005945CF" w:rsidRPr="005945CF" w:rsidRDefault="005945CF" w:rsidP="005945CF">
      <w:pPr>
        <w:spacing w:after="0" w:line="240" w:lineRule="auto"/>
        <w:ind w:right="-1"/>
        <w:contextualSpacing/>
        <w:rPr>
          <w:rFonts w:ascii="Arial" w:eastAsia="Times New Roman" w:hAnsi="Arial" w:cs="Arial"/>
          <w:sz w:val="24"/>
          <w:szCs w:val="24"/>
          <w:lang w:eastAsia="ru-RU"/>
        </w:rPr>
      </w:pPr>
    </w:p>
    <w:p w:rsidR="005945CF" w:rsidRPr="005945CF" w:rsidRDefault="005945CF" w:rsidP="005945CF">
      <w:pPr>
        <w:spacing w:after="0" w:line="240" w:lineRule="auto"/>
        <w:ind w:right="-1"/>
        <w:contextualSpacing/>
        <w:rPr>
          <w:rFonts w:ascii="Arial" w:eastAsia="Times New Roman" w:hAnsi="Arial" w:cs="Arial"/>
          <w:sz w:val="24"/>
          <w:szCs w:val="24"/>
          <w:lang w:eastAsia="ru-RU"/>
        </w:rPr>
      </w:pPr>
    </w:p>
    <w:p w:rsidR="005945CF" w:rsidRPr="005945CF" w:rsidRDefault="005945CF" w:rsidP="005945CF">
      <w:pPr>
        <w:spacing w:after="0" w:line="240" w:lineRule="auto"/>
        <w:ind w:right="-1"/>
        <w:contextualSpacing/>
        <w:rPr>
          <w:rFonts w:ascii="Arial" w:eastAsia="Times New Roman" w:hAnsi="Arial" w:cs="Arial"/>
          <w:sz w:val="24"/>
          <w:szCs w:val="24"/>
          <w:lang w:eastAsia="ru-RU"/>
        </w:rPr>
      </w:pPr>
    </w:p>
    <w:p w:rsidR="005945CF" w:rsidRPr="005945CF" w:rsidRDefault="005945CF" w:rsidP="005945CF">
      <w:pPr>
        <w:spacing w:after="0" w:line="240" w:lineRule="auto"/>
        <w:ind w:right="-1"/>
        <w:contextualSpacing/>
        <w:rPr>
          <w:rFonts w:ascii="Arial" w:eastAsia="Times New Roman" w:hAnsi="Arial" w:cs="Arial"/>
          <w:sz w:val="24"/>
          <w:szCs w:val="24"/>
          <w:lang w:eastAsia="ru-RU"/>
        </w:rPr>
      </w:pPr>
    </w:p>
    <w:p w:rsidR="005945CF" w:rsidRPr="005945CF" w:rsidRDefault="005945CF" w:rsidP="005945CF">
      <w:pPr>
        <w:spacing w:after="0" w:line="240" w:lineRule="auto"/>
        <w:ind w:right="-1"/>
        <w:contextualSpacing/>
        <w:rPr>
          <w:rFonts w:ascii="Arial" w:eastAsia="Times New Roman" w:hAnsi="Arial" w:cs="Arial"/>
          <w:sz w:val="24"/>
          <w:szCs w:val="24"/>
          <w:lang w:eastAsia="ru-RU"/>
        </w:rPr>
      </w:pPr>
    </w:p>
    <w:p w:rsidR="005945CF" w:rsidRPr="005945CF" w:rsidRDefault="005945CF" w:rsidP="005945CF">
      <w:pPr>
        <w:spacing w:after="0" w:line="240" w:lineRule="auto"/>
        <w:rPr>
          <w:rFonts w:ascii="Arial" w:eastAsia="Times New Roman" w:hAnsi="Arial" w:cs="Arial"/>
          <w:sz w:val="18"/>
          <w:szCs w:val="18"/>
          <w:lang w:val="tt-RU" w:eastAsia="ru-RU"/>
        </w:rPr>
      </w:pPr>
      <w:r w:rsidRPr="005945CF">
        <w:rPr>
          <w:rFonts w:ascii="Arial" w:eastAsia="Times New Roman" w:hAnsi="Arial" w:cs="Arial"/>
          <w:sz w:val="18"/>
          <w:szCs w:val="18"/>
          <w:lang w:eastAsia="ru-RU"/>
        </w:rPr>
        <w:t>Е.Е. Колесова</w:t>
      </w:r>
    </w:p>
    <w:p w:rsidR="005945CF" w:rsidRPr="005945CF" w:rsidRDefault="005945CF" w:rsidP="005945CF">
      <w:pPr>
        <w:spacing w:after="0" w:line="240" w:lineRule="auto"/>
        <w:rPr>
          <w:rFonts w:ascii="Arial" w:eastAsia="Times New Roman" w:hAnsi="Arial" w:cs="Arial"/>
          <w:sz w:val="18"/>
          <w:szCs w:val="18"/>
          <w:lang w:val="tt-RU" w:eastAsia="ru-RU"/>
        </w:rPr>
      </w:pPr>
      <w:r w:rsidRPr="005945CF">
        <w:rPr>
          <w:rFonts w:ascii="Arial" w:eastAsia="Times New Roman" w:hAnsi="Arial" w:cs="Arial"/>
          <w:sz w:val="18"/>
          <w:szCs w:val="18"/>
          <w:lang w:val="tt-RU" w:eastAsia="ru-RU"/>
        </w:rPr>
        <w:t xml:space="preserve">4 нөсхәдә </w:t>
      </w:r>
    </w:p>
    <w:p w:rsidR="005945CF" w:rsidRPr="005945CF" w:rsidRDefault="005945CF" w:rsidP="005945CF">
      <w:pPr>
        <w:spacing w:after="0" w:line="240" w:lineRule="auto"/>
        <w:rPr>
          <w:rFonts w:ascii="Arial" w:eastAsia="Times New Roman" w:hAnsi="Arial" w:cs="Arial"/>
          <w:sz w:val="18"/>
          <w:szCs w:val="18"/>
          <w:lang w:val="tt-RU" w:eastAsia="ru-RU"/>
        </w:rPr>
      </w:pPr>
      <w:r w:rsidRPr="005945CF">
        <w:rPr>
          <w:rFonts w:ascii="Arial" w:eastAsia="Times New Roman" w:hAnsi="Arial" w:cs="Arial"/>
          <w:sz w:val="18"/>
          <w:szCs w:val="18"/>
          <w:lang w:val="tt-RU" w:eastAsia="ru-RU"/>
        </w:rPr>
        <w:t xml:space="preserve">әзерләнде һәм </w:t>
      </w:r>
    </w:p>
    <w:p w:rsidR="005945CF" w:rsidRPr="005945CF" w:rsidRDefault="005945CF" w:rsidP="005945CF">
      <w:pPr>
        <w:spacing w:after="0" w:line="240" w:lineRule="auto"/>
        <w:rPr>
          <w:rFonts w:ascii="Arial" w:eastAsia="Times New Roman" w:hAnsi="Arial" w:cs="Arial"/>
          <w:sz w:val="18"/>
          <w:szCs w:val="18"/>
          <w:lang w:val="tt-RU" w:eastAsia="ru-RU"/>
        </w:rPr>
      </w:pPr>
      <w:r w:rsidRPr="005945CF">
        <w:rPr>
          <w:rFonts w:ascii="Arial" w:eastAsia="Times New Roman" w:hAnsi="Arial" w:cs="Arial"/>
          <w:sz w:val="18"/>
          <w:szCs w:val="18"/>
          <w:lang w:val="tt-RU" w:eastAsia="ru-RU"/>
        </w:rPr>
        <w:t xml:space="preserve">бастырып чыгарды                                                                        </w:t>
      </w:r>
    </w:p>
    <w:p w:rsidR="005945CF" w:rsidRPr="005945CF" w:rsidRDefault="005945CF" w:rsidP="005945CF">
      <w:pPr>
        <w:spacing w:after="0" w:line="240" w:lineRule="auto"/>
        <w:rPr>
          <w:rFonts w:ascii="Arial" w:eastAsia="Times New Roman" w:hAnsi="Arial" w:cs="Arial"/>
          <w:sz w:val="24"/>
          <w:szCs w:val="24"/>
          <w:lang w:val="tt-RU" w:eastAsia="ru-RU"/>
        </w:rPr>
      </w:pPr>
    </w:p>
    <w:p w:rsidR="005945CF" w:rsidRPr="005945CF" w:rsidRDefault="005945CF" w:rsidP="005945CF">
      <w:pPr>
        <w:spacing w:after="0" w:line="240" w:lineRule="auto"/>
        <w:rPr>
          <w:rFonts w:ascii="Arial" w:eastAsia="Times New Roman" w:hAnsi="Arial" w:cs="Arial"/>
          <w:sz w:val="24"/>
          <w:szCs w:val="24"/>
          <w:lang w:val="tt-RU" w:eastAsia="ru-RU"/>
        </w:rPr>
      </w:pPr>
    </w:p>
    <w:p w:rsidR="005945CF" w:rsidRPr="005945CF" w:rsidRDefault="005945CF" w:rsidP="005945CF">
      <w:pPr>
        <w:spacing w:after="0" w:line="240" w:lineRule="auto"/>
        <w:rPr>
          <w:rFonts w:ascii="Arial" w:eastAsia="Times New Roman" w:hAnsi="Arial" w:cs="Arial"/>
          <w:sz w:val="24"/>
          <w:szCs w:val="24"/>
          <w:lang w:val="tt-RU" w:eastAsia="ru-RU"/>
        </w:rPr>
      </w:pPr>
    </w:p>
    <w:p w:rsidR="005945CF" w:rsidRPr="005945CF" w:rsidRDefault="005945CF" w:rsidP="005945CF">
      <w:pPr>
        <w:spacing w:after="0" w:line="240" w:lineRule="auto"/>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                                                                        </w:t>
      </w:r>
    </w:p>
    <w:p w:rsidR="005945CF" w:rsidRPr="005945CF" w:rsidRDefault="005945CF" w:rsidP="005945CF">
      <w:pPr>
        <w:spacing w:after="0" w:line="240" w:lineRule="auto"/>
        <w:rPr>
          <w:rFonts w:ascii="Arial" w:eastAsia="Times New Roman" w:hAnsi="Arial" w:cs="Arial"/>
          <w:sz w:val="24"/>
          <w:szCs w:val="24"/>
          <w:lang w:val="tt-RU" w:eastAsia="ru-RU"/>
        </w:rPr>
      </w:pPr>
    </w:p>
    <w:p w:rsidR="005945CF" w:rsidRPr="005945CF" w:rsidRDefault="005945CF" w:rsidP="005945CF">
      <w:pPr>
        <w:spacing w:after="0" w:line="240" w:lineRule="auto"/>
        <w:rPr>
          <w:rFonts w:ascii="Arial" w:eastAsia="Times New Roman" w:hAnsi="Arial" w:cs="Arial"/>
          <w:sz w:val="24"/>
          <w:szCs w:val="24"/>
          <w:lang w:val="tt-RU" w:eastAsia="ru-RU"/>
        </w:rPr>
      </w:pPr>
    </w:p>
    <w:p w:rsidR="005945CF" w:rsidRPr="005945CF" w:rsidRDefault="005945CF" w:rsidP="005945CF">
      <w:pPr>
        <w:spacing w:after="0" w:line="240" w:lineRule="auto"/>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                                                                       </w:t>
      </w:r>
    </w:p>
    <w:p w:rsidR="005945CF" w:rsidRPr="005945CF" w:rsidRDefault="005945CF" w:rsidP="005945CF">
      <w:pPr>
        <w:spacing w:after="0" w:line="240" w:lineRule="auto"/>
        <w:rPr>
          <w:rFonts w:ascii="Arial" w:eastAsia="Times New Roman" w:hAnsi="Arial" w:cs="Arial"/>
          <w:sz w:val="24"/>
          <w:szCs w:val="24"/>
          <w:lang w:val="tt-RU" w:eastAsia="ru-RU"/>
        </w:rPr>
      </w:pPr>
    </w:p>
    <w:p w:rsidR="005945CF" w:rsidRPr="005945CF" w:rsidRDefault="005945CF" w:rsidP="005945CF">
      <w:pPr>
        <w:spacing w:after="0" w:line="240" w:lineRule="auto"/>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                                                                        </w:t>
      </w:r>
    </w:p>
    <w:p w:rsidR="005945CF" w:rsidRPr="005945CF" w:rsidRDefault="005945CF" w:rsidP="005945CF">
      <w:pPr>
        <w:spacing w:after="0" w:line="240" w:lineRule="auto"/>
        <w:rPr>
          <w:rFonts w:ascii="Arial" w:eastAsia="Times New Roman" w:hAnsi="Arial" w:cs="Arial"/>
          <w:sz w:val="24"/>
          <w:szCs w:val="24"/>
          <w:lang w:val="tt-RU" w:eastAsia="ru-RU"/>
        </w:rPr>
      </w:pPr>
    </w:p>
    <w:p w:rsidR="005945CF" w:rsidRPr="005945CF" w:rsidRDefault="005945CF" w:rsidP="005945CF">
      <w:pPr>
        <w:spacing w:after="0" w:line="240" w:lineRule="auto"/>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                                                           </w:t>
      </w:r>
    </w:p>
    <w:p w:rsidR="005945CF" w:rsidRPr="005945CF" w:rsidRDefault="005945CF" w:rsidP="005945CF">
      <w:pPr>
        <w:spacing w:after="0" w:line="240" w:lineRule="auto"/>
        <w:rPr>
          <w:rFonts w:ascii="Arial" w:eastAsia="Times New Roman" w:hAnsi="Arial" w:cs="Arial"/>
          <w:sz w:val="24"/>
          <w:szCs w:val="24"/>
          <w:lang w:val="tt-RU" w:eastAsia="ru-RU"/>
        </w:rPr>
      </w:pPr>
    </w:p>
    <w:p w:rsidR="005945CF" w:rsidRPr="005945CF" w:rsidRDefault="005945CF" w:rsidP="005945CF">
      <w:pPr>
        <w:spacing w:after="0" w:line="240" w:lineRule="auto"/>
        <w:rPr>
          <w:rFonts w:ascii="Arial" w:eastAsia="Times New Roman" w:hAnsi="Arial" w:cs="Arial"/>
          <w:sz w:val="24"/>
          <w:szCs w:val="24"/>
          <w:lang w:val="tt-RU" w:eastAsia="ru-RU"/>
        </w:rPr>
      </w:pPr>
    </w:p>
    <w:p w:rsidR="005945CF" w:rsidRPr="005945CF" w:rsidRDefault="005945CF" w:rsidP="005945CF">
      <w:pPr>
        <w:spacing w:after="0" w:line="240" w:lineRule="auto"/>
        <w:rPr>
          <w:rFonts w:ascii="Arial" w:eastAsia="Times New Roman" w:hAnsi="Arial" w:cs="Arial"/>
          <w:sz w:val="24"/>
          <w:szCs w:val="24"/>
          <w:lang w:val="tt-RU" w:eastAsia="ru-RU"/>
        </w:rPr>
      </w:pPr>
    </w:p>
    <w:p w:rsidR="005945CF" w:rsidRPr="005945CF" w:rsidRDefault="005945CF" w:rsidP="005945CF">
      <w:pPr>
        <w:spacing w:after="0" w:line="240" w:lineRule="auto"/>
        <w:rPr>
          <w:rFonts w:ascii="Arial" w:eastAsia="Times New Roman" w:hAnsi="Arial" w:cs="Arial"/>
          <w:sz w:val="24"/>
          <w:szCs w:val="24"/>
          <w:lang w:val="tt-RU" w:eastAsia="ru-RU"/>
        </w:rPr>
      </w:pPr>
    </w:p>
    <w:p w:rsidR="005945CF" w:rsidRPr="005945CF" w:rsidRDefault="005945CF" w:rsidP="005945CF">
      <w:pPr>
        <w:spacing w:after="0" w:line="240" w:lineRule="auto"/>
        <w:rPr>
          <w:rFonts w:ascii="Arial" w:eastAsia="Times New Roman" w:hAnsi="Arial" w:cs="Arial"/>
          <w:sz w:val="24"/>
          <w:szCs w:val="24"/>
          <w:lang w:val="tt-RU" w:eastAsia="ru-RU"/>
        </w:rPr>
      </w:pPr>
    </w:p>
    <w:p w:rsidR="005945CF" w:rsidRPr="005945CF" w:rsidRDefault="005945CF" w:rsidP="005945CF">
      <w:pPr>
        <w:spacing w:after="0" w:line="240" w:lineRule="auto"/>
        <w:rPr>
          <w:rFonts w:ascii="Arial" w:eastAsia="Times New Roman" w:hAnsi="Arial" w:cs="Arial"/>
          <w:sz w:val="24"/>
          <w:szCs w:val="24"/>
          <w:lang w:val="tt-RU" w:eastAsia="ru-RU"/>
        </w:rPr>
      </w:pPr>
    </w:p>
    <w:p w:rsidR="005945CF" w:rsidRPr="005945CF" w:rsidRDefault="005945CF" w:rsidP="005945CF">
      <w:pPr>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p>
    <w:p w:rsidR="005945CF" w:rsidRPr="005945CF" w:rsidRDefault="005945CF" w:rsidP="005945CF">
      <w:pPr>
        <w:spacing w:after="0" w:line="240" w:lineRule="auto"/>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                                                                      </w:t>
      </w:r>
    </w:p>
    <w:p w:rsidR="005945CF" w:rsidRPr="005945CF" w:rsidRDefault="005945CF" w:rsidP="005945CF">
      <w:pPr>
        <w:spacing w:after="0" w:line="240" w:lineRule="auto"/>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lastRenderedPageBreak/>
        <w:t xml:space="preserve">                                                                        Татарстан Республикасы </w:t>
      </w:r>
    </w:p>
    <w:p w:rsidR="005945CF" w:rsidRPr="005945CF" w:rsidRDefault="005945CF" w:rsidP="005945CF">
      <w:pPr>
        <w:spacing w:after="0" w:line="240" w:lineRule="auto"/>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                                                                        Югары Ослан муниципаль районы </w:t>
      </w:r>
    </w:p>
    <w:p w:rsidR="005945CF" w:rsidRPr="005945CF" w:rsidRDefault="005945CF" w:rsidP="005945CF">
      <w:pPr>
        <w:spacing w:after="0" w:line="240" w:lineRule="auto"/>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                                                                        Башкарма комитетының 2019елның </w:t>
      </w:r>
    </w:p>
    <w:p w:rsidR="005945CF" w:rsidRPr="005945CF" w:rsidRDefault="005945CF" w:rsidP="005945CF">
      <w:pPr>
        <w:spacing w:after="0" w:line="240" w:lineRule="auto"/>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                                                                        28 ноябрендәге 1209 номерлы карарына</w:t>
      </w:r>
    </w:p>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val="tt-RU" w:eastAsia="ru-RU"/>
        </w:rPr>
        <w:t xml:space="preserve">                                                                                                                   1 нче кушымта</w:t>
      </w:r>
    </w:p>
    <w:p w:rsidR="005945CF" w:rsidRPr="005945CF" w:rsidRDefault="005945CF" w:rsidP="005945CF">
      <w:pPr>
        <w:spacing w:after="0" w:line="240" w:lineRule="auto"/>
        <w:ind w:firstLine="720"/>
        <w:rPr>
          <w:rFonts w:ascii="Arial" w:eastAsia="Times New Roman" w:hAnsi="Arial" w:cs="Arial"/>
          <w:sz w:val="24"/>
          <w:szCs w:val="24"/>
          <w:lang w:eastAsia="ru-RU"/>
        </w:rPr>
      </w:pPr>
    </w:p>
    <w:p w:rsidR="005945CF" w:rsidRPr="005945CF" w:rsidRDefault="005945CF" w:rsidP="005945CF">
      <w:pPr>
        <w:spacing w:after="0" w:line="240" w:lineRule="auto"/>
        <w:ind w:firstLine="720"/>
        <w:jc w:val="both"/>
        <w:rPr>
          <w:rFonts w:ascii="Arial" w:eastAsia="Times New Roman" w:hAnsi="Arial" w:cs="Arial"/>
          <w:sz w:val="24"/>
          <w:szCs w:val="24"/>
          <w:lang w:eastAsia="ru-RU"/>
        </w:rPr>
      </w:pPr>
    </w:p>
    <w:p w:rsidR="005945CF" w:rsidRPr="005945CF" w:rsidRDefault="005945CF" w:rsidP="005945CF">
      <w:pPr>
        <w:spacing w:after="0" w:line="240" w:lineRule="auto"/>
        <w:jc w:val="center"/>
        <w:rPr>
          <w:rFonts w:ascii="Arial" w:eastAsia="Times New Roman" w:hAnsi="Arial" w:cs="Arial"/>
          <w:sz w:val="24"/>
          <w:szCs w:val="24"/>
          <w:lang w:val="tt-RU" w:eastAsia="ru-RU"/>
        </w:rPr>
      </w:pPr>
      <w:r w:rsidRPr="005945CF">
        <w:rPr>
          <w:rFonts w:ascii="Arial" w:eastAsia="Times New Roman" w:hAnsi="Arial" w:cs="Arial"/>
          <w:sz w:val="24"/>
          <w:szCs w:val="24"/>
          <w:lang w:eastAsia="ru-RU"/>
        </w:rPr>
        <w:t xml:space="preserve">Татарстан Республикасы Югары Ослан муниципаль районының </w:t>
      </w:r>
    </w:p>
    <w:p w:rsidR="005945CF" w:rsidRPr="005945CF" w:rsidRDefault="005945CF" w:rsidP="005945CF">
      <w:pPr>
        <w:spacing w:after="0" w:line="240" w:lineRule="auto"/>
        <w:jc w:val="center"/>
        <w:rPr>
          <w:rFonts w:ascii="Arial" w:eastAsia="Times New Roman" w:hAnsi="Arial" w:cs="Arial"/>
          <w:sz w:val="24"/>
          <w:szCs w:val="24"/>
          <w:lang w:val="tt-RU" w:eastAsia="ru-RU"/>
        </w:rPr>
      </w:pPr>
      <w:r w:rsidRPr="005945CF">
        <w:rPr>
          <w:rFonts w:ascii="Arial" w:eastAsia="Times New Roman" w:hAnsi="Arial" w:cs="Arial"/>
          <w:sz w:val="24"/>
          <w:szCs w:val="24"/>
          <w:lang w:eastAsia="ru-RU"/>
        </w:rPr>
        <w:t xml:space="preserve">муниципаль гарантия  биргәндә принципалның финанс хәле анализын, </w:t>
      </w:r>
    </w:p>
    <w:p w:rsidR="005945CF" w:rsidRPr="005945CF" w:rsidRDefault="005945CF" w:rsidP="005945CF">
      <w:pPr>
        <w:spacing w:after="0" w:line="240" w:lineRule="auto"/>
        <w:jc w:val="center"/>
        <w:rPr>
          <w:rFonts w:ascii="Arial" w:eastAsia="Times New Roman" w:hAnsi="Arial" w:cs="Arial"/>
          <w:sz w:val="24"/>
          <w:szCs w:val="24"/>
          <w:lang w:val="tt-RU" w:eastAsia="ru-RU"/>
        </w:rPr>
      </w:pPr>
      <w:r w:rsidRPr="005945CF">
        <w:rPr>
          <w:rFonts w:ascii="Arial" w:eastAsia="Times New Roman" w:hAnsi="Arial" w:cs="Arial"/>
          <w:sz w:val="24"/>
          <w:szCs w:val="24"/>
          <w:lang w:eastAsia="ru-RU"/>
        </w:rPr>
        <w:t xml:space="preserve">шулай ук </w:t>
      </w:r>
      <w:r w:rsidRPr="005945CF">
        <w:rPr>
          <w:rFonts w:ascii="Arial" w:eastAsia="Times New Roman" w:hAnsi="Arial" w:cs="Arial"/>
          <w:sz w:val="24"/>
          <w:szCs w:val="24"/>
          <w:lang w:val="tt-RU" w:eastAsia="ru-RU"/>
        </w:rPr>
        <w:t xml:space="preserve">Татарстан Республикасы Югары Ослан муниципаль районының </w:t>
      </w:r>
    </w:p>
    <w:p w:rsidR="005945CF" w:rsidRPr="005945CF" w:rsidRDefault="005945CF" w:rsidP="005945CF">
      <w:pPr>
        <w:spacing w:after="0" w:line="240" w:lineRule="auto"/>
        <w:jc w:val="center"/>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муниципаль гарантия  тапшырганнан соң принципалның </w:t>
      </w:r>
    </w:p>
    <w:p w:rsidR="005945CF" w:rsidRPr="005945CF" w:rsidRDefault="005945CF" w:rsidP="005945CF">
      <w:pPr>
        <w:spacing w:after="0" w:line="240" w:lineRule="auto"/>
        <w:jc w:val="center"/>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финанс хәле мониторингын гамәлгә ашыру </w:t>
      </w:r>
    </w:p>
    <w:p w:rsidR="005945CF" w:rsidRPr="005945CF" w:rsidRDefault="005945CF" w:rsidP="005945CF">
      <w:pPr>
        <w:spacing w:after="0" w:line="240" w:lineRule="auto"/>
        <w:jc w:val="center"/>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Тәртибе</w:t>
      </w:r>
    </w:p>
    <w:p w:rsidR="005945CF" w:rsidRPr="005945CF" w:rsidRDefault="005945CF" w:rsidP="005945CF">
      <w:pPr>
        <w:spacing w:after="0" w:line="240" w:lineRule="auto"/>
        <w:rPr>
          <w:rFonts w:ascii="Arial" w:eastAsia="Times New Roman" w:hAnsi="Arial" w:cs="Arial"/>
          <w:sz w:val="24"/>
          <w:szCs w:val="24"/>
          <w:lang w:val="tt-RU" w:eastAsia="ru-RU"/>
        </w:rPr>
      </w:pPr>
    </w:p>
    <w:p w:rsidR="005945CF" w:rsidRPr="005945CF" w:rsidRDefault="005945CF" w:rsidP="005945CF">
      <w:pPr>
        <w:spacing w:after="0" w:line="240" w:lineRule="auto"/>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    1. Әлеге Тәртип Татарстан Республикасы Югары Ослан муниципаль районы муниципаль гарантия (алга таба - башлангыч анализ) биргәндә принципалның финанс хәлен анализлауга карата таләпләрне, шулай ук Татарстан Республикасы Югары Ослан муниципаль районы муниципаль гарантия бирелгәннән соң принципалның финанс хәлен мониторинглауны (алга таба - алдагы анализ) билгели.</w:t>
      </w:r>
    </w:p>
    <w:p w:rsidR="005945CF" w:rsidRPr="005945CF" w:rsidRDefault="005945CF" w:rsidP="005945CF">
      <w:pPr>
        <w:spacing w:after="0" w:line="240" w:lineRule="auto"/>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   2. Принципалның финанс хәлен алдан анализлау Татарстан Республикасы Югары Ослан муниципаль районының Финанс-бюджет Палатасы тарафыннан</w:t>
      </w:r>
      <w:r w:rsidRPr="005945CF">
        <w:rPr>
          <w:rFonts w:ascii="Times New Roman" w:eastAsia="Times New Roman" w:hAnsi="Times New Roman" w:cs="Times New Roman"/>
          <w:sz w:val="20"/>
          <w:szCs w:val="20"/>
          <w:lang w:val="tt-RU" w:eastAsia="ru-RU"/>
        </w:rPr>
        <w:t xml:space="preserve"> </w:t>
      </w:r>
      <w:r w:rsidRPr="005945CF">
        <w:rPr>
          <w:rFonts w:ascii="Arial" w:eastAsia="Times New Roman" w:hAnsi="Arial" w:cs="Arial"/>
          <w:sz w:val="24"/>
          <w:szCs w:val="24"/>
          <w:lang w:val="tt-RU" w:eastAsia="ru-RU"/>
        </w:rPr>
        <w:t>Татарстан Республикасы Югары Ослан муниципаль районының муниципаль гарантия бирелгәнче башкарыла (алга таба - гарантия).</w:t>
      </w:r>
    </w:p>
    <w:p w:rsidR="005945CF" w:rsidRPr="005945CF" w:rsidRDefault="005945CF" w:rsidP="005945CF">
      <w:pPr>
        <w:spacing w:after="0" w:line="240" w:lineRule="auto"/>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    3. Принципалның финанс хәленә соңгы анализ гарантия буенча йөкләмәләр туктатылганчы ел саен гарантия бирү срогы дәвамында гарантия бирелгәннән соң, Татарстан Республикасы Югары Ослан муниципаль районының Финанс-бюджет Палатасы тарафыннан гамәлгә ашырыла.</w:t>
      </w:r>
    </w:p>
    <w:p w:rsidR="005945CF" w:rsidRPr="005945CF" w:rsidRDefault="005945CF" w:rsidP="005945CF">
      <w:pPr>
        <w:spacing w:after="0" w:line="240" w:lineRule="auto"/>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   4. Финанс торышын алдан анализлауны гамәлгә ашыру әлеге карар белән расланган муниципаль гарантия алу өчен принципал тарафыннан тапшырылырга тиешле документлар Исемлеге буенча бирелә торган документларны анализлау нигезендә гамәлгә ашырыла. </w:t>
      </w:r>
    </w:p>
    <w:p w:rsidR="005945CF" w:rsidRPr="005945CF" w:rsidRDefault="005945CF" w:rsidP="005945CF">
      <w:pPr>
        <w:spacing w:after="0" w:line="240" w:lineRule="auto"/>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    5. Нигезләмәнең финанс хәленә соңгы анализ агымдагы елның 1 маеннан да соңга калмыйча Татарстан Республикасы Югары Ослан муниципаль районының Финанс-бюджет Палатасына тапшырыла торган түбәндәге документлар нигезендә ясала:</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Россия Федерациясе Финанс министрлыгы тарафыннан расланган рәвешләр һәм аларга карата территориаль салым органы тамгалары белән (яисә аларны электрон рәвештә кабул итү турында территориаль салым органына хәбәр итеп) соңгы хисап елында эшчәнлек турында бухгалтерлык хисабы күчермәләре;</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агымдагы ел башына дебитор һәм кредит бурычларын ачыклау һәм агымдагы елның соңгы хисап чоры ахырына иң эре дебиторлар һәм кредиторлар (бурычларның гомуми күләменнән биш проценттан артыгы) һәм аны каплау срокларын күрсәтеп;</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хисап елы өчен принципалның бухгалтерлык хисаплылыгының дөреслеге турында аудиторлык бәяләмәсенең нотариаль расланган күчермәсе (Россия Федерациясе законнары нигезендә мәҗбүри еллык аудиторлык тикшерүе үткәрелергә тиешле икътисадый субъектларга кагыла);</w:t>
      </w:r>
    </w:p>
    <w:p w:rsidR="005945CF" w:rsidRPr="005945CF" w:rsidRDefault="005945CF" w:rsidP="005945CF">
      <w:pPr>
        <w:autoSpaceDE w:val="0"/>
        <w:autoSpaceDN w:val="0"/>
        <w:adjustRightInd w:val="0"/>
        <w:spacing w:after="0" w:line="240" w:lineRule="auto"/>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   салым органының барлык дәрәҗәдәге бюджетларга һәм бюджеттан тыш фондларга салым һәм башка мәҗбүри түләүләр буенча принципалның бурычы булмау турында аны тапшыру датасына кадәр 14 көннән дә соңга калмыйча алынган белешмәләре;</w:t>
      </w:r>
    </w:p>
    <w:p w:rsidR="005945CF" w:rsidRPr="005945CF" w:rsidRDefault="005945CF" w:rsidP="005945CF">
      <w:pPr>
        <w:autoSpaceDE w:val="0"/>
        <w:autoSpaceDN w:val="0"/>
        <w:adjustRightInd w:val="0"/>
        <w:spacing w:after="0" w:line="240" w:lineRule="auto"/>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    соңгы хисап датасына һәм агымдагы ел башына принципалның чиста активлары бәясен исәпләү.</w:t>
      </w:r>
    </w:p>
    <w:p w:rsidR="005945CF" w:rsidRPr="005945CF" w:rsidRDefault="005945CF" w:rsidP="005945CF">
      <w:pPr>
        <w:autoSpaceDE w:val="0"/>
        <w:autoSpaceDN w:val="0"/>
        <w:adjustRightInd w:val="0"/>
        <w:spacing w:after="0" w:line="240" w:lineRule="auto"/>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lastRenderedPageBreak/>
        <w:t xml:space="preserve">    6. Принципалның финанс хәлен бәяләү әлеге Тәртипкә кушымтага туры китереп принципалның финанс хәлен бәяләү методикасы финанс күрсәткечләре нигезендә үткәрелә.</w:t>
      </w:r>
    </w:p>
    <w:p w:rsidR="005945CF" w:rsidRPr="005945CF" w:rsidRDefault="005945CF" w:rsidP="005945CF">
      <w:pPr>
        <w:autoSpaceDE w:val="0"/>
        <w:autoSpaceDN w:val="0"/>
        <w:adjustRightInd w:val="0"/>
        <w:spacing w:after="0" w:line="240" w:lineRule="auto"/>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   7. Татарстан Республикасы Югары Ослан муниципаль районының Финанс-бюджет палатасы тарафыннан принципалның финанс хәлен алдан һәм аннан соңгы анализлау нәтиҗәләре буенча тиешле бәяләмәләр төзелә. </w:t>
      </w:r>
    </w:p>
    <w:p w:rsidR="005945CF" w:rsidRPr="005945CF" w:rsidRDefault="005945CF" w:rsidP="005945CF">
      <w:pPr>
        <w:autoSpaceDE w:val="0"/>
        <w:autoSpaceDN w:val="0"/>
        <w:adjustRightInd w:val="0"/>
        <w:spacing w:after="0" w:line="240" w:lineRule="auto"/>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   8. Принципалның финанс хәлен анализлау, аның нәтиҗәләре буенча бәяләмә төзү, бәяләмә бирү Татарстан Республикасы Югары Ослан муниципаль районы Башкарма комитетына бәяләмә бирү әлеге Тәртипнең 4 һәм 5 пунктларында каралган документларны тапшырганнан соң 30 көн эчендә гамәлгә ашырыла. </w:t>
      </w: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val="tt-RU" w:eastAsia="ru-RU"/>
        </w:rPr>
      </w:pP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val="tt-RU" w:eastAsia="ru-RU"/>
        </w:rPr>
      </w:pP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val="tt-RU" w:eastAsia="ru-RU"/>
        </w:rPr>
      </w:pP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val="tt-RU" w:eastAsia="ru-RU"/>
        </w:rPr>
      </w:pP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val="tt-RU" w:eastAsia="ru-RU"/>
        </w:rPr>
      </w:pP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val="tt-RU" w:eastAsia="ru-RU"/>
        </w:rPr>
      </w:pP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Башкарма комитет эшләре идарәчесе </w:t>
      </w: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А.К. Мингазова</w:t>
      </w:r>
      <w:r w:rsidRPr="005945CF">
        <w:rPr>
          <w:rFonts w:ascii="Arial" w:eastAsia="Times New Roman" w:hAnsi="Arial" w:cs="Arial"/>
          <w:sz w:val="24"/>
          <w:szCs w:val="24"/>
          <w:lang w:eastAsia="ru-RU"/>
        </w:rPr>
        <w:br w:type="page"/>
      </w:r>
      <w:r w:rsidRPr="005945CF">
        <w:rPr>
          <w:rFonts w:ascii="Arial" w:eastAsia="Times New Roman" w:hAnsi="Arial" w:cs="Arial"/>
          <w:sz w:val="24"/>
          <w:szCs w:val="24"/>
          <w:lang w:eastAsia="ru-RU"/>
        </w:rPr>
        <w:lastRenderedPageBreak/>
        <w:t xml:space="preserve"> </w:t>
      </w:r>
    </w:p>
    <w:p w:rsidR="005945CF" w:rsidRPr="005945CF" w:rsidRDefault="005945CF" w:rsidP="005945CF">
      <w:pPr>
        <w:spacing w:after="0" w:line="288" w:lineRule="auto"/>
        <w:jc w:val="center"/>
        <w:rPr>
          <w:rFonts w:ascii="Arial" w:eastAsia="Times New Roman" w:hAnsi="Arial" w:cs="Arial"/>
          <w:sz w:val="24"/>
          <w:szCs w:val="24"/>
          <w:lang w:val="tt-RU" w:eastAsia="ru-RU"/>
        </w:rPr>
      </w:pPr>
      <w:r w:rsidRPr="005945CF">
        <w:rPr>
          <w:rFonts w:ascii="Arial" w:eastAsia="Times New Roman" w:hAnsi="Arial" w:cs="Arial"/>
          <w:sz w:val="24"/>
          <w:szCs w:val="24"/>
          <w:lang w:eastAsia="ru-RU"/>
        </w:rPr>
        <w:t>Татарстан Республикасы Югары Ослан муниципаль районының муниципаль гарантия биргәндә принципалның финанс хәле анализын, шулай ук Татарстан Республикасы Югары Ослан муниципаль районының муниципаль гарантия тапшырганнан соң принципалның финанс хәле мониторингын гамәлгә ашыру тәртибен</w:t>
      </w:r>
      <w:r w:rsidRPr="005945CF">
        <w:rPr>
          <w:rFonts w:ascii="Arial" w:eastAsia="Times New Roman" w:hAnsi="Arial" w:cs="Arial"/>
          <w:sz w:val="24"/>
          <w:szCs w:val="24"/>
          <w:lang w:val="tt-RU" w:eastAsia="ru-RU"/>
        </w:rPr>
        <w:t>ә кушымта</w:t>
      </w:r>
    </w:p>
    <w:p w:rsidR="005945CF" w:rsidRPr="005945CF" w:rsidRDefault="005945CF" w:rsidP="005945CF">
      <w:pPr>
        <w:spacing w:after="0" w:line="288" w:lineRule="auto"/>
        <w:jc w:val="center"/>
        <w:rPr>
          <w:rFonts w:ascii="Arial" w:eastAsia="Times New Roman" w:hAnsi="Arial" w:cs="Arial"/>
          <w:sz w:val="24"/>
          <w:szCs w:val="24"/>
          <w:lang w:val="tt-RU" w:eastAsia="ru-RU"/>
        </w:rPr>
      </w:pPr>
    </w:p>
    <w:p w:rsidR="005945CF" w:rsidRPr="005945CF" w:rsidRDefault="005945CF" w:rsidP="005945CF">
      <w:pPr>
        <w:spacing w:after="0" w:line="240" w:lineRule="auto"/>
        <w:jc w:val="center"/>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Принципалның финанс хәлен бәяләү методикасы</w:t>
      </w:r>
    </w:p>
    <w:p w:rsidR="005945CF" w:rsidRPr="005945CF" w:rsidRDefault="005945CF" w:rsidP="005945CF">
      <w:pPr>
        <w:spacing w:after="0" w:line="240" w:lineRule="auto"/>
        <w:jc w:val="center"/>
        <w:rPr>
          <w:rFonts w:ascii="Arial" w:eastAsia="Times New Roman" w:hAnsi="Arial" w:cs="Arial"/>
          <w:sz w:val="24"/>
          <w:szCs w:val="24"/>
          <w:lang w:val="tt-RU" w:eastAsia="ru-RU"/>
        </w:rPr>
      </w:pP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1. Принципалның финанс хәлен бәяләү өчен бухгалтерлык балансы мәгълүматлар нигезендә исәпләнә торган өч төркем финанс индикаторлары кулланыла:</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ликвидлык коэффициенты;</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үз һәм заем акчалары нисбәте коэффициенты;</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рентабельлек күрсәткече.</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2. Ликвидлык коэффициенты.</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2.1. Ликвидалык коэффициентлары төркемендә өч күрсәткеч бар:</w:t>
      </w:r>
    </w:p>
    <w:p w:rsidR="005945CF" w:rsidRPr="005945CF" w:rsidRDefault="005945CF" w:rsidP="005945CF">
      <w:pPr>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абсолют ликвидлык коэффициенты;</w:t>
      </w:r>
    </w:p>
    <w:p w:rsidR="005945CF" w:rsidRPr="005945CF" w:rsidRDefault="005945CF" w:rsidP="005945CF">
      <w:pPr>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тиз ликвидлык коэффициенты;</w:t>
      </w:r>
    </w:p>
    <w:p w:rsidR="005945CF" w:rsidRPr="005945CF" w:rsidRDefault="005945CF" w:rsidP="005945CF">
      <w:pPr>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агымдагы ликвидлык коэффициенты.</w:t>
      </w:r>
    </w:p>
    <w:p w:rsidR="005945CF" w:rsidRPr="005945CF" w:rsidRDefault="005945CF" w:rsidP="005945CF">
      <w:pPr>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2.2. </w:t>
      </w:r>
      <w:r w:rsidRPr="005945CF">
        <w:rPr>
          <w:rFonts w:ascii="Arial" w:eastAsia="Times New Roman" w:hAnsi="Arial" w:cs="Arial"/>
          <w:sz w:val="24"/>
          <w:szCs w:val="24"/>
          <w:lang w:val="tt-RU" w:eastAsia="ru-RU"/>
        </w:rPr>
        <w:t>А</w:t>
      </w:r>
      <w:r w:rsidRPr="005945CF">
        <w:rPr>
          <w:rFonts w:ascii="Arial" w:eastAsia="Times New Roman" w:hAnsi="Arial" w:cs="Arial"/>
          <w:sz w:val="24"/>
          <w:szCs w:val="24"/>
          <w:lang w:eastAsia="ru-RU"/>
        </w:rPr>
        <w:t>бсолют ликвидлык коэффициенты</w:t>
      </w: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(К</w:t>
      </w:r>
      <w:r w:rsidRPr="005945CF">
        <w:rPr>
          <w:rFonts w:ascii="Arial" w:eastAsia="Times New Roman" w:hAnsi="Arial" w:cs="Arial"/>
          <w:sz w:val="24"/>
          <w:szCs w:val="24"/>
          <w:vertAlign w:val="subscript"/>
          <w:lang w:eastAsia="ru-RU"/>
        </w:rPr>
        <w:t>1</w:t>
      </w:r>
      <w:r w:rsidRPr="005945CF">
        <w:rPr>
          <w:rFonts w:ascii="Arial" w:eastAsia="Times New Roman" w:hAnsi="Arial" w:cs="Arial"/>
          <w:sz w:val="24"/>
          <w:szCs w:val="24"/>
          <w:lang w:eastAsia="ru-RU"/>
        </w:rPr>
        <w:t>) түбәндәге формула буенча исәпләнә:</w:t>
      </w:r>
    </w:p>
    <w:p w:rsidR="005945CF" w:rsidRPr="005945CF" w:rsidRDefault="005945CF" w:rsidP="005945CF">
      <w:pPr>
        <w:spacing w:after="0" w:line="240" w:lineRule="auto"/>
        <w:ind w:firstLine="709"/>
        <w:jc w:val="center"/>
        <w:rPr>
          <w:rFonts w:ascii="Arial" w:eastAsia="Times New Roman" w:hAnsi="Arial" w:cs="Arial"/>
          <w:sz w:val="24"/>
          <w:szCs w:val="24"/>
          <w:lang w:eastAsia="ru-RU"/>
        </w:rPr>
      </w:pPr>
      <w:r w:rsidRPr="005945CF">
        <w:rPr>
          <w:rFonts w:ascii="Arial" w:eastAsia="Times New Roman" w:hAnsi="Arial" w:cs="Arial"/>
          <w:position w:val="-28"/>
          <w:sz w:val="24"/>
          <w:szCs w:val="24"/>
          <w:lang w:eastAsia="ru-RU"/>
        </w:rPr>
        <w:object w:dxaOrig="52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33pt" o:ole="" fillcolor="window">
            <v:imagedata r:id="rId6" o:title=""/>
          </v:shape>
          <o:OLEObject Type="Embed" ProgID="Equation.3" ShapeID="_x0000_i1025" DrawAspect="Content" ObjectID="_1636974012" r:id="rId7"/>
        </w:objec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монда:</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акча (1250) – кассадагы һәм исәп-хисап счетындагы акчалар (1250</w:t>
      </w:r>
      <w:r w:rsidRPr="005945CF">
        <w:rPr>
          <w:rFonts w:ascii="Times New Roman" w:eastAsia="Times New Roman" w:hAnsi="Times New Roman" w:cs="Times New Roman"/>
          <w:sz w:val="20"/>
          <w:szCs w:val="20"/>
          <w:lang w:val="tt-RU" w:eastAsia="ru-RU"/>
        </w:rPr>
        <w:t xml:space="preserve"> </w:t>
      </w:r>
      <w:r w:rsidRPr="005945CF">
        <w:rPr>
          <w:rFonts w:ascii="Arial" w:eastAsia="Times New Roman" w:hAnsi="Arial" w:cs="Arial"/>
          <w:sz w:val="24"/>
          <w:szCs w:val="24"/>
          <w:lang w:val="tt-RU" w:eastAsia="ru-RU"/>
        </w:rPr>
        <w:t>бухгалтерлык балансы юлы коды),</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кыска сроклы финанс кертемнәре (1240) – хисап чоры ахырына формалашкан кыска сроклы финанс кертемнәре суммасы (бирелгән заемнар, акцияләр, вексельләр, облигацияләр һ.б.) (1240</w:t>
      </w:r>
      <w:r w:rsidRPr="005945CF">
        <w:rPr>
          <w:rFonts w:ascii="Times New Roman" w:eastAsia="Times New Roman" w:hAnsi="Times New Roman" w:cs="Times New Roman"/>
          <w:sz w:val="20"/>
          <w:szCs w:val="20"/>
          <w:lang w:val="tt-RU" w:eastAsia="ru-RU"/>
        </w:rPr>
        <w:t xml:space="preserve"> </w:t>
      </w:r>
      <w:r w:rsidRPr="005945CF">
        <w:rPr>
          <w:rFonts w:ascii="Arial" w:eastAsia="Times New Roman" w:hAnsi="Arial" w:cs="Arial"/>
          <w:sz w:val="24"/>
          <w:szCs w:val="24"/>
          <w:lang w:val="tt-RU" w:eastAsia="ru-RU"/>
        </w:rPr>
        <w:t>бухгалтерлык балансы юлы коды),</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агымдагы йөкләмәләр (1500-1530-1540) – хисап датасыннан соң 12 айдан да азрак вакыт белән кыска сроклы финанс йөкләмәләре.</w:t>
      </w:r>
      <w:r w:rsidRPr="005945CF">
        <w:rPr>
          <w:rFonts w:ascii="Times New Roman" w:eastAsia="Times New Roman" w:hAnsi="Times New Roman" w:cs="Times New Roman"/>
          <w:sz w:val="20"/>
          <w:szCs w:val="20"/>
          <w:lang w:val="tt-RU" w:eastAsia="ru-RU"/>
        </w:rPr>
        <w:t xml:space="preserve"> </w:t>
      </w:r>
      <w:r w:rsidRPr="005945CF">
        <w:rPr>
          <w:rFonts w:ascii="Arial" w:eastAsia="Times New Roman" w:hAnsi="Arial" w:cs="Arial"/>
          <w:sz w:val="24"/>
          <w:szCs w:val="24"/>
          <w:lang w:val="tt-RU" w:eastAsia="ru-RU"/>
        </w:rPr>
        <w:t>Кыйммәте V бухгалтерлык балансының (1500 бухгалтерлык балансы юлы коды), киләчәк чорларның керемнәре (1530</w:t>
      </w:r>
      <w:r w:rsidRPr="005945CF">
        <w:rPr>
          <w:rFonts w:ascii="Times New Roman" w:eastAsia="Times New Roman" w:hAnsi="Times New Roman" w:cs="Times New Roman"/>
          <w:sz w:val="20"/>
          <w:szCs w:val="20"/>
          <w:lang w:val="tt-RU" w:eastAsia="ru-RU"/>
        </w:rPr>
        <w:t xml:space="preserve"> </w:t>
      </w:r>
      <w:r w:rsidRPr="005945CF">
        <w:rPr>
          <w:rFonts w:ascii="Arial" w:eastAsia="Times New Roman" w:hAnsi="Arial" w:cs="Arial"/>
          <w:sz w:val="24"/>
          <w:szCs w:val="24"/>
          <w:lang w:val="tt-RU" w:eastAsia="ru-RU"/>
        </w:rPr>
        <w:t>бухгалтерлык балансы юлы коды) һәм бәяләү йөкләмәләренең аермасы (1540</w:t>
      </w:r>
      <w:r w:rsidRPr="005945CF">
        <w:rPr>
          <w:rFonts w:ascii="Times New Roman" w:eastAsia="Times New Roman" w:hAnsi="Times New Roman" w:cs="Times New Roman"/>
          <w:sz w:val="20"/>
          <w:szCs w:val="20"/>
          <w:lang w:val="tt-RU" w:eastAsia="ru-RU"/>
        </w:rPr>
        <w:t xml:space="preserve"> </w:t>
      </w:r>
      <w:r w:rsidRPr="005945CF">
        <w:rPr>
          <w:rFonts w:ascii="Arial" w:eastAsia="Times New Roman" w:hAnsi="Arial" w:cs="Arial"/>
          <w:sz w:val="24"/>
          <w:szCs w:val="24"/>
          <w:lang w:val="tt-RU" w:eastAsia="ru-RU"/>
        </w:rPr>
        <w:t xml:space="preserve">бухгалтерлык балансы юлы коды) буларак тора. </w:t>
      </w:r>
    </w:p>
    <w:p w:rsidR="005945CF" w:rsidRPr="005945CF" w:rsidRDefault="005945CF" w:rsidP="005945CF">
      <w:pPr>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val="tt-RU" w:eastAsia="ru-RU"/>
        </w:rPr>
        <w:t>2.3. Тиз ликвидлык коэффициенты (К</w:t>
      </w:r>
      <w:r w:rsidRPr="005945CF">
        <w:rPr>
          <w:rFonts w:ascii="Arial" w:eastAsia="Times New Roman" w:hAnsi="Arial" w:cs="Arial"/>
          <w:sz w:val="24"/>
          <w:szCs w:val="24"/>
          <w:vertAlign w:val="subscript"/>
          <w:lang w:val="tt-RU" w:eastAsia="ru-RU"/>
        </w:rPr>
        <w:t>2</w:t>
      </w:r>
      <w:r w:rsidRPr="005945CF">
        <w:rPr>
          <w:rFonts w:ascii="Arial" w:eastAsia="Times New Roman" w:hAnsi="Arial" w:cs="Arial"/>
          <w:sz w:val="24"/>
          <w:szCs w:val="24"/>
          <w:lang w:val="tt-RU" w:eastAsia="ru-RU"/>
        </w:rPr>
        <w:t>) хуҗалык әйләнешеннән акчаны оператив рәвештә чыгару һәм булган финанс йөкләмәләрен түләү мөмкинлеген характерлый. Күрсәткеч</w:t>
      </w:r>
      <w:r w:rsidRPr="005945CF">
        <w:rPr>
          <w:rFonts w:ascii="Arial" w:eastAsia="Times New Roman" w:hAnsi="Arial" w:cs="Arial"/>
          <w:sz w:val="24"/>
          <w:szCs w:val="24"/>
          <w:lang w:eastAsia="ru-RU"/>
        </w:rPr>
        <w:t xml:space="preserve"> түбәндәге формула буенча исәпләнә:</w:t>
      </w:r>
    </w:p>
    <w:p w:rsidR="005945CF" w:rsidRPr="005945CF" w:rsidRDefault="005945CF" w:rsidP="005945CF">
      <w:pPr>
        <w:spacing w:after="0" w:line="240" w:lineRule="auto"/>
        <w:ind w:firstLine="709"/>
        <w:jc w:val="center"/>
        <w:rPr>
          <w:rFonts w:ascii="Arial" w:eastAsia="Times New Roman" w:hAnsi="Arial" w:cs="Arial"/>
          <w:sz w:val="24"/>
          <w:szCs w:val="24"/>
          <w:lang w:eastAsia="ru-RU"/>
        </w:rPr>
      </w:pPr>
      <w:r w:rsidRPr="005945CF">
        <w:rPr>
          <w:rFonts w:ascii="Arial" w:eastAsia="Times New Roman" w:hAnsi="Arial" w:cs="Arial"/>
          <w:position w:val="-28"/>
          <w:sz w:val="24"/>
          <w:szCs w:val="24"/>
          <w:lang w:eastAsia="ru-RU"/>
        </w:rPr>
        <w:object w:dxaOrig="8199" w:dyaOrig="660">
          <v:shape id="_x0000_i1026" type="#_x0000_t75" style="width:410.25pt;height:33pt" o:ole="" fillcolor="window">
            <v:imagedata r:id="rId8" o:title=""/>
          </v:shape>
          <o:OLEObject Type="Embed" ProgID="Equation.3" ShapeID="_x0000_i1026" DrawAspect="Content" ObjectID="_1636974013" r:id="rId9"/>
        </w:objec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м</w:t>
      </w:r>
      <w:r w:rsidRPr="005945CF">
        <w:rPr>
          <w:rFonts w:ascii="Arial" w:eastAsia="Times New Roman" w:hAnsi="Arial" w:cs="Arial"/>
          <w:sz w:val="24"/>
          <w:szCs w:val="24"/>
          <w:lang w:eastAsia="ru-RU"/>
        </w:rPr>
        <w:t>онда</w:t>
      </w:r>
      <w:r w:rsidRPr="005945CF">
        <w:rPr>
          <w:rFonts w:ascii="Arial" w:eastAsia="Times New Roman" w:hAnsi="Arial" w:cs="Arial"/>
          <w:sz w:val="24"/>
          <w:szCs w:val="24"/>
          <w:lang w:val="tt-RU" w:eastAsia="ru-RU"/>
        </w:rPr>
        <w:t>:</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дебитор бурычы (1230) – аны ел дәвамында түләү көтелгән дебитор бурычы, (1230 бухгалтерлык балансы юлы коды),</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кыска сроклы финанс кертемнәре (1240) – хисап чоры ахырына формалашкан кыска сроклы финанс кертемнәре суммасы (бирелгән заемнар, акцияләр, вексельләр, облигацияләр һ.б.) (1240</w:t>
      </w:r>
      <w:r w:rsidRPr="005945CF">
        <w:rPr>
          <w:rFonts w:ascii="Times New Roman" w:eastAsia="Times New Roman" w:hAnsi="Times New Roman" w:cs="Times New Roman"/>
          <w:sz w:val="20"/>
          <w:szCs w:val="20"/>
          <w:lang w:val="tt-RU" w:eastAsia="ru-RU"/>
        </w:rPr>
        <w:t xml:space="preserve"> </w:t>
      </w:r>
      <w:r w:rsidRPr="005945CF">
        <w:rPr>
          <w:rFonts w:ascii="Arial" w:eastAsia="Times New Roman" w:hAnsi="Arial" w:cs="Arial"/>
          <w:sz w:val="24"/>
          <w:szCs w:val="24"/>
          <w:lang w:val="tt-RU" w:eastAsia="ru-RU"/>
        </w:rPr>
        <w:t xml:space="preserve">бухгалтерлык балансы юлы коды), </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акча (1250) – кассадагы һәм исәп-хисап счетындагы акчалар (1250 бухгалтерлык балансы юлы коды),</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lastRenderedPageBreak/>
        <w:t xml:space="preserve">агымдагы йөкләмәләр (1500-1530-1540) – хисап датасыннан соң 12 айдан да азрак вакыт белән кыска сроклы финанс йөкләмәләре. Кыйммәте V бухгалтерлык балансының (1500 бухгалтерлык балансы юлы коды), киләчәк чорларның керемнәре (1530 бухгалтерлык балансы юлы коды) һәм бәяләү йөкләмәләренең аермасы (1540 бухгалтерлык балансы юлы коды) белән исәпләнә. </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2.4. Агымдагы ликвидлык коэффициенты (К</w:t>
      </w:r>
      <w:r w:rsidRPr="005945CF">
        <w:rPr>
          <w:rFonts w:ascii="Arial" w:eastAsia="Times New Roman" w:hAnsi="Arial" w:cs="Arial"/>
          <w:sz w:val="24"/>
          <w:szCs w:val="24"/>
          <w:vertAlign w:val="subscript"/>
          <w:lang w:val="tt-RU" w:eastAsia="ru-RU"/>
        </w:rPr>
        <w:t>3</w:t>
      </w:r>
      <w:r w:rsidRPr="005945CF">
        <w:rPr>
          <w:rFonts w:ascii="Arial" w:eastAsia="Times New Roman" w:hAnsi="Arial" w:cs="Arial"/>
          <w:sz w:val="24"/>
          <w:szCs w:val="24"/>
          <w:lang w:val="tt-RU" w:eastAsia="ru-RU"/>
        </w:rPr>
        <w:t>) түбәндәге формула буенча исәпләнә:</w:t>
      </w:r>
    </w:p>
    <w:p w:rsidR="005945CF" w:rsidRPr="005945CF" w:rsidRDefault="005945CF" w:rsidP="005945CF">
      <w:pPr>
        <w:spacing w:after="0" w:line="240" w:lineRule="auto"/>
        <w:ind w:firstLine="709"/>
        <w:jc w:val="center"/>
        <w:rPr>
          <w:rFonts w:ascii="Arial" w:eastAsia="Times New Roman" w:hAnsi="Arial" w:cs="Arial"/>
          <w:sz w:val="24"/>
          <w:szCs w:val="24"/>
          <w:lang w:eastAsia="ru-RU"/>
        </w:rPr>
      </w:pPr>
      <w:r w:rsidRPr="005945CF">
        <w:rPr>
          <w:rFonts w:ascii="Arial" w:eastAsia="Times New Roman" w:hAnsi="Arial" w:cs="Arial"/>
          <w:position w:val="-28"/>
          <w:sz w:val="24"/>
          <w:szCs w:val="24"/>
          <w:lang w:eastAsia="ru-RU"/>
        </w:rPr>
        <w:object w:dxaOrig="4180" w:dyaOrig="660">
          <v:shape id="_x0000_i1027" type="#_x0000_t75" style="width:209.25pt;height:33pt" o:ole="" fillcolor="window">
            <v:imagedata r:id="rId10" o:title=""/>
          </v:shape>
          <o:OLEObject Type="Embed" ProgID="Equation.3" ShapeID="_x0000_i1027" DrawAspect="Content" ObjectID="_1636974014" r:id="rId11"/>
        </w:objec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монда:</w:t>
      </w:r>
    </w:p>
    <w:p w:rsidR="005945CF" w:rsidRPr="005945CF" w:rsidRDefault="005945CF" w:rsidP="005945CF">
      <w:pPr>
        <w:spacing w:before="240"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әйләнештәге активлар (1200) – әйләнештәге активлар (1200 бухгалтерлык балансы юлы коды),</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кыска сроклы йөкләмәләр (1500-1530) – хисап датасыннан соң 12 айдан да азрак вакыт белән кыска сроклы финанс йөкләмәләре. Кыйммәте V бухгалтерлык балансының (1500 бухгалтерлык балансы юлы коды), киләчәк чорларның керемнәре (1530</w:t>
      </w:r>
      <w:r w:rsidRPr="005945CF">
        <w:rPr>
          <w:rFonts w:ascii="Times New Roman" w:eastAsia="Times New Roman" w:hAnsi="Times New Roman" w:cs="Times New Roman"/>
          <w:sz w:val="20"/>
          <w:szCs w:val="20"/>
          <w:lang w:val="tt-RU" w:eastAsia="ru-RU"/>
        </w:rPr>
        <w:t xml:space="preserve"> </w:t>
      </w:r>
      <w:r w:rsidRPr="005945CF">
        <w:rPr>
          <w:rFonts w:ascii="Arial" w:eastAsia="Times New Roman" w:hAnsi="Arial" w:cs="Arial"/>
          <w:sz w:val="24"/>
          <w:szCs w:val="24"/>
          <w:lang w:val="tt-RU" w:eastAsia="ru-RU"/>
        </w:rPr>
        <w:t>бухгалтерлык балансы юлы коды) белән исәпләнә.</w:t>
      </w:r>
    </w:p>
    <w:p w:rsidR="005945CF" w:rsidRPr="005945CF" w:rsidRDefault="005945CF" w:rsidP="005945CF">
      <w:pPr>
        <w:spacing w:after="0" w:line="240" w:lineRule="auto"/>
        <w:ind w:firstLine="709"/>
        <w:jc w:val="both"/>
        <w:outlineLvl w:val="4"/>
        <w:rPr>
          <w:rFonts w:ascii="Arial" w:eastAsia="Times New Roman" w:hAnsi="Arial" w:cs="Arial"/>
          <w:bCs/>
          <w:iCs/>
          <w:sz w:val="24"/>
          <w:szCs w:val="24"/>
          <w:lang w:eastAsia="ru-RU"/>
        </w:rPr>
      </w:pPr>
      <w:r w:rsidRPr="005945CF">
        <w:rPr>
          <w:rFonts w:ascii="Arial" w:eastAsia="Times New Roman" w:hAnsi="Arial" w:cs="Arial"/>
          <w:bCs/>
          <w:iCs/>
          <w:sz w:val="24"/>
          <w:szCs w:val="24"/>
          <w:lang w:eastAsia="ru-RU"/>
        </w:rPr>
        <w:t xml:space="preserve">3. </w:t>
      </w:r>
      <w:r w:rsidRPr="005945CF">
        <w:rPr>
          <w:rFonts w:ascii="Arial" w:eastAsia="Times New Roman" w:hAnsi="Arial" w:cs="Arial"/>
          <w:bCs/>
          <w:iCs/>
          <w:sz w:val="24"/>
          <w:szCs w:val="24"/>
          <w:lang w:val="tt-RU" w:eastAsia="ru-RU"/>
        </w:rPr>
        <w:t>Ү</w:t>
      </w:r>
      <w:r w:rsidRPr="005945CF">
        <w:rPr>
          <w:rFonts w:ascii="Arial" w:eastAsia="Times New Roman" w:hAnsi="Arial" w:cs="Arial"/>
          <w:bCs/>
          <w:iCs/>
          <w:sz w:val="24"/>
          <w:szCs w:val="24"/>
          <w:lang w:eastAsia="ru-RU"/>
        </w:rPr>
        <w:t>з һәм заем акчалары нисбәте коэффициенты.</w:t>
      </w:r>
    </w:p>
    <w:p w:rsidR="005945CF" w:rsidRPr="005945CF" w:rsidRDefault="005945CF" w:rsidP="005945CF">
      <w:pPr>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3.1. Үз һәм заем акчаларының нисбәте коэффициенты</w:t>
      </w:r>
      <w:r w:rsidRPr="005945CF">
        <w:rPr>
          <w:rFonts w:ascii="Arial" w:eastAsia="Times New Roman" w:hAnsi="Arial" w:cs="Arial"/>
          <w:sz w:val="24"/>
          <w:szCs w:val="24"/>
          <w:lang w:val="tt-RU" w:eastAsia="ru-RU"/>
        </w:rPr>
        <w:t xml:space="preserve">  (К</w:t>
      </w:r>
      <w:proofErr w:type="gramStart"/>
      <w:r w:rsidRPr="005945CF">
        <w:rPr>
          <w:rFonts w:ascii="Arial" w:eastAsia="Times New Roman" w:hAnsi="Arial" w:cs="Arial"/>
          <w:sz w:val="24"/>
          <w:szCs w:val="24"/>
          <w:vertAlign w:val="subscript"/>
          <w:lang w:val="tt-RU" w:eastAsia="ru-RU"/>
        </w:rPr>
        <w:t>4</w:t>
      </w:r>
      <w:proofErr w:type="gramEnd"/>
      <w:r w:rsidRPr="005945CF">
        <w:rPr>
          <w:rFonts w:ascii="Arial" w:eastAsia="Times New Roman" w:hAnsi="Arial" w:cs="Arial"/>
          <w:sz w:val="24"/>
          <w:szCs w:val="24"/>
          <w:lang w:val="tt-RU" w:eastAsia="ru-RU"/>
        </w:rPr>
        <w:t>)</w:t>
      </w:r>
      <w:r w:rsidRPr="005945CF">
        <w:rPr>
          <w:rFonts w:ascii="Arial" w:eastAsia="Times New Roman" w:hAnsi="Arial" w:cs="Arial"/>
          <w:sz w:val="24"/>
          <w:szCs w:val="24"/>
          <w:lang w:eastAsia="ru-RU"/>
        </w:rPr>
        <w:t xml:space="preserve"> түбәндәге формула буенча билгеләнә:</w:t>
      </w:r>
    </w:p>
    <w:p w:rsidR="005945CF" w:rsidRPr="005945CF" w:rsidRDefault="005945CF" w:rsidP="005945CF">
      <w:pPr>
        <w:spacing w:after="0" w:line="240" w:lineRule="auto"/>
        <w:ind w:firstLine="709"/>
        <w:jc w:val="center"/>
        <w:rPr>
          <w:rFonts w:ascii="Arial" w:eastAsia="Times New Roman" w:hAnsi="Arial" w:cs="Arial"/>
          <w:sz w:val="24"/>
          <w:szCs w:val="24"/>
          <w:lang w:eastAsia="ru-RU"/>
        </w:rPr>
      </w:pPr>
      <w:r w:rsidRPr="005945CF">
        <w:rPr>
          <w:rFonts w:ascii="Arial" w:eastAsia="Times New Roman" w:hAnsi="Arial" w:cs="Arial"/>
          <w:position w:val="-30"/>
          <w:sz w:val="24"/>
          <w:szCs w:val="24"/>
          <w:lang w:eastAsia="ru-RU"/>
        </w:rPr>
        <w:object w:dxaOrig="4540" w:dyaOrig="680">
          <v:shape id="_x0000_i1028" type="#_x0000_t75" style="width:227.25pt;height:33.75pt" o:ole="" fillcolor="window">
            <v:imagedata r:id="rId12" o:title=""/>
          </v:shape>
          <o:OLEObject Type="Embed" ProgID="Equation.3" ShapeID="_x0000_i1028" DrawAspect="Content" ObjectID="_1636974015" r:id="rId13"/>
        </w:objec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монда:</w:t>
      </w:r>
    </w:p>
    <w:p w:rsidR="005945CF" w:rsidRPr="005945CF" w:rsidRDefault="005945CF" w:rsidP="005945CF">
      <w:pPr>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val="tt-RU" w:eastAsia="ru-RU"/>
        </w:rPr>
        <w:t>үз</w:t>
      </w:r>
      <w:r w:rsidRPr="005945CF">
        <w:rPr>
          <w:rFonts w:ascii="Arial" w:eastAsia="Times New Roman" w:hAnsi="Arial" w:cs="Arial"/>
          <w:sz w:val="24"/>
          <w:szCs w:val="24"/>
          <w:lang w:eastAsia="ru-RU"/>
        </w:rPr>
        <w:t xml:space="preserve"> капитал</w:t>
      </w:r>
      <w:r w:rsidRPr="005945CF">
        <w:rPr>
          <w:rFonts w:ascii="Arial" w:eastAsia="Times New Roman" w:hAnsi="Arial" w:cs="Arial"/>
          <w:sz w:val="24"/>
          <w:szCs w:val="24"/>
          <w:lang w:val="tt-RU" w:eastAsia="ru-RU"/>
        </w:rPr>
        <w:t>ы</w:t>
      </w:r>
      <w:r w:rsidRPr="005945CF">
        <w:rPr>
          <w:rFonts w:ascii="Arial" w:eastAsia="Times New Roman" w:hAnsi="Arial" w:cs="Arial"/>
          <w:sz w:val="24"/>
          <w:szCs w:val="24"/>
          <w:lang w:eastAsia="ru-RU"/>
        </w:rPr>
        <w:t xml:space="preserve"> (1300) – үз капиталы һәм резервлар (1300</w:t>
      </w:r>
      <w:r w:rsidRPr="005945CF">
        <w:rPr>
          <w:rFonts w:ascii="Times New Roman" w:eastAsia="Times New Roman" w:hAnsi="Times New Roman" w:cs="Times New Roman"/>
          <w:sz w:val="20"/>
          <w:szCs w:val="20"/>
          <w:lang w:eastAsia="ru-RU"/>
        </w:rPr>
        <w:t xml:space="preserve"> </w:t>
      </w:r>
      <w:r w:rsidRPr="005945CF">
        <w:rPr>
          <w:rFonts w:ascii="Arial" w:eastAsia="Times New Roman" w:hAnsi="Arial" w:cs="Arial"/>
          <w:sz w:val="24"/>
          <w:szCs w:val="24"/>
          <w:lang w:eastAsia="ru-RU"/>
        </w:rPr>
        <w:t>бухгалтерлык балансы юлы коды),</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eastAsia="ru-RU"/>
        </w:rPr>
        <w:t>заем капитал</w:t>
      </w:r>
      <w:r w:rsidRPr="005945CF">
        <w:rPr>
          <w:rFonts w:ascii="Arial" w:eastAsia="Times New Roman" w:hAnsi="Arial" w:cs="Arial"/>
          <w:sz w:val="24"/>
          <w:szCs w:val="24"/>
          <w:lang w:val="tt-RU" w:eastAsia="ru-RU"/>
        </w:rPr>
        <w:t>ы</w:t>
      </w:r>
      <w:r w:rsidRPr="005945CF">
        <w:rPr>
          <w:rFonts w:ascii="Arial" w:eastAsia="Times New Roman" w:hAnsi="Arial" w:cs="Arial"/>
          <w:sz w:val="24"/>
          <w:szCs w:val="24"/>
          <w:lang w:eastAsia="ru-RU"/>
        </w:rPr>
        <w:t xml:space="preserve"> (1500+1400-1530) – финанс </w:t>
      </w:r>
      <w:r w:rsidRPr="005945CF">
        <w:rPr>
          <w:rFonts w:ascii="Arial" w:eastAsia="Times New Roman" w:hAnsi="Arial" w:cs="Arial"/>
          <w:sz w:val="24"/>
          <w:szCs w:val="24"/>
          <w:lang w:val="tt-RU" w:eastAsia="ru-RU"/>
        </w:rPr>
        <w:t>йөкләмәләре</w:t>
      </w:r>
      <w:r w:rsidRPr="005945CF">
        <w:rPr>
          <w:rFonts w:ascii="Arial" w:eastAsia="Times New Roman" w:hAnsi="Arial" w:cs="Arial"/>
          <w:sz w:val="24"/>
          <w:szCs w:val="24"/>
          <w:lang w:eastAsia="ru-RU"/>
        </w:rPr>
        <w:t xml:space="preserve">. </w:t>
      </w:r>
      <w:r w:rsidRPr="005945CF">
        <w:rPr>
          <w:rFonts w:ascii="Arial" w:eastAsia="Times New Roman" w:hAnsi="Arial" w:cs="Arial"/>
          <w:sz w:val="24"/>
          <w:szCs w:val="24"/>
          <w:lang w:val="tt-RU" w:eastAsia="ru-RU"/>
        </w:rPr>
        <w:t>Аермасы</w:t>
      </w:r>
      <w:r w:rsidRPr="005945CF">
        <w:rPr>
          <w:rFonts w:ascii="Arial" w:eastAsia="Times New Roman" w:hAnsi="Arial" w:cs="Arial"/>
          <w:sz w:val="24"/>
          <w:szCs w:val="24"/>
          <w:lang w:eastAsia="ru-RU"/>
        </w:rPr>
        <w:t xml:space="preserve"> кыска сроклы һәм озак сроклы йөкләмәләр суммасы буларак (1500 и 1400</w:t>
      </w:r>
      <w:r w:rsidRPr="005945CF">
        <w:rPr>
          <w:rFonts w:ascii="Times New Roman" w:eastAsia="Times New Roman" w:hAnsi="Times New Roman" w:cs="Times New Roman"/>
          <w:sz w:val="20"/>
          <w:szCs w:val="20"/>
          <w:lang w:eastAsia="ru-RU"/>
        </w:rPr>
        <w:t xml:space="preserve"> </w:t>
      </w:r>
      <w:r w:rsidRPr="005945CF">
        <w:rPr>
          <w:rFonts w:ascii="Arial" w:eastAsia="Times New Roman" w:hAnsi="Arial" w:cs="Arial"/>
          <w:sz w:val="24"/>
          <w:szCs w:val="24"/>
          <w:lang w:eastAsia="ru-RU"/>
        </w:rPr>
        <w:t>бухгалтерлык балансы юлы коды) киләчәк чорларның керемнәрен исәпкә алмыйча (1530</w:t>
      </w:r>
      <w:r w:rsidRPr="005945CF">
        <w:rPr>
          <w:rFonts w:ascii="Times New Roman" w:eastAsia="Times New Roman" w:hAnsi="Times New Roman" w:cs="Times New Roman"/>
          <w:sz w:val="20"/>
          <w:szCs w:val="20"/>
          <w:lang w:eastAsia="ru-RU"/>
        </w:rPr>
        <w:t xml:space="preserve"> </w:t>
      </w:r>
      <w:r w:rsidRPr="005945CF">
        <w:rPr>
          <w:rFonts w:ascii="Arial" w:eastAsia="Times New Roman" w:hAnsi="Arial" w:cs="Arial"/>
          <w:sz w:val="24"/>
          <w:szCs w:val="24"/>
          <w:lang w:eastAsia="ru-RU"/>
        </w:rPr>
        <w:t>бухгалтерлык балансы юлы коды)</w:t>
      </w:r>
      <w:r w:rsidRPr="005945CF">
        <w:rPr>
          <w:rFonts w:ascii="Arial" w:eastAsia="Times New Roman" w:hAnsi="Arial" w:cs="Arial"/>
          <w:sz w:val="24"/>
          <w:szCs w:val="24"/>
          <w:lang w:val="tt-RU" w:eastAsia="ru-RU"/>
        </w:rPr>
        <w:t xml:space="preserve"> исәпләнә.</w:t>
      </w:r>
    </w:p>
    <w:p w:rsidR="005945CF" w:rsidRPr="005945CF" w:rsidRDefault="005945CF" w:rsidP="005945CF">
      <w:pPr>
        <w:spacing w:after="0" w:line="240" w:lineRule="auto"/>
        <w:ind w:firstLine="709"/>
        <w:jc w:val="both"/>
        <w:outlineLvl w:val="4"/>
        <w:rPr>
          <w:rFonts w:ascii="Arial" w:eastAsia="Times New Roman" w:hAnsi="Arial" w:cs="Arial"/>
          <w:bCs/>
          <w:iCs/>
          <w:sz w:val="24"/>
          <w:szCs w:val="24"/>
          <w:lang w:val="tt-RU" w:eastAsia="ru-RU"/>
        </w:rPr>
      </w:pPr>
      <w:r w:rsidRPr="005945CF">
        <w:rPr>
          <w:rFonts w:ascii="Arial" w:eastAsia="Times New Roman" w:hAnsi="Arial" w:cs="Arial"/>
          <w:bCs/>
          <w:iCs/>
          <w:sz w:val="24"/>
          <w:szCs w:val="24"/>
          <w:lang w:val="tt-RU" w:eastAsia="ru-RU"/>
        </w:rPr>
        <w:t>4. Рентабельлек күрсәткече</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4.1. Рентабельлек күрсәткечен (К</w:t>
      </w:r>
      <w:r w:rsidRPr="005945CF">
        <w:rPr>
          <w:rFonts w:ascii="Arial" w:eastAsia="Times New Roman" w:hAnsi="Arial" w:cs="Arial"/>
          <w:sz w:val="24"/>
          <w:szCs w:val="24"/>
          <w:vertAlign w:val="subscript"/>
          <w:lang w:val="tt-RU" w:eastAsia="ru-RU"/>
        </w:rPr>
        <w:t>5</w:t>
      </w:r>
      <w:r w:rsidRPr="005945CF">
        <w:rPr>
          <w:rFonts w:ascii="Arial" w:eastAsia="Times New Roman" w:hAnsi="Arial" w:cs="Arial"/>
          <w:sz w:val="24"/>
          <w:szCs w:val="24"/>
          <w:lang w:val="tt-RU" w:eastAsia="ru-RU"/>
        </w:rPr>
        <w:t>) исәпләү процедурасы сәүдә һәм башка предприятиеләр өчен аерыла.</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4.2. Сәүдә предприятиеләре өчен рентабельлек күрсәткече продукциянең рентабельлеге финанс коэффициенты нигезендә түбәндәге формула буенча билгеләнә:</w:t>
      </w:r>
    </w:p>
    <w:p w:rsidR="005945CF" w:rsidRPr="005945CF" w:rsidRDefault="005945CF" w:rsidP="005945CF">
      <w:pPr>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val="tt-RU" w:eastAsia="ru-RU"/>
        </w:rPr>
        <w:t xml:space="preserve">                                      </w:t>
      </w:r>
      <w:r w:rsidRPr="005945CF">
        <w:rPr>
          <w:rFonts w:ascii="Arial" w:eastAsia="Times New Roman" w:hAnsi="Arial" w:cs="Arial"/>
          <w:position w:val="-30"/>
          <w:sz w:val="24"/>
          <w:szCs w:val="24"/>
          <w:lang w:eastAsia="ru-RU"/>
        </w:rPr>
        <w:object w:dxaOrig="3440" w:dyaOrig="680">
          <v:shape id="_x0000_i1029" type="#_x0000_t75" style="width:171.75pt;height:33.75pt" o:ole="" fillcolor="window">
            <v:imagedata r:id="rId14" o:title=""/>
          </v:shape>
          <o:OLEObject Type="Embed" ProgID="Equation.3" ShapeID="_x0000_i1029" DrawAspect="Content" ObjectID="_1636974016" r:id="rId15"/>
        </w:objec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монда:</w:t>
      </w:r>
    </w:p>
    <w:p w:rsidR="005945CF" w:rsidRPr="005945CF" w:rsidRDefault="005945CF" w:rsidP="005945CF">
      <w:pPr>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сатудан табыш (2200) – продукция сатудан табыш (2200</w:t>
      </w:r>
      <w:r w:rsidRPr="005945CF">
        <w:rPr>
          <w:rFonts w:ascii="Times New Roman" w:eastAsia="Times New Roman" w:hAnsi="Times New Roman" w:cs="Times New Roman"/>
          <w:sz w:val="20"/>
          <w:szCs w:val="20"/>
          <w:lang w:eastAsia="ru-RU"/>
        </w:rPr>
        <w:t xml:space="preserve"> </w:t>
      </w:r>
      <w:r w:rsidRPr="005945CF">
        <w:rPr>
          <w:rFonts w:ascii="Arial" w:eastAsia="Times New Roman" w:hAnsi="Arial" w:cs="Arial"/>
          <w:sz w:val="24"/>
          <w:szCs w:val="24"/>
          <w:lang w:eastAsia="ru-RU"/>
        </w:rPr>
        <w:t>финанс нәтиҗәләре турында хисапның юл коды),</w:t>
      </w:r>
    </w:p>
    <w:p w:rsidR="005945CF" w:rsidRPr="005945CF" w:rsidRDefault="005945CF" w:rsidP="005945CF">
      <w:pPr>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val="tt-RU" w:eastAsia="ru-RU"/>
        </w:rPr>
        <w:t>т</w:t>
      </w:r>
      <w:r w:rsidRPr="005945CF">
        <w:rPr>
          <w:rFonts w:ascii="Arial" w:eastAsia="Times New Roman" w:hAnsi="Arial" w:cs="Arial"/>
          <w:sz w:val="24"/>
          <w:szCs w:val="24"/>
          <w:lang w:eastAsia="ru-RU"/>
        </w:rPr>
        <w:t xml:space="preserve">улаем табыш (2100) – </w:t>
      </w:r>
      <w:r w:rsidRPr="005945CF">
        <w:rPr>
          <w:rFonts w:ascii="Arial" w:eastAsia="Times New Roman" w:hAnsi="Arial" w:cs="Arial"/>
          <w:sz w:val="24"/>
          <w:szCs w:val="24"/>
          <w:lang w:val="tt-RU" w:eastAsia="ru-RU"/>
        </w:rPr>
        <w:t>т</w:t>
      </w:r>
      <w:r w:rsidRPr="005945CF">
        <w:rPr>
          <w:rFonts w:ascii="Arial" w:eastAsia="Times New Roman" w:hAnsi="Arial" w:cs="Arial"/>
          <w:sz w:val="24"/>
          <w:szCs w:val="24"/>
          <w:lang w:eastAsia="ru-RU"/>
        </w:rPr>
        <w:t>улаем табыш (2100 финанс нәтиҗәләре турында хисапның юл коды).</w:t>
      </w:r>
    </w:p>
    <w:p w:rsidR="005945CF" w:rsidRPr="005945CF" w:rsidRDefault="005945CF" w:rsidP="005945CF">
      <w:pPr>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4.3</w:t>
      </w: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Сәүдә булмаган предприятиелә</w:t>
      </w:r>
      <w:proofErr w:type="gramStart"/>
      <w:r w:rsidRPr="005945CF">
        <w:rPr>
          <w:rFonts w:ascii="Arial" w:eastAsia="Times New Roman" w:hAnsi="Arial" w:cs="Arial"/>
          <w:sz w:val="24"/>
          <w:szCs w:val="24"/>
          <w:lang w:eastAsia="ru-RU"/>
        </w:rPr>
        <w:t>р</w:t>
      </w:r>
      <w:proofErr w:type="gramEnd"/>
      <w:r w:rsidRPr="005945CF">
        <w:rPr>
          <w:rFonts w:ascii="Arial" w:eastAsia="Times New Roman" w:hAnsi="Arial" w:cs="Arial"/>
          <w:sz w:val="24"/>
          <w:szCs w:val="24"/>
          <w:lang w:eastAsia="ru-RU"/>
        </w:rPr>
        <w:t xml:space="preserve"> өчен рентабельлек күрсәткече төп эшчәнлекнең рентабельлек финанс коэффициенты белән тәңгәл килә һәм түбәндәге формула буенча билгеләнә:</w:t>
      </w:r>
    </w:p>
    <w:p w:rsidR="005945CF" w:rsidRPr="005945CF" w:rsidRDefault="005945CF" w:rsidP="005945CF">
      <w:pPr>
        <w:spacing w:after="0" w:line="240" w:lineRule="auto"/>
        <w:ind w:firstLine="709"/>
        <w:jc w:val="center"/>
        <w:rPr>
          <w:rFonts w:ascii="Arial" w:eastAsia="Times New Roman" w:hAnsi="Arial" w:cs="Arial"/>
          <w:sz w:val="24"/>
          <w:szCs w:val="24"/>
          <w:lang w:eastAsia="ru-RU"/>
        </w:rPr>
      </w:pPr>
      <w:r w:rsidRPr="005945CF">
        <w:rPr>
          <w:rFonts w:ascii="Arial" w:eastAsia="Times New Roman" w:hAnsi="Arial" w:cs="Arial"/>
          <w:position w:val="-28"/>
          <w:sz w:val="24"/>
          <w:szCs w:val="24"/>
          <w:lang w:eastAsia="ru-RU"/>
        </w:rPr>
        <w:object w:dxaOrig="3420" w:dyaOrig="660">
          <v:shape id="_x0000_i1030" type="#_x0000_t75" style="width:171pt;height:33pt" o:ole="" fillcolor="window">
            <v:imagedata r:id="rId16" o:title=""/>
          </v:shape>
          <o:OLEObject Type="Embed" ProgID="Equation.3" ShapeID="_x0000_i1030" DrawAspect="Content" ObjectID="_1636974017" r:id="rId17"/>
        </w:objec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eastAsia="ru-RU"/>
        </w:rPr>
        <w:t>монда:</w:t>
      </w:r>
    </w:p>
    <w:p w:rsidR="005945CF" w:rsidRPr="005945CF" w:rsidRDefault="005945CF" w:rsidP="005945CF">
      <w:pPr>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lastRenderedPageBreak/>
        <w:t>сатудан табыш (2200) – продукция сатудан табыш (2200</w:t>
      </w:r>
      <w:r w:rsidRPr="005945CF">
        <w:rPr>
          <w:rFonts w:ascii="Times New Roman" w:eastAsia="Times New Roman" w:hAnsi="Times New Roman" w:cs="Times New Roman"/>
          <w:sz w:val="20"/>
          <w:szCs w:val="20"/>
          <w:lang w:eastAsia="ru-RU"/>
        </w:rPr>
        <w:t xml:space="preserve"> </w:t>
      </w:r>
      <w:r w:rsidRPr="005945CF">
        <w:rPr>
          <w:rFonts w:ascii="Arial" w:eastAsia="Times New Roman" w:hAnsi="Arial" w:cs="Arial"/>
          <w:sz w:val="24"/>
          <w:szCs w:val="24"/>
          <w:lang w:eastAsia="ru-RU"/>
        </w:rPr>
        <w:t>финанс нәтиҗәләре турында хисапның юл коды),</w:t>
      </w:r>
    </w:p>
    <w:p w:rsidR="005945CF" w:rsidRPr="005945CF" w:rsidRDefault="005945CF" w:rsidP="005945CF">
      <w:pPr>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val="tt-RU" w:eastAsia="ru-RU"/>
        </w:rPr>
        <w:t>табыш</w:t>
      </w:r>
      <w:r w:rsidRPr="005945CF">
        <w:rPr>
          <w:rFonts w:ascii="Arial" w:eastAsia="Times New Roman" w:hAnsi="Arial" w:cs="Arial"/>
          <w:sz w:val="24"/>
          <w:szCs w:val="24"/>
          <w:lang w:eastAsia="ru-RU"/>
        </w:rPr>
        <w:t xml:space="preserve"> (2110) – </w:t>
      </w:r>
      <w:r w:rsidRPr="005945CF">
        <w:rPr>
          <w:rFonts w:ascii="Arial" w:eastAsia="Times New Roman" w:hAnsi="Arial" w:cs="Arial"/>
          <w:sz w:val="24"/>
          <w:szCs w:val="24"/>
          <w:lang w:val="tt-RU" w:eastAsia="ru-RU"/>
        </w:rPr>
        <w:t>табыш (</w:t>
      </w:r>
      <w:r w:rsidRPr="005945CF">
        <w:rPr>
          <w:rFonts w:ascii="Arial" w:eastAsia="Times New Roman" w:hAnsi="Arial" w:cs="Arial"/>
          <w:sz w:val="24"/>
          <w:szCs w:val="24"/>
          <w:lang w:eastAsia="ru-RU"/>
        </w:rPr>
        <w:t>2110 финанс нәтиҗәләре турында хисапның юл коды).</w:t>
      </w:r>
    </w:p>
    <w:p w:rsidR="005945CF" w:rsidRPr="005945CF" w:rsidRDefault="005945CF" w:rsidP="005945CF">
      <w:pPr>
        <w:spacing w:after="0" w:line="240" w:lineRule="auto"/>
        <w:ind w:firstLine="709"/>
        <w:jc w:val="both"/>
        <w:outlineLvl w:val="4"/>
        <w:rPr>
          <w:rFonts w:ascii="Arial" w:eastAsia="Times New Roman" w:hAnsi="Arial" w:cs="Arial"/>
          <w:bCs/>
          <w:iCs/>
          <w:sz w:val="24"/>
          <w:szCs w:val="24"/>
          <w:lang w:eastAsia="ru-RU"/>
        </w:rPr>
      </w:pPr>
      <w:r w:rsidRPr="005945CF">
        <w:rPr>
          <w:rFonts w:ascii="Arial" w:eastAsia="Times New Roman" w:hAnsi="Arial" w:cs="Arial"/>
          <w:bCs/>
          <w:iCs/>
          <w:sz w:val="24"/>
          <w:szCs w:val="24"/>
          <w:lang w:eastAsia="ru-RU"/>
        </w:rPr>
        <w:t>5. Финанс хә</w:t>
      </w:r>
      <w:proofErr w:type="gramStart"/>
      <w:r w:rsidRPr="005945CF">
        <w:rPr>
          <w:rFonts w:ascii="Arial" w:eastAsia="Times New Roman" w:hAnsi="Arial" w:cs="Arial"/>
          <w:bCs/>
          <w:iCs/>
          <w:sz w:val="24"/>
          <w:szCs w:val="24"/>
          <w:lang w:eastAsia="ru-RU"/>
        </w:rPr>
        <w:t>лен б</w:t>
      </w:r>
      <w:proofErr w:type="gramEnd"/>
      <w:r w:rsidRPr="005945CF">
        <w:rPr>
          <w:rFonts w:ascii="Arial" w:eastAsia="Times New Roman" w:hAnsi="Arial" w:cs="Arial"/>
          <w:bCs/>
          <w:iCs/>
          <w:sz w:val="24"/>
          <w:szCs w:val="24"/>
          <w:lang w:eastAsia="ru-RU"/>
        </w:rPr>
        <w:t>әяләү</w:t>
      </w:r>
      <w:r w:rsidRPr="005945CF">
        <w:rPr>
          <w:rFonts w:ascii="Arial" w:eastAsia="Times New Roman" w:hAnsi="Arial" w:cs="Arial"/>
          <w:bCs/>
          <w:iCs/>
          <w:sz w:val="24"/>
          <w:szCs w:val="24"/>
          <w:lang w:val="tt-RU" w:eastAsia="ru-RU"/>
        </w:rPr>
        <w:t>не</w:t>
      </w:r>
      <w:r w:rsidRPr="005945CF">
        <w:rPr>
          <w:rFonts w:ascii="Arial" w:eastAsia="Times New Roman" w:hAnsi="Arial" w:cs="Arial"/>
          <w:bCs/>
          <w:iCs/>
          <w:sz w:val="24"/>
          <w:szCs w:val="24"/>
          <w:lang w:eastAsia="ru-RU"/>
        </w:rPr>
        <w:t xml:space="preserve"> төзү.</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eastAsia="ru-RU"/>
        </w:rPr>
        <w:t>5.1. Һә</w:t>
      </w:r>
      <w:proofErr w:type="gramStart"/>
      <w:r w:rsidRPr="005945CF">
        <w:rPr>
          <w:rFonts w:ascii="Arial" w:eastAsia="Times New Roman" w:hAnsi="Arial" w:cs="Arial"/>
          <w:sz w:val="24"/>
          <w:szCs w:val="24"/>
          <w:lang w:eastAsia="ru-RU"/>
        </w:rPr>
        <w:t>р</w:t>
      </w:r>
      <w:proofErr w:type="gramEnd"/>
      <w:r w:rsidRPr="005945CF">
        <w:rPr>
          <w:rFonts w:ascii="Arial" w:eastAsia="Times New Roman" w:hAnsi="Arial" w:cs="Arial"/>
          <w:sz w:val="24"/>
          <w:szCs w:val="24"/>
          <w:lang w:eastAsia="ru-RU"/>
        </w:rPr>
        <w:t xml:space="preserve"> база </w:t>
      </w:r>
      <w:r w:rsidRPr="005945CF">
        <w:rPr>
          <w:rFonts w:ascii="Arial" w:eastAsia="Times New Roman" w:hAnsi="Arial" w:cs="Arial"/>
          <w:sz w:val="24"/>
          <w:szCs w:val="24"/>
          <w:lang w:val="tt-RU" w:eastAsia="ru-RU"/>
        </w:rPr>
        <w:t>и</w:t>
      </w:r>
      <w:r w:rsidRPr="005945CF">
        <w:rPr>
          <w:rFonts w:ascii="Arial" w:eastAsia="Times New Roman" w:hAnsi="Arial" w:cs="Arial"/>
          <w:sz w:val="24"/>
          <w:szCs w:val="24"/>
          <w:lang w:eastAsia="ru-RU"/>
        </w:rPr>
        <w:t>ндикаторы өчен иң яхшы һәм иң начар чик әһәмияте билгеләнә.</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5.2. Алынган әһәмият һәм чик күрсәткечләр нигезендә һәр күрсәткеч өчен өч категориянең берсе билгеләнә. Күрсәткечләрнең факттагы күрсәткечләренә карап, күрсәткечләрнең чик күрсәткечләре һәм категорияне сайлау кагыйдәсе 1 нче таблицада күрсәтелгән.</w:t>
      </w:r>
    </w:p>
    <w:p w:rsidR="005945CF" w:rsidRPr="005945CF" w:rsidRDefault="005945CF" w:rsidP="005945CF">
      <w:pPr>
        <w:spacing w:after="0" w:line="240" w:lineRule="auto"/>
        <w:jc w:val="center"/>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1 нче таблица. Күрсәткечләрнең иң чик күрсәткечләрен һәм күрсәткечләрнең факттагы күрсәткечләренә карап категорияне сайлау.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6"/>
        <w:gridCol w:w="2312"/>
        <w:gridCol w:w="2340"/>
        <w:gridCol w:w="2403"/>
      </w:tblGrid>
      <w:tr w:rsidR="005945CF" w:rsidRPr="005945CF" w:rsidTr="009C1813">
        <w:trPr>
          <w:jc w:val="center"/>
        </w:trPr>
        <w:tc>
          <w:tcPr>
            <w:tcW w:w="2296" w:type="dxa"/>
            <w:vAlign w:val="center"/>
          </w:tcPr>
          <w:p w:rsidR="005945CF" w:rsidRPr="005945CF" w:rsidRDefault="005945CF" w:rsidP="005945CF">
            <w:pPr>
              <w:spacing w:after="0" w:line="240" w:lineRule="auto"/>
              <w:ind w:firstLine="39"/>
              <w:jc w:val="center"/>
              <w:rPr>
                <w:rFonts w:ascii="Arial" w:eastAsia="Times New Roman" w:hAnsi="Arial" w:cs="Arial"/>
                <w:sz w:val="24"/>
                <w:szCs w:val="24"/>
                <w:lang w:val="tt-RU" w:eastAsia="ru-RU"/>
              </w:rPr>
            </w:pPr>
            <w:r w:rsidRPr="005945CF">
              <w:rPr>
                <w:rFonts w:ascii="Arial" w:eastAsia="Times New Roman" w:hAnsi="Arial" w:cs="Arial"/>
                <w:sz w:val="24"/>
                <w:szCs w:val="24"/>
                <w:lang w:eastAsia="ru-RU"/>
              </w:rPr>
              <w:t>Коэффициент</w:t>
            </w:r>
            <w:r w:rsidRPr="005945CF">
              <w:rPr>
                <w:rFonts w:ascii="Arial" w:eastAsia="Times New Roman" w:hAnsi="Arial" w:cs="Arial"/>
                <w:sz w:val="24"/>
                <w:szCs w:val="24"/>
                <w:lang w:val="tt-RU" w:eastAsia="ru-RU"/>
              </w:rPr>
              <w:t>лар</w:t>
            </w:r>
          </w:p>
        </w:tc>
        <w:tc>
          <w:tcPr>
            <w:tcW w:w="2312" w:type="dxa"/>
            <w:vAlign w:val="center"/>
          </w:tcPr>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1 категория (күрсәткечнең яхшы кыйммәт</w:t>
            </w:r>
            <w:r w:rsidRPr="005945CF">
              <w:rPr>
                <w:rFonts w:ascii="Arial" w:eastAsia="Times New Roman" w:hAnsi="Arial" w:cs="Arial"/>
                <w:sz w:val="24"/>
                <w:szCs w:val="24"/>
                <w:lang w:val="tt-RU" w:eastAsia="ru-RU"/>
              </w:rPr>
              <w:t>е</w:t>
            </w:r>
            <w:r w:rsidRPr="005945CF">
              <w:rPr>
                <w:rFonts w:ascii="Arial" w:eastAsia="Times New Roman" w:hAnsi="Arial" w:cs="Arial"/>
                <w:sz w:val="24"/>
                <w:szCs w:val="24"/>
                <w:lang w:eastAsia="ru-RU"/>
              </w:rPr>
              <w:t>)</w:t>
            </w:r>
          </w:p>
        </w:tc>
        <w:tc>
          <w:tcPr>
            <w:tcW w:w="2340" w:type="dxa"/>
            <w:vAlign w:val="center"/>
          </w:tcPr>
          <w:p w:rsidR="005945CF" w:rsidRPr="005945CF" w:rsidRDefault="005945CF" w:rsidP="005945CF">
            <w:pPr>
              <w:spacing w:after="0" w:line="240" w:lineRule="auto"/>
              <w:jc w:val="center"/>
              <w:rPr>
                <w:rFonts w:ascii="Arial" w:eastAsia="Times New Roman" w:hAnsi="Arial" w:cs="Arial"/>
                <w:sz w:val="24"/>
                <w:szCs w:val="24"/>
                <w:lang w:eastAsia="ru-RU"/>
              </w:rPr>
            </w:pPr>
            <w:r w:rsidRPr="005945CF">
              <w:rPr>
                <w:rFonts w:ascii="Arial" w:eastAsia="Times New Roman" w:hAnsi="Arial" w:cs="Arial"/>
                <w:sz w:val="24"/>
                <w:szCs w:val="24"/>
                <w:lang w:eastAsia="ru-RU"/>
              </w:rPr>
              <w:t>2 категория</w:t>
            </w:r>
          </w:p>
          <w:p w:rsidR="005945CF" w:rsidRPr="005945CF" w:rsidRDefault="005945CF" w:rsidP="005945CF">
            <w:pPr>
              <w:spacing w:after="0" w:line="240" w:lineRule="auto"/>
              <w:jc w:val="center"/>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(күрсәткечнең </w:t>
            </w:r>
            <w:r w:rsidRPr="005945CF">
              <w:rPr>
                <w:rFonts w:ascii="Arial" w:eastAsia="Times New Roman" w:hAnsi="Arial" w:cs="Arial"/>
                <w:sz w:val="24"/>
                <w:szCs w:val="24"/>
                <w:lang w:val="tt-RU" w:eastAsia="ru-RU"/>
              </w:rPr>
              <w:t>канәгат</w:t>
            </w:r>
            <w:r w:rsidRPr="005945CF">
              <w:rPr>
                <w:rFonts w:ascii="Arial" w:eastAsia="Times New Roman" w:hAnsi="Arial" w:cs="Arial"/>
                <w:sz w:val="24"/>
                <w:szCs w:val="24"/>
                <w:lang w:eastAsia="ru-RU"/>
              </w:rPr>
              <w:t>ь</w:t>
            </w:r>
            <w:r w:rsidRPr="005945CF">
              <w:rPr>
                <w:rFonts w:ascii="Arial" w:eastAsia="Times New Roman" w:hAnsi="Arial" w:cs="Arial"/>
                <w:sz w:val="24"/>
                <w:szCs w:val="24"/>
                <w:lang w:val="tt-RU" w:eastAsia="ru-RU"/>
              </w:rPr>
              <w:t>ләнерлек</w:t>
            </w:r>
            <w:r w:rsidRPr="005945CF">
              <w:rPr>
                <w:rFonts w:ascii="Arial" w:eastAsia="Times New Roman" w:hAnsi="Arial" w:cs="Arial"/>
                <w:sz w:val="24"/>
                <w:szCs w:val="24"/>
                <w:lang w:eastAsia="ru-RU"/>
              </w:rPr>
              <w:t xml:space="preserve"> кыйммәт</w:t>
            </w:r>
            <w:r w:rsidRPr="005945CF">
              <w:rPr>
                <w:rFonts w:ascii="Arial" w:eastAsia="Times New Roman" w:hAnsi="Arial" w:cs="Arial"/>
                <w:sz w:val="24"/>
                <w:szCs w:val="24"/>
                <w:lang w:val="tt-RU" w:eastAsia="ru-RU"/>
              </w:rPr>
              <w:t>е</w:t>
            </w:r>
            <w:r w:rsidRPr="005945CF">
              <w:rPr>
                <w:rFonts w:ascii="Arial" w:eastAsia="Times New Roman" w:hAnsi="Arial" w:cs="Arial"/>
                <w:sz w:val="24"/>
                <w:szCs w:val="24"/>
                <w:lang w:eastAsia="ru-RU"/>
              </w:rPr>
              <w:t>)</w:t>
            </w:r>
          </w:p>
        </w:tc>
        <w:tc>
          <w:tcPr>
            <w:tcW w:w="2403" w:type="dxa"/>
            <w:vAlign w:val="center"/>
          </w:tcPr>
          <w:p w:rsidR="005945CF" w:rsidRPr="005945CF" w:rsidRDefault="005945CF" w:rsidP="005945CF">
            <w:pPr>
              <w:spacing w:after="0" w:line="240" w:lineRule="auto"/>
              <w:jc w:val="center"/>
              <w:rPr>
                <w:rFonts w:ascii="Arial" w:eastAsia="Times New Roman" w:hAnsi="Arial" w:cs="Arial"/>
                <w:sz w:val="24"/>
                <w:szCs w:val="24"/>
                <w:lang w:eastAsia="ru-RU"/>
              </w:rPr>
            </w:pPr>
            <w:r w:rsidRPr="005945CF">
              <w:rPr>
                <w:rFonts w:ascii="Arial" w:eastAsia="Times New Roman" w:hAnsi="Arial" w:cs="Arial"/>
                <w:sz w:val="24"/>
                <w:szCs w:val="24"/>
                <w:lang w:eastAsia="ru-RU"/>
              </w:rPr>
              <w:t>3 категория</w:t>
            </w:r>
          </w:p>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(күрсәткечнең канәгатьлән</w:t>
            </w:r>
            <w:r w:rsidRPr="005945CF">
              <w:rPr>
                <w:rFonts w:ascii="Arial" w:eastAsia="Times New Roman" w:hAnsi="Arial" w:cs="Arial"/>
                <w:sz w:val="24"/>
                <w:szCs w:val="24"/>
                <w:lang w:val="tt-RU" w:eastAsia="ru-RU"/>
              </w:rPr>
              <w:t xml:space="preserve">мәслек </w:t>
            </w:r>
            <w:r w:rsidRPr="005945CF">
              <w:rPr>
                <w:rFonts w:ascii="Arial" w:eastAsia="Times New Roman" w:hAnsi="Arial" w:cs="Arial"/>
                <w:sz w:val="24"/>
                <w:szCs w:val="24"/>
                <w:lang w:eastAsia="ru-RU"/>
              </w:rPr>
              <w:t xml:space="preserve"> кыйммәт</w:t>
            </w:r>
            <w:r w:rsidRPr="005945CF">
              <w:rPr>
                <w:rFonts w:ascii="Arial" w:eastAsia="Times New Roman" w:hAnsi="Arial" w:cs="Arial"/>
                <w:sz w:val="24"/>
                <w:szCs w:val="24"/>
                <w:lang w:val="tt-RU" w:eastAsia="ru-RU"/>
              </w:rPr>
              <w:t>е</w:t>
            </w:r>
            <w:r w:rsidRPr="005945CF">
              <w:rPr>
                <w:rFonts w:ascii="Arial" w:eastAsia="Times New Roman" w:hAnsi="Arial" w:cs="Arial"/>
                <w:sz w:val="24"/>
                <w:szCs w:val="24"/>
                <w:lang w:eastAsia="ru-RU"/>
              </w:rPr>
              <w:t>)</w:t>
            </w:r>
          </w:p>
        </w:tc>
      </w:tr>
      <w:tr w:rsidR="005945CF" w:rsidRPr="005945CF" w:rsidTr="009C1813">
        <w:trPr>
          <w:jc w:val="center"/>
        </w:trPr>
        <w:tc>
          <w:tcPr>
            <w:tcW w:w="2296" w:type="dxa"/>
            <w:vAlign w:val="center"/>
          </w:tcPr>
          <w:p w:rsidR="005945CF" w:rsidRPr="005945CF" w:rsidRDefault="005945CF" w:rsidP="005945CF">
            <w:pPr>
              <w:spacing w:after="0" w:line="240" w:lineRule="auto"/>
              <w:ind w:firstLine="39"/>
              <w:jc w:val="center"/>
              <w:rPr>
                <w:rFonts w:ascii="Arial" w:eastAsia="Times New Roman" w:hAnsi="Arial" w:cs="Arial"/>
                <w:sz w:val="24"/>
                <w:szCs w:val="24"/>
                <w:lang w:eastAsia="ru-RU"/>
              </w:rPr>
            </w:pPr>
            <w:r w:rsidRPr="005945CF">
              <w:rPr>
                <w:rFonts w:ascii="Arial" w:eastAsia="Times New Roman" w:hAnsi="Arial" w:cs="Arial"/>
                <w:sz w:val="24"/>
                <w:szCs w:val="24"/>
                <w:lang w:eastAsia="ru-RU"/>
              </w:rPr>
              <w:t>К</w:t>
            </w:r>
            <w:proofErr w:type="gramStart"/>
            <w:r w:rsidRPr="005945CF">
              <w:rPr>
                <w:rFonts w:ascii="Arial" w:eastAsia="Times New Roman" w:hAnsi="Arial" w:cs="Arial"/>
                <w:sz w:val="24"/>
                <w:szCs w:val="24"/>
                <w:vertAlign w:val="subscript"/>
                <w:lang w:eastAsia="ru-RU"/>
              </w:rPr>
              <w:t>1</w:t>
            </w:r>
            <w:proofErr w:type="gramEnd"/>
          </w:p>
        </w:tc>
        <w:tc>
          <w:tcPr>
            <w:tcW w:w="2312" w:type="dxa"/>
            <w:vAlign w:val="center"/>
          </w:tcPr>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0,2 дән артык</w:t>
            </w:r>
          </w:p>
        </w:tc>
        <w:tc>
          <w:tcPr>
            <w:tcW w:w="2340" w:type="dxa"/>
            <w:vAlign w:val="center"/>
          </w:tcPr>
          <w:p w:rsidR="005945CF" w:rsidRPr="005945CF" w:rsidRDefault="005945CF" w:rsidP="005945CF">
            <w:pPr>
              <w:spacing w:after="0" w:line="240" w:lineRule="auto"/>
              <w:ind w:firstLine="540"/>
              <w:jc w:val="center"/>
              <w:rPr>
                <w:rFonts w:ascii="Arial" w:eastAsia="Times New Roman" w:hAnsi="Arial" w:cs="Arial"/>
                <w:sz w:val="24"/>
                <w:szCs w:val="24"/>
                <w:lang w:eastAsia="ru-RU"/>
              </w:rPr>
            </w:pPr>
            <w:r w:rsidRPr="005945CF">
              <w:rPr>
                <w:rFonts w:ascii="Arial" w:eastAsia="Times New Roman" w:hAnsi="Arial" w:cs="Arial"/>
                <w:sz w:val="24"/>
                <w:szCs w:val="24"/>
                <w:lang w:eastAsia="ru-RU"/>
              </w:rPr>
              <w:t>0,1 – 0,2</w:t>
            </w:r>
          </w:p>
        </w:tc>
        <w:tc>
          <w:tcPr>
            <w:tcW w:w="2403" w:type="dxa"/>
            <w:vAlign w:val="center"/>
          </w:tcPr>
          <w:p w:rsidR="005945CF" w:rsidRPr="005945CF" w:rsidRDefault="005945CF" w:rsidP="005945CF">
            <w:pPr>
              <w:spacing w:after="0" w:line="240" w:lineRule="auto"/>
              <w:jc w:val="center"/>
              <w:rPr>
                <w:rFonts w:ascii="Arial" w:eastAsia="Times New Roman" w:hAnsi="Arial" w:cs="Arial"/>
                <w:sz w:val="24"/>
                <w:szCs w:val="24"/>
                <w:lang w:val="tt-RU" w:eastAsia="ru-RU"/>
              </w:rPr>
            </w:pPr>
            <w:r w:rsidRPr="005945CF">
              <w:rPr>
                <w:rFonts w:ascii="Arial" w:eastAsia="Times New Roman" w:hAnsi="Arial" w:cs="Arial"/>
                <w:sz w:val="24"/>
                <w:szCs w:val="24"/>
                <w:lang w:eastAsia="ru-RU"/>
              </w:rPr>
              <w:t>0,1</w:t>
            </w:r>
            <w:r w:rsidRPr="005945CF">
              <w:rPr>
                <w:rFonts w:ascii="Arial" w:eastAsia="Times New Roman" w:hAnsi="Arial" w:cs="Arial"/>
                <w:sz w:val="24"/>
                <w:szCs w:val="24"/>
                <w:lang w:val="tt-RU" w:eastAsia="ru-RU"/>
              </w:rPr>
              <w:t>дән ким</w:t>
            </w:r>
          </w:p>
        </w:tc>
      </w:tr>
      <w:tr w:rsidR="005945CF" w:rsidRPr="005945CF" w:rsidTr="009C1813">
        <w:trPr>
          <w:jc w:val="center"/>
        </w:trPr>
        <w:tc>
          <w:tcPr>
            <w:tcW w:w="2296" w:type="dxa"/>
            <w:vAlign w:val="center"/>
          </w:tcPr>
          <w:p w:rsidR="005945CF" w:rsidRPr="005945CF" w:rsidRDefault="005945CF" w:rsidP="005945CF">
            <w:pPr>
              <w:spacing w:after="0" w:line="240" w:lineRule="auto"/>
              <w:ind w:firstLine="39"/>
              <w:jc w:val="center"/>
              <w:rPr>
                <w:rFonts w:ascii="Arial" w:eastAsia="Times New Roman" w:hAnsi="Arial" w:cs="Arial"/>
                <w:sz w:val="24"/>
                <w:szCs w:val="24"/>
                <w:lang w:eastAsia="ru-RU"/>
              </w:rPr>
            </w:pPr>
            <w:r w:rsidRPr="005945CF">
              <w:rPr>
                <w:rFonts w:ascii="Arial" w:eastAsia="Times New Roman" w:hAnsi="Arial" w:cs="Arial"/>
                <w:sz w:val="24"/>
                <w:szCs w:val="24"/>
                <w:lang w:eastAsia="ru-RU"/>
              </w:rPr>
              <w:t>К</w:t>
            </w:r>
            <w:proofErr w:type="gramStart"/>
            <w:r w:rsidRPr="005945CF">
              <w:rPr>
                <w:rFonts w:ascii="Arial" w:eastAsia="Times New Roman" w:hAnsi="Arial" w:cs="Arial"/>
                <w:sz w:val="24"/>
                <w:szCs w:val="24"/>
                <w:vertAlign w:val="subscript"/>
                <w:lang w:eastAsia="ru-RU"/>
              </w:rPr>
              <w:t>2</w:t>
            </w:r>
            <w:proofErr w:type="gramEnd"/>
          </w:p>
        </w:tc>
        <w:tc>
          <w:tcPr>
            <w:tcW w:w="2312" w:type="dxa"/>
            <w:vAlign w:val="center"/>
          </w:tcPr>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0,8</w:t>
            </w:r>
            <w:r w:rsidRPr="005945CF">
              <w:rPr>
                <w:rFonts w:ascii="Times New Roman" w:eastAsia="Times New Roman" w:hAnsi="Times New Roman" w:cs="Times New Roman"/>
                <w:sz w:val="20"/>
                <w:szCs w:val="20"/>
                <w:lang w:eastAsia="ru-RU"/>
              </w:rPr>
              <w:t xml:space="preserve"> </w:t>
            </w:r>
            <w:r w:rsidRPr="005945CF">
              <w:rPr>
                <w:rFonts w:ascii="Arial" w:eastAsia="Times New Roman" w:hAnsi="Arial" w:cs="Arial"/>
                <w:sz w:val="24"/>
                <w:szCs w:val="24"/>
                <w:lang w:eastAsia="ru-RU"/>
              </w:rPr>
              <w:t>дән артык</w:t>
            </w:r>
          </w:p>
        </w:tc>
        <w:tc>
          <w:tcPr>
            <w:tcW w:w="2340" w:type="dxa"/>
            <w:vAlign w:val="center"/>
          </w:tcPr>
          <w:p w:rsidR="005945CF" w:rsidRPr="005945CF" w:rsidRDefault="005945CF" w:rsidP="005945CF">
            <w:pPr>
              <w:spacing w:after="0" w:line="240" w:lineRule="auto"/>
              <w:ind w:firstLine="540"/>
              <w:jc w:val="center"/>
              <w:rPr>
                <w:rFonts w:ascii="Arial" w:eastAsia="Times New Roman" w:hAnsi="Arial" w:cs="Arial"/>
                <w:sz w:val="24"/>
                <w:szCs w:val="24"/>
                <w:lang w:eastAsia="ru-RU"/>
              </w:rPr>
            </w:pPr>
            <w:r w:rsidRPr="005945CF">
              <w:rPr>
                <w:rFonts w:ascii="Arial" w:eastAsia="Times New Roman" w:hAnsi="Arial" w:cs="Arial"/>
                <w:sz w:val="24"/>
                <w:szCs w:val="24"/>
                <w:lang w:eastAsia="ru-RU"/>
              </w:rPr>
              <w:t>0,5 – 0,8</w:t>
            </w:r>
          </w:p>
        </w:tc>
        <w:tc>
          <w:tcPr>
            <w:tcW w:w="2403" w:type="dxa"/>
            <w:vAlign w:val="center"/>
          </w:tcPr>
          <w:p w:rsidR="005945CF" w:rsidRPr="005945CF" w:rsidRDefault="005945CF" w:rsidP="005945CF">
            <w:pPr>
              <w:spacing w:after="0" w:line="240" w:lineRule="auto"/>
              <w:jc w:val="center"/>
              <w:rPr>
                <w:rFonts w:ascii="Arial" w:eastAsia="Times New Roman" w:hAnsi="Arial" w:cs="Arial"/>
                <w:sz w:val="24"/>
                <w:szCs w:val="24"/>
                <w:lang w:eastAsia="ru-RU"/>
              </w:rPr>
            </w:pPr>
            <w:r w:rsidRPr="005945CF">
              <w:rPr>
                <w:rFonts w:ascii="Arial" w:eastAsia="Times New Roman" w:hAnsi="Arial" w:cs="Arial"/>
                <w:sz w:val="24"/>
                <w:szCs w:val="24"/>
                <w:lang w:eastAsia="ru-RU"/>
              </w:rPr>
              <w:t>0,5</w:t>
            </w:r>
            <w:r w:rsidRPr="005945CF">
              <w:rPr>
                <w:rFonts w:ascii="Times New Roman" w:eastAsia="Times New Roman" w:hAnsi="Times New Roman" w:cs="Times New Roman"/>
                <w:sz w:val="20"/>
                <w:szCs w:val="20"/>
                <w:lang w:eastAsia="ru-RU"/>
              </w:rPr>
              <w:t xml:space="preserve"> </w:t>
            </w:r>
            <w:r w:rsidRPr="005945CF">
              <w:rPr>
                <w:rFonts w:ascii="Arial" w:eastAsia="Times New Roman" w:hAnsi="Arial" w:cs="Arial"/>
                <w:sz w:val="24"/>
                <w:szCs w:val="24"/>
                <w:lang w:val="tt-RU" w:eastAsia="ru-RU"/>
              </w:rPr>
              <w:t>т</w:t>
            </w:r>
            <w:r w:rsidRPr="005945CF">
              <w:rPr>
                <w:rFonts w:ascii="Arial" w:eastAsia="Times New Roman" w:hAnsi="Arial" w:cs="Arial"/>
                <w:sz w:val="24"/>
                <w:szCs w:val="24"/>
                <w:lang w:eastAsia="ru-RU"/>
              </w:rPr>
              <w:t>ән ким</w:t>
            </w:r>
          </w:p>
        </w:tc>
      </w:tr>
      <w:tr w:rsidR="005945CF" w:rsidRPr="005945CF" w:rsidTr="009C1813">
        <w:trPr>
          <w:jc w:val="center"/>
        </w:trPr>
        <w:tc>
          <w:tcPr>
            <w:tcW w:w="2296" w:type="dxa"/>
            <w:vAlign w:val="center"/>
          </w:tcPr>
          <w:p w:rsidR="005945CF" w:rsidRPr="005945CF" w:rsidRDefault="005945CF" w:rsidP="005945CF">
            <w:pPr>
              <w:spacing w:after="0" w:line="240" w:lineRule="auto"/>
              <w:ind w:firstLine="39"/>
              <w:jc w:val="center"/>
              <w:rPr>
                <w:rFonts w:ascii="Arial" w:eastAsia="Times New Roman" w:hAnsi="Arial" w:cs="Arial"/>
                <w:sz w:val="24"/>
                <w:szCs w:val="24"/>
                <w:lang w:eastAsia="ru-RU"/>
              </w:rPr>
            </w:pPr>
            <w:r w:rsidRPr="005945CF">
              <w:rPr>
                <w:rFonts w:ascii="Arial" w:eastAsia="Times New Roman" w:hAnsi="Arial" w:cs="Arial"/>
                <w:sz w:val="24"/>
                <w:szCs w:val="24"/>
                <w:lang w:eastAsia="ru-RU"/>
              </w:rPr>
              <w:t>К</w:t>
            </w:r>
            <w:r w:rsidRPr="005945CF">
              <w:rPr>
                <w:rFonts w:ascii="Arial" w:eastAsia="Times New Roman" w:hAnsi="Arial" w:cs="Arial"/>
                <w:sz w:val="24"/>
                <w:szCs w:val="24"/>
                <w:vertAlign w:val="subscript"/>
                <w:lang w:eastAsia="ru-RU"/>
              </w:rPr>
              <w:t>3</w:t>
            </w:r>
          </w:p>
        </w:tc>
        <w:tc>
          <w:tcPr>
            <w:tcW w:w="2312" w:type="dxa"/>
            <w:vAlign w:val="center"/>
          </w:tcPr>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 2,0</w:t>
            </w:r>
            <w:r w:rsidRPr="005945CF">
              <w:rPr>
                <w:rFonts w:ascii="Times New Roman" w:eastAsia="Times New Roman" w:hAnsi="Times New Roman" w:cs="Times New Roman"/>
                <w:sz w:val="20"/>
                <w:szCs w:val="20"/>
                <w:lang w:eastAsia="ru-RU"/>
              </w:rPr>
              <w:t xml:space="preserve"> </w:t>
            </w:r>
            <w:r w:rsidRPr="005945CF">
              <w:rPr>
                <w:rFonts w:ascii="Arial" w:eastAsia="Times New Roman" w:hAnsi="Arial" w:cs="Arial"/>
                <w:sz w:val="24"/>
                <w:szCs w:val="24"/>
                <w:lang w:eastAsia="ru-RU"/>
              </w:rPr>
              <w:t>дән артык</w:t>
            </w:r>
          </w:p>
        </w:tc>
        <w:tc>
          <w:tcPr>
            <w:tcW w:w="2340" w:type="dxa"/>
            <w:vAlign w:val="center"/>
          </w:tcPr>
          <w:p w:rsidR="005945CF" w:rsidRPr="005945CF" w:rsidRDefault="005945CF" w:rsidP="005945CF">
            <w:pPr>
              <w:spacing w:after="0" w:line="240" w:lineRule="auto"/>
              <w:ind w:firstLine="540"/>
              <w:jc w:val="center"/>
              <w:rPr>
                <w:rFonts w:ascii="Arial" w:eastAsia="Times New Roman" w:hAnsi="Arial" w:cs="Arial"/>
                <w:sz w:val="24"/>
                <w:szCs w:val="24"/>
                <w:lang w:eastAsia="ru-RU"/>
              </w:rPr>
            </w:pPr>
            <w:r w:rsidRPr="005945CF">
              <w:rPr>
                <w:rFonts w:ascii="Arial" w:eastAsia="Times New Roman" w:hAnsi="Arial" w:cs="Arial"/>
                <w:sz w:val="24"/>
                <w:szCs w:val="24"/>
                <w:lang w:eastAsia="ru-RU"/>
              </w:rPr>
              <w:t>1,0 – 2,0</w:t>
            </w:r>
          </w:p>
        </w:tc>
        <w:tc>
          <w:tcPr>
            <w:tcW w:w="2403" w:type="dxa"/>
            <w:vAlign w:val="center"/>
          </w:tcPr>
          <w:p w:rsidR="005945CF" w:rsidRPr="005945CF" w:rsidRDefault="005945CF" w:rsidP="005945CF">
            <w:pPr>
              <w:spacing w:after="0" w:line="240" w:lineRule="auto"/>
              <w:jc w:val="center"/>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 1,0</w:t>
            </w:r>
            <w:r w:rsidRPr="005945CF">
              <w:rPr>
                <w:rFonts w:ascii="Arial" w:eastAsia="Times New Roman" w:hAnsi="Arial" w:cs="Arial"/>
                <w:sz w:val="24"/>
                <w:szCs w:val="24"/>
                <w:lang w:val="tt-RU" w:eastAsia="ru-RU"/>
              </w:rPr>
              <w:t xml:space="preserve"> дән ким</w:t>
            </w:r>
          </w:p>
        </w:tc>
      </w:tr>
      <w:tr w:rsidR="005945CF" w:rsidRPr="005945CF" w:rsidTr="009C1813">
        <w:trPr>
          <w:jc w:val="center"/>
        </w:trPr>
        <w:tc>
          <w:tcPr>
            <w:tcW w:w="2296" w:type="dxa"/>
            <w:vAlign w:val="center"/>
          </w:tcPr>
          <w:p w:rsidR="005945CF" w:rsidRPr="005945CF" w:rsidRDefault="005945CF" w:rsidP="005945CF">
            <w:pPr>
              <w:spacing w:after="0" w:line="240" w:lineRule="auto"/>
              <w:ind w:firstLine="39"/>
              <w:jc w:val="center"/>
              <w:rPr>
                <w:rFonts w:ascii="Arial" w:eastAsia="Times New Roman" w:hAnsi="Arial" w:cs="Arial"/>
                <w:sz w:val="24"/>
                <w:szCs w:val="24"/>
                <w:lang w:eastAsia="ru-RU"/>
              </w:rPr>
            </w:pPr>
            <w:r w:rsidRPr="005945CF">
              <w:rPr>
                <w:rFonts w:ascii="Arial" w:eastAsia="Times New Roman" w:hAnsi="Arial" w:cs="Arial"/>
                <w:sz w:val="24"/>
                <w:szCs w:val="24"/>
                <w:lang w:eastAsia="ru-RU"/>
              </w:rPr>
              <w:t>К</w:t>
            </w:r>
            <w:proofErr w:type="gramStart"/>
            <w:r w:rsidRPr="005945CF">
              <w:rPr>
                <w:rFonts w:ascii="Arial" w:eastAsia="Times New Roman" w:hAnsi="Arial" w:cs="Arial"/>
                <w:sz w:val="24"/>
                <w:szCs w:val="24"/>
                <w:vertAlign w:val="subscript"/>
                <w:lang w:eastAsia="ru-RU"/>
              </w:rPr>
              <w:t>4</w:t>
            </w:r>
            <w:proofErr w:type="gramEnd"/>
          </w:p>
        </w:tc>
        <w:tc>
          <w:tcPr>
            <w:tcW w:w="2312" w:type="dxa"/>
            <w:vAlign w:val="center"/>
          </w:tcPr>
          <w:p w:rsidR="005945CF" w:rsidRPr="005945CF" w:rsidRDefault="005945CF" w:rsidP="005945CF">
            <w:pPr>
              <w:spacing w:after="0" w:line="240" w:lineRule="auto"/>
              <w:ind w:firstLine="540"/>
              <w:jc w:val="center"/>
              <w:rPr>
                <w:rFonts w:ascii="Arial" w:eastAsia="Times New Roman" w:hAnsi="Arial" w:cs="Arial"/>
                <w:sz w:val="24"/>
                <w:szCs w:val="24"/>
                <w:lang w:eastAsia="ru-RU"/>
              </w:rPr>
            </w:pPr>
          </w:p>
        </w:tc>
        <w:tc>
          <w:tcPr>
            <w:tcW w:w="2340" w:type="dxa"/>
            <w:vAlign w:val="center"/>
          </w:tcPr>
          <w:p w:rsidR="005945CF" w:rsidRPr="005945CF" w:rsidRDefault="005945CF" w:rsidP="005945CF">
            <w:pPr>
              <w:spacing w:after="0" w:line="240" w:lineRule="auto"/>
              <w:ind w:firstLine="540"/>
              <w:jc w:val="center"/>
              <w:rPr>
                <w:rFonts w:ascii="Arial" w:eastAsia="Times New Roman" w:hAnsi="Arial" w:cs="Arial"/>
                <w:sz w:val="24"/>
                <w:szCs w:val="24"/>
                <w:lang w:eastAsia="ru-RU"/>
              </w:rPr>
            </w:pPr>
          </w:p>
        </w:tc>
        <w:tc>
          <w:tcPr>
            <w:tcW w:w="2403" w:type="dxa"/>
            <w:vAlign w:val="center"/>
          </w:tcPr>
          <w:p w:rsidR="005945CF" w:rsidRPr="005945CF" w:rsidRDefault="005945CF" w:rsidP="005945CF">
            <w:pPr>
              <w:spacing w:after="0" w:line="240" w:lineRule="auto"/>
              <w:jc w:val="center"/>
              <w:rPr>
                <w:rFonts w:ascii="Arial" w:eastAsia="Times New Roman" w:hAnsi="Arial" w:cs="Arial"/>
                <w:sz w:val="24"/>
                <w:szCs w:val="24"/>
                <w:lang w:eastAsia="ru-RU"/>
              </w:rPr>
            </w:pPr>
          </w:p>
        </w:tc>
      </w:tr>
      <w:tr w:rsidR="005945CF" w:rsidRPr="005945CF" w:rsidTr="009C1813">
        <w:trPr>
          <w:jc w:val="center"/>
        </w:trPr>
        <w:tc>
          <w:tcPr>
            <w:tcW w:w="2296" w:type="dxa"/>
          </w:tcPr>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сәүдә предприятиеләре</w:t>
            </w:r>
          </w:p>
        </w:tc>
        <w:tc>
          <w:tcPr>
            <w:tcW w:w="2312" w:type="dxa"/>
            <w:vAlign w:val="center"/>
          </w:tcPr>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0,6</w:t>
            </w:r>
            <w:r w:rsidRPr="005945CF">
              <w:rPr>
                <w:rFonts w:ascii="Times New Roman" w:eastAsia="Times New Roman" w:hAnsi="Times New Roman" w:cs="Times New Roman"/>
                <w:sz w:val="20"/>
                <w:szCs w:val="20"/>
                <w:lang w:eastAsia="ru-RU"/>
              </w:rPr>
              <w:t xml:space="preserve"> </w:t>
            </w:r>
            <w:r w:rsidRPr="005945CF">
              <w:rPr>
                <w:rFonts w:ascii="Arial" w:eastAsia="Times New Roman" w:hAnsi="Arial" w:cs="Arial"/>
                <w:sz w:val="24"/>
                <w:szCs w:val="24"/>
                <w:lang w:eastAsia="ru-RU"/>
              </w:rPr>
              <w:t>дән артык</w:t>
            </w:r>
          </w:p>
        </w:tc>
        <w:tc>
          <w:tcPr>
            <w:tcW w:w="2340" w:type="dxa"/>
            <w:vAlign w:val="center"/>
          </w:tcPr>
          <w:p w:rsidR="005945CF" w:rsidRPr="005945CF" w:rsidRDefault="005945CF" w:rsidP="005945CF">
            <w:pPr>
              <w:spacing w:after="0" w:line="240" w:lineRule="auto"/>
              <w:ind w:firstLine="540"/>
              <w:jc w:val="center"/>
              <w:rPr>
                <w:rFonts w:ascii="Arial" w:eastAsia="Times New Roman" w:hAnsi="Arial" w:cs="Arial"/>
                <w:sz w:val="24"/>
                <w:szCs w:val="24"/>
                <w:lang w:eastAsia="ru-RU"/>
              </w:rPr>
            </w:pPr>
            <w:r w:rsidRPr="005945CF">
              <w:rPr>
                <w:rFonts w:ascii="Arial" w:eastAsia="Times New Roman" w:hAnsi="Arial" w:cs="Arial"/>
                <w:sz w:val="24"/>
                <w:szCs w:val="24"/>
                <w:lang w:eastAsia="ru-RU"/>
              </w:rPr>
              <w:t>0,4 – 0,6</w:t>
            </w:r>
          </w:p>
        </w:tc>
        <w:tc>
          <w:tcPr>
            <w:tcW w:w="2403" w:type="dxa"/>
            <w:vAlign w:val="center"/>
          </w:tcPr>
          <w:p w:rsidR="005945CF" w:rsidRPr="005945CF" w:rsidRDefault="005945CF" w:rsidP="005945CF">
            <w:pPr>
              <w:spacing w:after="0" w:line="240" w:lineRule="auto"/>
              <w:jc w:val="center"/>
              <w:rPr>
                <w:rFonts w:ascii="Arial" w:eastAsia="Times New Roman" w:hAnsi="Arial" w:cs="Arial"/>
                <w:sz w:val="24"/>
                <w:szCs w:val="24"/>
                <w:lang w:eastAsia="ru-RU"/>
              </w:rPr>
            </w:pP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 xml:space="preserve"> 0,4</w:t>
            </w:r>
            <w:r w:rsidRPr="005945CF">
              <w:rPr>
                <w:rFonts w:ascii="Arial" w:eastAsia="Times New Roman" w:hAnsi="Arial" w:cs="Arial"/>
                <w:sz w:val="24"/>
                <w:szCs w:val="24"/>
                <w:lang w:val="tt-RU" w:eastAsia="ru-RU"/>
              </w:rPr>
              <w:t xml:space="preserve"> тән ким</w:t>
            </w:r>
          </w:p>
        </w:tc>
      </w:tr>
      <w:tr w:rsidR="005945CF" w:rsidRPr="005945CF" w:rsidTr="009C1813">
        <w:trPr>
          <w:jc w:val="center"/>
        </w:trPr>
        <w:tc>
          <w:tcPr>
            <w:tcW w:w="2296" w:type="dxa"/>
          </w:tcPr>
          <w:p w:rsidR="005945CF" w:rsidRPr="005945CF" w:rsidRDefault="005945CF" w:rsidP="005945CF">
            <w:pPr>
              <w:spacing w:after="0" w:line="240" w:lineRule="auto"/>
              <w:rPr>
                <w:rFonts w:ascii="Arial" w:eastAsia="Times New Roman" w:hAnsi="Arial" w:cs="Arial"/>
                <w:sz w:val="24"/>
                <w:szCs w:val="24"/>
                <w:lang w:eastAsia="ru-RU"/>
              </w:rPr>
            </w:pPr>
            <w:proofErr w:type="gramStart"/>
            <w:r w:rsidRPr="005945CF">
              <w:rPr>
                <w:rFonts w:ascii="Arial" w:eastAsia="Times New Roman" w:hAnsi="Arial" w:cs="Arial"/>
                <w:sz w:val="24"/>
                <w:szCs w:val="24"/>
                <w:lang w:eastAsia="ru-RU"/>
              </w:rPr>
              <w:t>башка</w:t>
            </w:r>
            <w:proofErr w:type="gramEnd"/>
            <w:r w:rsidRPr="005945CF">
              <w:rPr>
                <w:rFonts w:ascii="Arial" w:eastAsia="Times New Roman" w:hAnsi="Arial" w:cs="Arial"/>
                <w:sz w:val="24"/>
                <w:szCs w:val="24"/>
                <w:lang w:eastAsia="ru-RU"/>
              </w:rPr>
              <w:t xml:space="preserve"> тармак предприятиеләре</w:t>
            </w:r>
          </w:p>
        </w:tc>
        <w:tc>
          <w:tcPr>
            <w:tcW w:w="2312" w:type="dxa"/>
            <w:vAlign w:val="center"/>
          </w:tcPr>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1,0</w:t>
            </w:r>
            <w:r w:rsidRPr="005945CF">
              <w:rPr>
                <w:rFonts w:ascii="Times New Roman" w:eastAsia="Times New Roman" w:hAnsi="Times New Roman" w:cs="Times New Roman"/>
                <w:sz w:val="20"/>
                <w:szCs w:val="20"/>
                <w:lang w:eastAsia="ru-RU"/>
              </w:rPr>
              <w:t xml:space="preserve"> </w:t>
            </w:r>
            <w:r w:rsidRPr="005945CF">
              <w:rPr>
                <w:rFonts w:ascii="Arial" w:eastAsia="Times New Roman" w:hAnsi="Arial" w:cs="Arial"/>
                <w:sz w:val="24"/>
                <w:szCs w:val="24"/>
                <w:lang w:eastAsia="ru-RU"/>
              </w:rPr>
              <w:t>дән артык</w:t>
            </w:r>
          </w:p>
        </w:tc>
        <w:tc>
          <w:tcPr>
            <w:tcW w:w="2340" w:type="dxa"/>
            <w:vAlign w:val="center"/>
          </w:tcPr>
          <w:p w:rsidR="005945CF" w:rsidRPr="005945CF" w:rsidRDefault="005945CF" w:rsidP="005945CF">
            <w:pPr>
              <w:spacing w:after="0" w:line="240" w:lineRule="auto"/>
              <w:ind w:firstLine="540"/>
              <w:jc w:val="center"/>
              <w:rPr>
                <w:rFonts w:ascii="Arial" w:eastAsia="Times New Roman" w:hAnsi="Arial" w:cs="Arial"/>
                <w:sz w:val="24"/>
                <w:szCs w:val="24"/>
                <w:lang w:eastAsia="ru-RU"/>
              </w:rPr>
            </w:pPr>
            <w:r w:rsidRPr="005945CF">
              <w:rPr>
                <w:rFonts w:ascii="Arial" w:eastAsia="Times New Roman" w:hAnsi="Arial" w:cs="Arial"/>
                <w:sz w:val="24"/>
                <w:szCs w:val="24"/>
                <w:lang w:eastAsia="ru-RU"/>
              </w:rPr>
              <w:t>0,7 – 1,0</w:t>
            </w:r>
          </w:p>
        </w:tc>
        <w:tc>
          <w:tcPr>
            <w:tcW w:w="2403" w:type="dxa"/>
            <w:vAlign w:val="center"/>
          </w:tcPr>
          <w:p w:rsidR="005945CF" w:rsidRPr="005945CF" w:rsidRDefault="005945CF" w:rsidP="005945CF">
            <w:pPr>
              <w:spacing w:after="0" w:line="240" w:lineRule="auto"/>
              <w:jc w:val="center"/>
              <w:rPr>
                <w:rFonts w:ascii="Arial" w:eastAsia="Times New Roman" w:hAnsi="Arial" w:cs="Arial"/>
                <w:sz w:val="24"/>
                <w:szCs w:val="24"/>
                <w:lang w:eastAsia="ru-RU"/>
              </w:rPr>
            </w:pP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0,7</w:t>
            </w:r>
            <w:r w:rsidRPr="005945CF">
              <w:rPr>
                <w:rFonts w:ascii="Arial" w:eastAsia="Times New Roman" w:hAnsi="Arial" w:cs="Arial"/>
                <w:sz w:val="24"/>
                <w:szCs w:val="24"/>
                <w:lang w:val="tt-RU" w:eastAsia="ru-RU"/>
              </w:rPr>
              <w:t xml:space="preserve"> дән ким</w:t>
            </w:r>
          </w:p>
        </w:tc>
      </w:tr>
      <w:tr w:rsidR="005945CF" w:rsidRPr="005945CF" w:rsidTr="009C1813">
        <w:trPr>
          <w:jc w:val="center"/>
        </w:trPr>
        <w:tc>
          <w:tcPr>
            <w:tcW w:w="2296" w:type="dxa"/>
            <w:vAlign w:val="center"/>
          </w:tcPr>
          <w:p w:rsidR="005945CF" w:rsidRPr="005945CF" w:rsidRDefault="005945CF" w:rsidP="005945CF">
            <w:pPr>
              <w:spacing w:after="0" w:line="240" w:lineRule="auto"/>
              <w:ind w:firstLine="39"/>
              <w:jc w:val="center"/>
              <w:rPr>
                <w:rFonts w:ascii="Arial" w:eastAsia="Times New Roman" w:hAnsi="Arial" w:cs="Arial"/>
                <w:sz w:val="24"/>
                <w:szCs w:val="24"/>
                <w:lang w:eastAsia="ru-RU"/>
              </w:rPr>
            </w:pPr>
            <w:r w:rsidRPr="005945CF">
              <w:rPr>
                <w:rFonts w:ascii="Arial" w:eastAsia="Times New Roman" w:hAnsi="Arial" w:cs="Arial"/>
                <w:sz w:val="24"/>
                <w:szCs w:val="24"/>
                <w:lang w:eastAsia="ru-RU"/>
              </w:rPr>
              <w:t>К</w:t>
            </w:r>
            <w:r w:rsidRPr="005945CF">
              <w:rPr>
                <w:rFonts w:ascii="Arial" w:eastAsia="Times New Roman" w:hAnsi="Arial" w:cs="Arial"/>
                <w:sz w:val="24"/>
                <w:szCs w:val="24"/>
                <w:vertAlign w:val="subscript"/>
                <w:lang w:eastAsia="ru-RU"/>
              </w:rPr>
              <w:t>5</w:t>
            </w:r>
          </w:p>
        </w:tc>
        <w:tc>
          <w:tcPr>
            <w:tcW w:w="2312" w:type="dxa"/>
            <w:vAlign w:val="center"/>
          </w:tcPr>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0,15</w:t>
            </w:r>
            <w:r w:rsidRPr="005945CF">
              <w:rPr>
                <w:rFonts w:ascii="Times New Roman" w:eastAsia="Times New Roman" w:hAnsi="Times New Roman" w:cs="Times New Roman"/>
                <w:sz w:val="20"/>
                <w:szCs w:val="20"/>
                <w:lang w:eastAsia="ru-RU"/>
              </w:rPr>
              <w:t xml:space="preserve"> </w:t>
            </w:r>
            <w:r w:rsidRPr="005945CF">
              <w:rPr>
                <w:rFonts w:ascii="Arial" w:eastAsia="Times New Roman" w:hAnsi="Arial" w:cs="Arial"/>
                <w:sz w:val="24"/>
                <w:szCs w:val="24"/>
                <w:lang w:eastAsia="ru-RU"/>
              </w:rPr>
              <w:t>дән артык</w:t>
            </w:r>
          </w:p>
        </w:tc>
        <w:tc>
          <w:tcPr>
            <w:tcW w:w="2340" w:type="dxa"/>
            <w:vAlign w:val="center"/>
          </w:tcPr>
          <w:p w:rsidR="005945CF" w:rsidRPr="005945CF" w:rsidRDefault="005945CF" w:rsidP="005945CF">
            <w:pPr>
              <w:spacing w:after="0" w:line="240" w:lineRule="auto"/>
              <w:ind w:firstLine="540"/>
              <w:jc w:val="center"/>
              <w:rPr>
                <w:rFonts w:ascii="Arial" w:eastAsia="Times New Roman" w:hAnsi="Arial" w:cs="Arial"/>
                <w:sz w:val="24"/>
                <w:szCs w:val="24"/>
                <w:lang w:eastAsia="ru-RU"/>
              </w:rPr>
            </w:pPr>
            <w:r w:rsidRPr="005945CF">
              <w:rPr>
                <w:rFonts w:ascii="Arial" w:eastAsia="Times New Roman" w:hAnsi="Arial" w:cs="Arial"/>
                <w:sz w:val="24"/>
                <w:szCs w:val="24"/>
                <w:lang w:eastAsia="ru-RU"/>
              </w:rPr>
              <w:t>0,0 – 0,15</w:t>
            </w:r>
          </w:p>
        </w:tc>
        <w:tc>
          <w:tcPr>
            <w:tcW w:w="2403" w:type="dxa"/>
            <w:vAlign w:val="center"/>
          </w:tcPr>
          <w:p w:rsidR="005945CF" w:rsidRPr="005945CF" w:rsidRDefault="005945CF" w:rsidP="005945CF">
            <w:pPr>
              <w:spacing w:after="0" w:line="240" w:lineRule="auto"/>
              <w:jc w:val="center"/>
              <w:rPr>
                <w:rFonts w:ascii="Arial" w:eastAsia="Times New Roman" w:hAnsi="Arial" w:cs="Arial"/>
                <w:sz w:val="24"/>
                <w:szCs w:val="24"/>
                <w:lang w:eastAsia="ru-RU"/>
              </w:rPr>
            </w:pP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 xml:space="preserve"> 0,0</w:t>
            </w:r>
            <w:r w:rsidRPr="005945CF">
              <w:rPr>
                <w:rFonts w:ascii="Arial" w:eastAsia="Times New Roman" w:hAnsi="Arial" w:cs="Arial"/>
                <w:sz w:val="24"/>
                <w:szCs w:val="24"/>
                <w:lang w:val="tt-RU" w:eastAsia="ru-RU"/>
              </w:rPr>
              <w:t xml:space="preserve"> дән ким</w:t>
            </w:r>
            <w:r w:rsidRPr="005945CF">
              <w:rPr>
                <w:rFonts w:ascii="Arial" w:eastAsia="Times New Roman" w:hAnsi="Arial" w:cs="Arial"/>
                <w:sz w:val="24"/>
                <w:szCs w:val="24"/>
                <w:lang w:eastAsia="ru-RU"/>
              </w:rPr>
              <w:t xml:space="preserve"> (рентабельле түгел)</w:t>
            </w:r>
          </w:p>
        </w:tc>
      </w:tr>
    </w:tbl>
    <w:p w:rsidR="005945CF" w:rsidRPr="005945CF" w:rsidRDefault="005945CF" w:rsidP="005945CF">
      <w:pPr>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5.3. Җыелма бәяләүнең әһәмияте (S) түбәндәге формула буенча исә</w:t>
      </w:r>
      <w:proofErr w:type="gramStart"/>
      <w:r w:rsidRPr="005945CF">
        <w:rPr>
          <w:rFonts w:ascii="Arial" w:eastAsia="Times New Roman" w:hAnsi="Arial" w:cs="Arial"/>
          <w:sz w:val="24"/>
          <w:szCs w:val="24"/>
          <w:lang w:eastAsia="ru-RU"/>
        </w:rPr>
        <w:t>пл</w:t>
      </w:r>
      <w:proofErr w:type="gramEnd"/>
      <w:r w:rsidRPr="005945CF">
        <w:rPr>
          <w:rFonts w:ascii="Arial" w:eastAsia="Times New Roman" w:hAnsi="Arial" w:cs="Arial"/>
          <w:sz w:val="24"/>
          <w:szCs w:val="24"/>
          <w:lang w:eastAsia="ru-RU"/>
        </w:rPr>
        <w:t>әнә:</w:t>
      </w:r>
    </w:p>
    <w:p w:rsidR="005945CF" w:rsidRPr="005945CF" w:rsidRDefault="005945CF" w:rsidP="005945CF">
      <w:pPr>
        <w:spacing w:after="0" w:line="240" w:lineRule="auto"/>
        <w:ind w:firstLine="709"/>
        <w:jc w:val="center"/>
        <w:rPr>
          <w:rFonts w:ascii="Arial" w:eastAsia="Times New Roman" w:hAnsi="Arial" w:cs="Arial"/>
          <w:sz w:val="24"/>
          <w:szCs w:val="24"/>
          <w:lang w:eastAsia="ru-RU"/>
        </w:rPr>
      </w:pPr>
      <w:r w:rsidRPr="005945CF">
        <w:rPr>
          <w:rFonts w:ascii="Arial" w:eastAsia="Times New Roman" w:hAnsi="Arial" w:cs="Arial"/>
          <w:position w:val="-30"/>
          <w:sz w:val="24"/>
          <w:szCs w:val="24"/>
          <w:lang w:eastAsia="ru-RU"/>
        </w:rPr>
        <w:object w:dxaOrig="6860" w:dyaOrig="720">
          <v:shape id="_x0000_i1031" type="#_x0000_t75" style="width:342.75pt;height:36pt" o:ole="" fillcolor="window">
            <v:imagedata r:id="rId18" o:title=""/>
          </v:shape>
          <o:OLEObject Type="Embed" ProgID="Equation.3" ShapeID="_x0000_i1031" DrawAspect="Content" ObjectID="_1636974018" r:id="rId19"/>
        </w:objec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eastAsia="ru-RU"/>
        </w:rPr>
        <w:t>монда:</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Зурлык</w:t>
      </w:r>
      <w:r w:rsidRPr="005945CF">
        <w:rPr>
          <w:rFonts w:ascii="Arial" w:eastAsia="Times New Roman" w:hAnsi="Arial" w:cs="Arial"/>
          <w:sz w:val="24"/>
          <w:szCs w:val="24"/>
          <w:vertAlign w:val="subscript"/>
          <w:lang w:val="tt-RU" w:eastAsia="ru-RU"/>
        </w:rPr>
        <w:t>i</w:t>
      </w:r>
      <w:r w:rsidRPr="005945CF">
        <w:rPr>
          <w:rFonts w:ascii="Arial" w:eastAsia="Times New Roman" w:hAnsi="Arial" w:cs="Arial"/>
          <w:sz w:val="24"/>
          <w:szCs w:val="24"/>
          <w:lang w:val="tt-RU" w:eastAsia="ru-RU"/>
        </w:rPr>
        <w:t> – күрсәткеч зурлыгы K</w:t>
      </w:r>
      <w:r w:rsidRPr="005945CF">
        <w:rPr>
          <w:rFonts w:ascii="Arial" w:eastAsia="Times New Roman" w:hAnsi="Arial" w:cs="Arial"/>
          <w:sz w:val="24"/>
          <w:szCs w:val="24"/>
          <w:vertAlign w:val="subscript"/>
          <w:lang w:val="tt-RU" w:eastAsia="ru-RU"/>
        </w:rPr>
        <w:t>i</w:t>
      </w:r>
      <w:r w:rsidRPr="005945CF">
        <w:rPr>
          <w:rFonts w:ascii="Arial" w:eastAsia="Times New Roman" w:hAnsi="Arial" w:cs="Arial"/>
          <w:sz w:val="24"/>
          <w:szCs w:val="24"/>
          <w:lang w:val="tt-RU" w:eastAsia="ru-RU"/>
        </w:rPr>
        <w:t xml:space="preserve"> җыелма бәяләүдә, i=1, 2, 3, 4 яки 5. Күрсәткеч зурлыгы  2 нче таблицада күрсәтелгән.</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Категория</w:t>
      </w:r>
      <w:r w:rsidRPr="005945CF">
        <w:rPr>
          <w:rFonts w:ascii="Arial" w:eastAsia="Times New Roman" w:hAnsi="Arial" w:cs="Arial"/>
          <w:sz w:val="24"/>
          <w:szCs w:val="24"/>
          <w:vertAlign w:val="subscript"/>
          <w:lang w:val="tt-RU" w:eastAsia="ru-RU"/>
        </w:rPr>
        <w:t>i</w:t>
      </w:r>
      <w:r w:rsidRPr="005945CF">
        <w:rPr>
          <w:rFonts w:ascii="Arial" w:eastAsia="Times New Roman" w:hAnsi="Arial" w:cs="Arial"/>
          <w:sz w:val="24"/>
          <w:szCs w:val="24"/>
          <w:lang w:val="tt-RU" w:eastAsia="ru-RU"/>
        </w:rPr>
        <w:t> – күрсәткечнең әһәмияте булган категория K</w:t>
      </w:r>
      <w:r w:rsidRPr="005945CF">
        <w:rPr>
          <w:rFonts w:ascii="Arial" w:eastAsia="Times New Roman" w:hAnsi="Arial" w:cs="Arial"/>
          <w:sz w:val="24"/>
          <w:szCs w:val="24"/>
          <w:vertAlign w:val="subscript"/>
          <w:lang w:val="tt-RU" w:eastAsia="ru-RU"/>
        </w:rPr>
        <w:t>i</w:t>
      </w:r>
      <w:r w:rsidRPr="005945CF">
        <w:rPr>
          <w:rFonts w:ascii="Arial" w:eastAsia="Times New Roman" w:hAnsi="Arial" w:cs="Arial"/>
          <w:sz w:val="24"/>
          <w:szCs w:val="24"/>
          <w:lang w:val="tt-RU" w:eastAsia="ru-RU"/>
        </w:rPr>
        <w:t>. Категория</w:t>
      </w:r>
      <w:r w:rsidRPr="005945CF">
        <w:rPr>
          <w:rFonts w:ascii="Arial" w:eastAsia="Times New Roman" w:hAnsi="Arial" w:cs="Arial"/>
          <w:sz w:val="24"/>
          <w:szCs w:val="24"/>
          <w:vertAlign w:val="subscript"/>
          <w:lang w:val="tt-RU" w:eastAsia="ru-RU"/>
        </w:rPr>
        <w:t>i</w:t>
      </w:r>
      <w:r w:rsidRPr="005945CF">
        <w:rPr>
          <w:rFonts w:ascii="Arial" w:eastAsia="Times New Roman" w:hAnsi="Arial" w:cs="Arial"/>
          <w:sz w:val="24"/>
          <w:szCs w:val="24"/>
          <w:lang w:val="tt-RU" w:eastAsia="ru-RU"/>
        </w:rPr>
        <w:t xml:space="preserve"> = 1, 2 яки 3.</w:t>
      </w:r>
    </w:p>
    <w:p w:rsidR="005945CF" w:rsidRPr="005945CF" w:rsidRDefault="005945CF" w:rsidP="005945CF">
      <w:pPr>
        <w:spacing w:after="0" w:line="240" w:lineRule="auto"/>
        <w:ind w:firstLine="540"/>
        <w:jc w:val="both"/>
        <w:rPr>
          <w:rFonts w:ascii="Arial" w:eastAsia="Times New Roman" w:hAnsi="Arial" w:cs="Arial"/>
          <w:sz w:val="24"/>
          <w:szCs w:val="24"/>
          <w:lang w:val="tt-RU" w:eastAsia="ru-RU"/>
        </w:rPr>
      </w:pPr>
    </w:p>
    <w:p w:rsidR="005945CF" w:rsidRPr="005945CF" w:rsidRDefault="005945CF" w:rsidP="005945CF">
      <w:pPr>
        <w:spacing w:after="0" w:line="240" w:lineRule="auto"/>
        <w:jc w:val="center"/>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2 нче таблица. Җыелма бәяне исәпләгәндә кулланыла торган күрсәткеч зурлыгы.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9"/>
        <w:gridCol w:w="2292"/>
      </w:tblGrid>
      <w:tr w:rsidR="005945CF" w:rsidRPr="005945CF" w:rsidTr="009C1813">
        <w:trPr>
          <w:jc w:val="center"/>
        </w:trPr>
        <w:tc>
          <w:tcPr>
            <w:tcW w:w="6819" w:type="dxa"/>
            <w:vAlign w:val="center"/>
          </w:tcPr>
          <w:p w:rsidR="005945CF" w:rsidRPr="005945CF" w:rsidRDefault="005945CF" w:rsidP="005945CF">
            <w:pPr>
              <w:spacing w:after="0" w:line="240" w:lineRule="auto"/>
              <w:ind w:firstLine="540"/>
              <w:jc w:val="center"/>
              <w:rPr>
                <w:rFonts w:ascii="Arial" w:eastAsia="Times New Roman" w:hAnsi="Arial" w:cs="Arial"/>
                <w:sz w:val="24"/>
                <w:szCs w:val="24"/>
                <w:lang w:eastAsia="ru-RU"/>
              </w:rPr>
            </w:pPr>
            <w:r w:rsidRPr="005945CF">
              <w:rPr>
                <w:rFonts w:ascii="Arial" w:eastAsia="Times New Roman" w:hAnsi="Arial" w:cs="Arial"/>
                <w:sz w:val="24"/>
                <w:szCs w:val="24"/>
                <w:lang w:val="tt-RU" w:eastAsia="ru-RU"/>
              </w:rPr>
              <w:t>К</w:t>
            </w:r>
            <w:r w:rsidRPr="005945CF">
              <w:rPr>
                <w:rFonts w:ascii="Arial" w:eastAsia="Times New Roman" w:hAnsi="Arial" w:cs="Arial"/>
                <w:sz w:val="24"/>
                <w:szCs w:val="24"/>
                <w:lang w:eastAsia="ru-RU"/>
              </w:rPr>
              <w:t>үрсәткеч</w:t>
            </w:r>
          </w:p>
        </w:tc>
        <w:tc>
          <w:tcPr>
            <w:tcW w:w="2292" w:type="dxa"/>
            <w:vAlign w:val="center"/>
          </w:tcPr>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val="tt-RU" w:eastAsia="ru-RU"/>
              </w:rPr>
              <w:t>Күрсәткеч зурлыгы</w:t>
            </w:r>
          </w:p>
        </w:tc>
      </w:tr>
      <w:tr w:rsidR="005945CF" w:rsidRPr="005945CF" w:rsidTr="009C1813">
        <w:trPr>
          <w:jc w:val="center"/>
        </w:trPr>
        <w:tc>
          <w:tcPr>
            <w:tcW w:w="6819" w:type="dxa"/>
            <w:vAlign w:val="center"/>
          </w:tcPr>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Абсолют ликвидлык коэффициенты (К</w:t>
            </w:r>
            <w:proofErr w:type="gramStart"/>
            <w:r w:rsidRPr="005945CF">
              <w:rPr>
                <w:rFonts w:ascii="Arial" w:eastAsia="Times New Roman" w:hAnsi="Arial" w:cs="Arial"/>
                <w:sz w:val="24"/>
                <w:szCs w:val="24"/>
                <w:vertAlign w:val="subscript"/>
                <w:lang w:eastAsia="ru-RU"/>
              </w:rPr>
              <w:t>1</w:t>
            </w:r>
            <w:proofErr w:type="gramEnd"/>
            <w:r w:rsidRPr="005945CF">
              <w:rPr>
                <w:rFonts w:ascii="Arial" w:eastAsia="Times New Roman" w:hAnsi="Arial" w:cs="Arial"/>
                <w:sz w:val="24"/>
                <w:szCs w:val="24"/>
                <w:lang w:eastAsia="ru-RU"/>
              </w:rPr>
              <w:t>)</w:t>
            </w:r>
          </w:p>
        </w:tc>
        <w:tc>
          <w:tcPr>
            <w:tcW w:w="2292" w:type="dxa"/>
            <w:vAlign w:val="center"/>
          </w:tcPr>
          <w:p w:rsidR="005945CF" w:rsidRPr="005945CF" w:rsidRDefault="005945CF" w:rsidP="005945CF">
            <w:pPr>
              <w:spacing w:after="0" w:line="240" w:lineRule="auto"/>
              <w:ind w:firstLine="540"/>
              <w:jc w:val="center"/>
              <w:rPr>
                <w:rFonts w:ascii="Arial" w:eastAsia="Times New Roman" w:hAnsi="Arial" w:cs="Arial"/>
                <w:sz w:val="24"/>
                <w:szCs w:val="24"/>
                <w:lang w:eastAsia="ru-RU"/>
              </w:rPr>
            </w:pPr>
            <w:r w:rsidRPr="005945CF">
              <w:rPr>
                <w:rFonts w:ascii="Arial" w:eastAsia="Times New Roman" w:hAnsi="Arial" w:cs="Arial"/>
                <w:sz w:val="24"/>
                <w:szCs w:val="24"/>
                <w:lang w:eastAsia="ru-RU"/>
              </w:rPr>
              <w:t>0,11</w:t>
            </w:r>
          </w:p>
        </w:tc>
      </w:tr>
      <w:tr w:rsidR="005945CF" w:rsidRPr="005945CF" w:rsidTr="009C1813">
        <w:trPr>
          <w:jc w:val="center"/>
        </w:trPr>
        <w:tc>
          <w:tcPr>
            <w:tcW w:w="6819" w:type="dxa"/>
            <w:vAlign w:val="center"/>
          </w:tcPr>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Тиз ликвидлык коэффициенты (К</w:t>
            </w:r>
            <w:proofErr w:type="gramStart"/>
            <w:r w:rsidRPr="005945CF">
              <w:rPr>
                <w:rFonts w:ascii="Arial" w:eastAsia="Times New Roman" w:hAnsi="Arial" w:cs="Arial"/>
                <w:sz w:val="24"/>
                <w:szCs w:val="24"/>
                <w:vertAlign w:val="subscript"/>
                <w:lang w:eastAsia="ru-RU"/>
              </w:rPr>
              <w:t>2</w:t>
            </w:r>
            <w:proofErr w:type="gramEnd"/>
            <w:r w:rsidRPr="005945CF">
              <w:rPr>
                <w:rFonts w:ascii="Arial" w:eastAsia="Times New Roman" w:hAnsi="Arial" w:cs="Arial"/>
                <w:sz w:val="24"/>
                <w:szCs w:val="24"/>
                <w:lang w:eastAsia="ru-RU"/>
              </w:rPr>
              <w:t>)</w:t>
            </w:r>
          </w:p>
        </w:tc>
        <w:tc>
          <w:tcPr>
            <w:tcW w:w="2292" w:type="dxa"/>
            <w:vAlign w:val="center"/>
          </w:tcPr>
          <w:p w:rsidR="005945CF" w:rsidRPr="005945CF" w:rsidRDefault="005945CF" w:rsidP="005945CF">
            <w:pPr>
              <w:spacing w:after="0" w:line="240" w:lineRule="auto"/>
              <w:ind w:firstLine="540"/>
              <w:jc w:val="center"/>
              <w:rPr>
                <w:rFonts w:ascii="Arial" w:eastAsia="Times New Roman" w:hAnsi="Arial" w:cs="Arial"/>
                <w:sz w:val="24"/>
                <w:szCs w:val="24"/>
                <w:lang w:eastAsia="ru-RU"/>
              </w:rPr>
            </w:pPr>
            <w:r w:rsidRPr="005945CF">
              <w:rPr>
                <w:rFonts w:ascii="Arial" w:eastAsia="Times New Roman" w:hAnsi="Arial" w:cs="Arial"/>
                <w:sz w:val="24"/>
                <w:szCs w:val="24"/>
                <w:lang w:eastAsia="ru-RU"/>
              </w:rPr>
              <w:t>0,05</w:t>
            </w:r>
          </w:p>
        </w:tc>
      </w:tr>
      <w:tr w:rsidR="005945CF" w:rsidRPr="005945CF" w:rsidTr="009C1813">
        <w:trPr>
          <w:jc w:val="center"/>
        </w:trPr>
        <w:tc>
          <w:tcPr>
            <w:tcW w:w="6819" w:type="dxa"/>
            <w:vAlign w:val="center"/>
          </w:tcPr>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Агымдагы ликвидлык коэффициенты (К</w:t>
            </w:r>
            <w:r w:rsidRPr="005945CF">
              <w:rPr>
                <w:rFonts w:ascii="Arial" w:eastAsia="Times New Roman" w:hAnsi="Arial" w:cs="Arial"/>
                <w:sz w:val="24"/>
                <w:szCs w:val="24"/>
                <w:vertAlign w:val="subscript"/>
                <w:lang w:eastAsia="ru-RU"/>
              </w:rPr>
              <w:t>3</w:t>
            </w:r>
            <w:r w:rsidRPr="005945CF">
              <w:rPr>
                <w:rFonts w:ascii="Arial" w:eastAsia="Times New Roman" w:hAnsi="Arial" w:cs="Arial"/>
                <w:sz w:val="24"/>
                <w:szCs w:val="24"/>
                <w:lang w:eastAsia="ru-RU"/>
              </w:rPr>
              <w:t>)</w:t>
            </w:r>
          </w:p>
        </w:tc>
        <w:tc>
          <w:tcPr>
            <w:tcW w:w="2292" w:type="dxa"/>
            <w:vAlign w:val="center"/>
          </w:tcPr>
          <w:p w:rsidR="005945CF" w:rsidRPr="005945CF" w:rsidRDefault="005945CF" w:rsidP="005945CF">
            <w:pPr>
              <w:spacing w:after="0" w:line="240" w:lineRule="auto"/>
              <w:ind w:firstLine="540"/>
              <w:jc w:val="center"/>
              <w:rPr>
                <w:rFonts w:ascii="Arial" w:eastAsia="Times New Roman" w:hAnsi="Arial" w:cs="Arial"/>
                <w:sz w:val="24"/>
                <w:szCs w:val="24"/>
                <w:lang w:eastAsia="ru-RU"/>
              </w:rPr>
            </w:pPr>
            <w:r w:rsidRPr="005945CF">
              <w:rPr>
                <w:rFonts w:ascii="Arial" w:eastAsia="Times New Roman" w:hAnsi="Arial" w:cs="Arial"/>
                <w:sz w:val="24"/>
                <w:szCs w:val="24"/>
                <w:lang w:eastAsia="ru-RU"/>
              </w:rPr>
              <w:t>0,42</w:t>
            </w:r>
          </w:p>
        </w:tc>
      </w:tr>
      <w:tr w:rsidR="005945CF" w:rsidRPr="005945CF" w:rsidTr="009C1813">
        <w:trPr>
          <w:jc w:val="center"/>
        </w:trPr>
        <w:tc>
          <w:tcPr>
            <w:tcW w:w="6819" w:type="dxa"/>
            <w:vAlign w:val="center"/>
          </w:tcPr>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Үз һәм заем акчаларының нисбәте (К</w:t>
            </w:r>
            <w:proofErr w:type="gramStart"/>
            <w:r w:rsidRPr="005945CF">
              <w:rPr>
                <w:rFonts w:ascii="Arial" w:eastAsia="Times New Roman" w:hAnsi="Arial" w:cs="Arial"/>
                <w:sz w:val="24"/>
                <w:szCs w:val="24"/>
                <w:vertAlign w:val="subscript"/>
                <w:lang w:eastAsia="ru-RU"/>
              </w:rPr>
              <w:t>4</w:t>
            </w:r>
            <w:proofErr w:type="gramEnd"/>
            <w:r w:rsidRPr="005945CF">
              <w:rPr>
                <w:rFonts w:ascii="Arial" w:eastAsia="Times New Roman" w:hAnsi="Arial" w:cs="Arial"/>
                <w:sz w:val="24"/>
                <w:szCs w:val="24"/>
                <w:lang w:eastAsia="ru-RU"/>
              </w:rPr>
              <w:t>)</w:t>
            </w:r>
          </w:p>
        </w:tc>
        <w:tc>
          <w:tcPr>
            <w:tcW w:w="2292" w:type="dxa"/>
            <w:vAlign w:val="center"/>
          </w:tcPr>
          <w:p w:rsidR="005945CF" w:rsidRPr="005945CF" w:rsidRDefault="005945CF" w:rsidP="005945CF">
            <w:pPr>
              <w:spacing w:after="0" w:line="240" w:lineRule="auto"/>
              <w:ind w:firstLine="540"/>
              <w:jc w:val="center"/>
              <w:rPr>
                <w:rFonts w:ascii="Arial" w:eastAsia="Times New Roman" w:hAnsi="Arial" w:cs="Arial"/>
                <w:sz w:val="24"/>
                <w:szCs w:val="24"/>
                <w:lang w:eastAsia="ru-RU"/>
              </w:rPr>
            </w:pPr>
            <w:r w:rsidRPr="005945CF">
              <w:rPr>
                <w:rFonts w:ascii="Arial" w:eastAsia="Times New Roman" w:hAnsi="Arial" w:cs="Arial"/>
                <w:sz w:val="24"/>
                <w:szCs w:val="24"/>
                <w:lang w:eastAsia="ru-RU"/>
              </w:rPr>
              <w:t>0,21</w:t>
            </w:r>
          </w:p>
        </w:tc>
      </w:tr>
      <w:tr w:rsidR="005945CF" w:rsidRPr="005945CF" w:rsidTr="009C1813">
        <w:trPr>
          <w:jc w:val="center"/>
        </w:trPr>
        <w:tc>
          <w:tcPr>
            <w:tcW w:w="6819" w:type="dxa"/>
            <w:vAlign w:val="center"/>
          </w:tcPr>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Рентабельлек коэффициенты (К</w:t>
            </w:r>
            <w:r w:rsidRPr="005945CF">
              <w:rPr>
                <w:rFonts w:ascii="Arial" w:eastAsia="Times New Roman" w:hAnsi="Arial" w:cs="Arial"/>
                <w:sz w:val="24"/>
                <w:szCs w:val="24"/>
                <w:vertAlign w:val="subscript"/>
                <w:lang w:eastAsia="ru-RU"/>
              </w:rPr>
              <w:t>5</w:t>
            </w:r>
            <w:r w:rsidRPr="005945CF">
              <w:rPr>
                <w:rFonts w:ascii="Arial" w:eastAsia="Times New Roman" w:hAnsi="Arial" w:cs="Arial"/>
                <w:sz w:val="24"/>
                <w:szCs w:val="24"/>
                <w:lang w:eastAsia="ru-RU"/>
              </w:rPr>
              <w:t>)</w:t>
            </w:r>
          </w:p>
        </w:tc>
        <w:tc>
          <w:tcPr>
            <w:tcW w:w="2292" w:type="dxa"/>
            <w:vAlign w:val="center"/>
          </w:tcPr>
          <w:p w:rsidR="005945CF" w:rsidRPr="005945CF" w:rsidRDefault="005945CF" w:rsidP="005945CF">
            <w:pPr>
              <w:spacing w:after="0" w:line="240" w:lineRule="auto"/>
              <w:ind w:firstLine="540"/>
              <w:jc w:val="center"/>
              <w:rPr>
                <w:rFonts w:ascii="Arial" w:eastAsia="Times New Roman" w:hAnsi="Arial" w:cs="Arial"/>
                <w:sz w:val="24"/>
                <w:szCs w:val="24"/>
                <w:lang w:eastAsia="ru-RU"/>
              </w:rPr>
            </w:pPr>
            <w:r w:rsidRPr="005945CF">
              <w:rPr>
                <w:rFonts w:ascii="Arial" w:eastAsia="Times New Roman" w:hAnsi="Arial" w:cs="Arial"/>
                <w:sz w:val="24"/>
                <w:szCs w:val="24"/>
                <w:lang w:eastAsia="ru-RU"/>
              </w:rPr>
              <w:t>0,21</w:t>
            </w:r>
          </w:p>
        </w:tc>
      </w:tr>
    </w:tbl>
    <w:p w:rsidR="005945CF" w:rsidRPr="005945CF" w:rsidRDefault="005945CF" w:rsidP="005945CF">
      <w:pPr>
        <w:spacing w:after="0" w:line="240" w:lineRule="auto"/>
        <w:ind w:firstLine="540"/>
        <w:jc w:val="both"/>
        <w:rPr>
          <w:rFonts w:ascii="Arial" w:eastAsia="Times New Roman" w:hAnsi="Arial" w:cs="Arial"/>
          <w:sz w:val="24"/>
          <w:szCs w:val="24"/>
          <w:lang w:eastAsia="ru-RU"/>
        </w:rPr>
      </w:pPr>
    </w:p>
    <w:p w:rsidR="005945CF" w:rsidRPr="005945CF" w:rsidRDefault="005945CF" w:rsidP="005945CF">
      <w:pPr>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5.4. Җыелма бәянең әһәмияте нигезендә принципалның финанс хәле дә</w:t>
      </w:r>
      <w:proofErr w:type="gramStart"/>
      <w:r w:rsidRPr="005945CF">
        <w:rPr>
          <w:rFonts w:ascii="Arial" w:eastAsia="Times New Roman" w:hAnsi="Arial" w:cs="Arial"/>
          <w:sz w:val="24"/>
          <w:szCs w:val="24"/>
          <w:lang w:eastAsia="ru-RU"/>
        </w:rPr>
        <w:t>р</w:t>
      </w:r>
      <w:proofErr w:type="gramEnd"/>
      <w:r w:rsidRPr="005945CF">
        <w:rPr>
          <w:rFonts w:ascii="Arial" w:eastAsia="Times New Roman" w:hAnsi="Arial" w:cs="Arial"/>
          <w:sz w:val="24"/>
          <w:szCs w:val="24"/>
          <w:lang w:eastAsia="ru-RU"/>
        </w:rPr>
        <w:t>әҗәсе билгеләнә.</w:t>
      </w:r>
    </w:p>
    <w:p w:rsidR="005945CF" w:rsidRPr="005945CF" w:rsidRDefault="005945CF" w:rsidP="005945CF">
      <w:pPr>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Принципалның финанс хәле түбәндәге дә</w:t>
      </w:r>
      <w:proofErr w:type="gramStart"/>
      <w:r w:rsidRPr="005945CF">
        <w:rPr>
          <w:rFonts w:ascii="Arial" w:eastAsia="Times New Roman" w:hAnsi="Arial" w:cs="Arial"/>
          <w:sz w:val="24"/>
          <w:szCs w:val="24"/>
          <w:lang w:eastAsia="ru-RU"/>
        </w:rPr>
        <w:t>р</w:t>
      </w:r>
      <w:proofErr w:type="gramEnd"/>
      <w:r w:rsidRPr="005945CF">
        <w:rPr>
          <w:rFonts w:ascii="Arial" w:eastAsia="Times New Roman" w:hAnsi="Arial" w:cs="Arial"/>
          <w:sz w:val="24"/>
          <w:szCs w:val="24"/>
          <w:lang w:eastAsia="ru-RU"/>
        </w:rPr>
        <w:t xml:space="preserve">әҗәләрнең берсенә ия булырга мөмкин: </w:t>
      </w:r>
    </w:p>
    <w:p w:rsidR="005945CF" w:rsidRPr="005945CF" w:rsidRDefault="005945CF" w:rsidP="005945CF">
      <w:pPr>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финанс хәле</w:t>
      </w:r>
      <w:r w:rsidRPr="005945CF">
        <w:rPr>
          <w:rFonts w:ascii="Arial" w:eastAsia="Times New Roman" w:hAnsi="Arial" w:cs="Arial"/>
          <w:sz w:val="24"/>
          <w:szCs w:val="24"/>
          <w:lang w:val="tt-RU" w:eastAsia="ru-RU"/>
        </w:rPr>
        <w:t>нең</w:t>
      </w:r>
      <w:r w:rsidRPr="005945CF">
        <w:rPr>
          <w:rFonts w:ascii="Arial" w:eastAsia="Times New Roman" w:hAnsi="Arial" w:cs="Arial"/>
          <w:sz w:val="24"/>
          <w:szCs w:val="24"/>
          <w:lang w:eastAsia="ru-RU"/>
        </w:rPr>
        <w:t xml:space="preserve"> яхшы дә</w:t>
      </w:r>
      <w:proofErr w:type="gramStart"/>
      <w:r w:rsidRPr="005945CF">
        <w:rPr>
          <w:rFonts w:ascii="Arial" w:eastAsia="Times New Roman" w:hAnsi="Arial" w:cs="Arial"/>
          <w:sz w:val="24"/>
          <w:szCs w:val="24"/>
          <w:lang w:eastAsia="ru-RU"/>
        </w:rPr>
        <w:t>р</w:t>
      </w:r>
      <w:proofErr w:type="gramEnd"/>
      <w:r w:rsidRPr="005945CF">
        <w:rPr>
          <w:rFonts w:ascii="Arial" w:eastAsia="Times New Roman" w:hAnsi="Arial" w:cs="Arial"/>
          <w:sz w:val="24"/>
          <w:szCs w:val="24"/>
          <w:lang w:eastAsia="ru-RU"/>
        </w:rPr>
        <w:t>әҗәсе — әгәр җыелма бәяләүнең кыйммәте 1,05 т</w:t>
      </w:r>
      <w:r w:rsidRPr="005945CF">
        <w:rPr>
          <w:rFonts w:ascii="Arial" w:eastAsia="Times New Roman" w:hAnsi="Arial" w:cs="Arial"/>
          <w:sz w:val="24"/>
          <w:szCs w:val="24"/>
          <w:lang w:val="tt-RU" w:eastAsia="ru-RU"/>
        </w:rPr>
        <w:t>ә</w:t>
      </w:r>
      <w:r w:rsidRPr="005945CF">
        <w:rPr>
          <w:rFonts w:ascii="Arial" w:eastAsia="Times New Roman" w:hAnsi="Arial" w:cs="Arial"/>
          <w:sz w:val="24"/>
          <w:szCs w:val="24"/>
          <w:lang w:eastAsia="ru-RU"/>
        </w:rPr>
        <w:t>н артмаса;</w:t>
      </w:r>
    </w:p>
    <w:p w:rsidR="005945CF" w:rsidRPr="005945CF" w:rsidRDefault="005945CF" w:rsidP="005945CF">
      <w:pPr>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lastRenderedPageBreak/>
        <w:t>финанс хәленең канәгатьләнерлек дә</w:t>
      </w:r>
      <w:proofErr w:type="gramStart"/>
      <w:r w:rsidRPr="005945CF">
        <w:rPr>
          <w:rFonts w:ascii="Arial" w:eastAsia="Times New Roman" w:hAnsi="Arial" w:cs="Arial"/>
          <w:sz w:val="24"/>
          <w:szCs w:val="24"/>
          <w:lang w:eastAsia="ru-RU"/>
        </w:rPr>
        <w:t>р</w:t>
      </w:r>
      <w:proofErr w:type="gramEnd"/>
      <w:r w:rsidRPr="005945CF">
        <w:rPr>
          <w:rFonts w:ascii="Arial" w:eastAsia="Times New Roman" w:hAnsi="Arial" w:cs="Arial"/>
          <w:sz w:val="24"/>
          <w:szCs w:val="24"/>
          <w:lang w:eastAsia="ru-RU"/>
        </w:rPr>
        <w:t>әҗәсе — әгәр җыелма бәяләүнең кыйммәте 1,05 т</w:t>
      </w:r>
      <w:r w:rsidRPr="005945CF">
        <w:rPr>
          <w:rFonts w:ascii="Arial" w:eastAsia="Times New Roman" w:hAnsi="Arial" w:cs="Arial"/>
          <w:sz w:val="24"/>
          <w:szCs w:val="24"/>
          <w:lang w:val="tt-RU" w:eastAsia="ru-RU"/>
        </w:rPr>
        <w:t>ә</w:t>
      </w:r>
      <w:r w:rsidRPr="005945CF">
        <w:rPr>
          <w:rFonts w:ascii="Arial" w:eastAsia="Times New Roman" w:hAnsi="Arial" w:cs="Arial"/>
          <w:sz w:val="24"/>
          <w:szCs w:val="24"/>
          <w:lang w:eastAsia="ru-RU"/>
        </w:rPr>
        <w:t>н артса да, 2,4 тән артмый;</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финанс хәленең канәгатьләнерлек булмавы — әгә</w:t>
      </w:r>
      <w:proofErr w:type="gramStart"/>
      <w:r w:rsidRPr="005945CF">
        <w:rPr>
          <w:rFonts w:ascii="Arial" w:eastAsia="Times New Roman" w:hAnsi="Arial" w:cs="Arial"/>
          <w:sz w:val="24"/>
          <w:szCs w:val="24"/>
          <w:lang w:eastAsia="ru-RU"/>
        </w:rPr>
        <w:t>р</w:t>
      </w:r>
      <w:proofErr w:type="gramEnd"/>
      <w:r w:rsidRPr="005945CF">
        <w:rPr>
          <w:rFonts w:ascii="Arial" w:eastAsia="Times New Roman" w:hAnsi="Arial" w:cs="Arial"/>
          <w:sz w:val="24"/>
          <w:szCs w:val="24"/>
          <w:lang w:eastAsia="ru-RU"/>
        </w:rPr>
        <w:t xml:space="preserve"> җыелма бәяләүнең кыйммәте 2,4 тән </w:t>
      </w:r>
      <w:r w:rsidRPr="005945CF">
        <w:rPr>
          <w:rFonts w:ascii="Arial" w:eastAsia="Times New Roman" w:hAnsi="Arial" w:cs="Arial"/>
          <w:sz w:val="24"/>
          <w:szCs w:val="24"/>
          <w:lang w:val="tt-RU" w:eastAsia="ru-RU"/>
        </w:rPr>
        <w:t xml:space="preserve">артык </w:t>
      </w:r>
      <w:r w:rsidRPr="005945CF">
        <w:rPr>
          <w:rFonts w:ascii="Arial" w:eastAsia="Times New Roman" w:hAnsi="Arial" w:cs="Arial"/>
          <w:sz w:val="24"/>
          <w:szCs w:val="24"/>
          <w:lang w:eastAsia="ru-RU"/>
        </w:rPr>
        <w:t>булса.</w:t>
      </w:r>
    </w:p>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br w:type="page"/>
      </w:r>
      <w:r w:rsidRPr="005945CF">
        <w:rPr>
          <w:rFonts w:ascii="Arial" w:eastAsia="Times New Roman" w:hAnsi="Arial" w:cs="Arial"/>
          <w:sz w:val="24"/>
          <w:szCs w:val="24"/>
          <w:lang w:eastAsia="ru-RU"/>
        </w:rPr>
        <w:lastRenderedPageBreak/>
        <w:t xml:space="preserve">                                                                       </w:t>
      </w: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 xml:space="preserve">Татарстан Республикасы </w:t>
      </w:r>
    </w:p>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                                                                        Югары Ослан муниципаль районы </w:t>
      </w:r>
    </w:p>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                                                                        Башкарма комитетының 2019елның </w:t>
      </w:r>
    </w:p>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                                                                        28 ноябрендәге 1209 номерлы карарына</w:t>
      </w:r>
    </w:p>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                                                                                                                   </w:t>
      </w:r>
      <w:r w:rsidRPr="005945CF">
        <w:rPr>
          <w:rFonts w:ascii="Arial" w:eastAsia="Times New Roman" w:hAnsi="Arial" w:cs="Arial"/>
          <w:sz w:val="24"/>
          <w:szCs w:val="24"/>
          <w:lang w:val="tt-RU" w:eastAsia="ru-RU"/>
        </w:rPr>
        <w:t>2</w:t>
      </w:r>
      <w:r w:rsidRPr="005945CF">
        <w:rPr>
          <w:rFonts w:ascii="Arial" w:eastAsia="Times New Roman" w:hAnsi="Arial" w:cs="Arial"/>
          <w:sz w:val="24"/>
          <w:szCs w:val="24"/>
          <w:lang w:eastAsia="ru-RU"/>
        </w:rPr>
        <w:t xml:space="preserve"> нче кушымта</w:t>
      </w:r>
    </w:p>
    <w:p w:rsidR="005945CF" w:rsidRPr="005945CF" w:rsidRDefault="005945CF" w:rsidP="005945CF">
      <w:pPr>
        <w:autoSpaceDE w:val="0"/>
        <w:autoSpaceDN w:val="0"/>
        <w:adjustRightInd w:val="0"/>
        <w:spacing w:after="0" w:line="240" w:lineRule="auto"/>
        <w:ind w:left="709"/>
        <w:jc w:val="both"/>
        <w:rPr>
          <w:rFonts w:ascii="Arial" w:eastAsia="Times New Roman" w:hAnsi="Arial" w:cs="Arial"/>
          <w:sz w:val="24"/>
          <w:szCs w:val="24"/>
          <w:highlight w:val="yellow"/>
          <w:lang w:eastAsia="ru-RU"/>
        </w:rPr>
      </w:pPr>
    </w:p>
    <w:p w:rsidR="005945CF" w:rsidRPr="005945CF" w:rsidRDefault="005945CF" w:rsidP="005945CF">
      <w:pPr>
        <w:autoSpaceDE w:val="0"/>
        <w:autoSpaceDN w:val="0"/>
        <w:adjustRightInd w:val="0"/>
        <w:spacing w:after="0" w:line="240" w:lineRule="auto"/>
        <w:ind w:firstLine="720"/>
        <w:jc w:val="center"/>
        <w:rPr>
          <w:rFonts w:ascii="Arial" w:eastAsia="Times New Roman" w:hAnsi="Arial" w:cs="Arial"/>
          <w:sz w:val="24"/>
          <w:szCs w:val="24"/>
          <w:lang w:eastAsia="ru-RU"/>
        </w:rPr>
      </w:pPr>
      <w:r w:rsidRPr="005945CF">
        <w:rPr>
          <w:rFonts w:ascii="Arial" w:eastAsia="Times New Roman" w:hAnsi="Arial" w:cs="Arial"/>
          <w:sz w:val="24"/>
          <w:szCs w:val="24"/>
          <w:lang w:eastAsia="ru-RU"/>
        </w:rPr>
        <w:t>Татарстан Республикасы Югары Ослан муниципаль районының муниципаль гарантиясен биргәндә тәэмин ителешнең җ</w:t>
      </w:r>
      <w:proofErr w:type="gramStart"/>
      <w:r w:rsidRPr="005945CF">
        <w:rPr>
          <w:rFonts w:ascii="Arial" w:eastAsia="Times New Roman" w:hAnsi="Arial" w:cs="Arial"/>
          <w:sz w:val="24"/>
          <w:szCs w:val="24"/>
          <w:lang w:eastAsia="ru-RU"/>
        </w:rPr>
        <w:t>ит</w:t>
      </w:r>
      <w:proofErr w:type="gramEnd"/>
      <w:r w:rsidRPr="005945CF">
        <w:rPr>
          <w:rFonts w:ascii="Arial" w:eastAsia="Times New Roman" w:hAnsi="Arial" w:cs="Arial"/>
          <w:sz w:val="24"/>
          <w:szCs w:val="24"/>
          <w:lang w:eastAsia="ru-RU"/>
        </w:rPr>
        <w:t>әрлек булуын, ышанычлылыгын һәм ликвидлылыгын тикшерүне гамәлгә ашыру, шулай ук Татарстан Республикасы Югары Ослан муниципаль районының муниципаль гарантиясен биргәннән соң бирелгән тәэмин ителешнең җитәрлек булуын, ышанычлылыгын һәм ликвидлылыгын тикшерүне гамәлгә ашыру тәртибе</w:t>
      </w:r>
    </w:p>
    <w:p w:rsidR="005945CF" w:rsidRPr="005945CF" w:rsidRDefault="005945CF" w:rsidP="005945CF">
      <w:pPr>
        <w:autoSpaceDE w:val="0"/>
        <w:autoSpaceDN w:val="0"/>
        <w:adjustRightInd w:val="0"/>
        <w:spacing w:after="0" w:line="240" w:lineRule="auto"/>
        <w:ind w:firstLine="720"/>
        <w:jc w:val="center"/>
        <w:rPr>
          <w:rFonts w:ascii="Arial" w:eastAsia="Times New Roman" w:hAnsi="Arial" w:cs="Arial"/>
          <w:sz w:val="24"/>
          <w:szCs w:val="24"/>
          <w:highlight w:val="yellow"/>
          <w:lang w:eastAsia="ru-RU"/>
        </w:rPr>
      </w:pP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1. Әлеге Тәртип Татарстан Республикасы Югары Ослан муниципаль районының муниципаль гарантиясен</w:t>
      </w: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 xml:space="preserve">(алга таба — гарантия)  биргәндә тәэмин </w:t>
      </w:r>
      <w:proofErr w:type="gramStart"/>
      <w:r w:rsidRPr="005945CF">
        <w:rPr>
          <w:rFonts w:ascii="Arial" w:eastAsia="Times New Roman" w:hAnsi="Arial" w:cs="Arial"/>
          <w:sz w:val="24"/>
          <w:szCs w:val="24"/>
          <w:lang w:eastAsia="ru-RU"/>
        </w:rPr>
        <w:t>ит</w:t>
      </w:r>
      <w:proofErr w:type="gramEnd"/>
      <w:r w:rsidRPr="005945CF">
        <w:rPr>
          <w:rFonts w:ascii="Arial" w:eastAsia="Times New Roman" w:hAnsi="Arial" w:cs="Arial"/>
          <w:sz w:val="24"/>
          <w:szCs w:val="24"/>
          <w:lang w:eastAsia="ru-RU"/>
        </w:rPr>
        <w:t>үнең җитәрлек булуын, ышанычлылыгын һәм ликвидлылыгын тикшерүне гамәлгә ашыру, шулай ук җитәрлек булу-булмавын, ышанычлылыгын контрольдә тоту таләпләрен билгели.</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eastAsia="ru-RU"/>
        </w:rPr>
        <w:t xml:space="preserve">2. Тулы күләмдә яисә гарантиянең нинди дә булса өлешендә гарантның принципалга карата регресс таләбен канәгатьләндерү буенча принципал йөкләмәләрен үтәүне тәэмин </w:t>
      </w:r>
      <w:proofErr w:type="gramStart"/>
      <w:r w:rsidRPr="005945CF">
        <w:rPr>
          <w:rFonts w:ascii="Arial" w:eastAsia="Times New Roman" w:hAnsi="Arial" w:cs="Arial"/>
          <w:sz w:val="24"/>
          <w:szCs w:val="24"/>
          <w:lang w:eastAsia="ru-RU"/>
        </w:rPr>
        <w:t>ит</w:t>
      </w:r>
      <w:proofErr w:type="gramEnd"/>
      <w:r w:rsidRPr="005945CF">
        <w:rPr>
          <w:rFonts w:ascii="Arial" w:eastAsia="Times New Roman" w:hAnsi="Arial" w:cs="Arial"/>
          <w:sz w:val="24"/>
          <w:szCs w:val="24"/>
          <w:lang w:eastAsia="ru-RU"/>
        </w:rPr>
        <w:t>ү сыйфатында түбәндәге тәэмин итүнең бер яисә берничә төре кабул ителергә мөмкин:</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дәүләт яисә муниципаль гарантия;</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юридик затның поручительлеге;</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кредит оешмасының гарантия белән тәэмин ителә торган кредит буенча кредит принцибы булмаган банк гарантиясе;</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принципал яки өченче затның мөлкәт залогы.</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bCs/>
          <w:sz w:val="24"/>
          <w:szCs w:val="24"/>
          <w:lang w:val="tt-RU" w:eastAsia="ru-RU"/>
        </w:rPr>
        <w:t>3. Банк гарантияләре йөкләмәләрен үтәүне тәэмин итү һәм Татарстан Республикасы Югары Ослан муниципаль районы алдында вакытыннан алда (җайга салынмаган) бурыч булган юридик затларның салым, җыемнар, иминият кертемнәре, пенялар, штрафлар һәм салымнар турындагы Россия Федерациясе законнары нигезендә түләнергә тиешле процентлар, шулай ук банк гарантияләре һәм чиста активлар бәясе, банк гарантияләре күләме ким булган, юридик затларның бөлгенлек (банкротлык)   эше буенча кузгатылган, юридик затларның өч тапкыр бирелә торган банк гарантиясе (поручительлеге) суммасыннан кимрәк булган юридик затларның,  бөлгенлек (банкротлык), үзгәртеп кору яки бетерү процессында булган юридик затлар эше буенча эш кузгатылган юридик затлар йөкләмәләрен йөкләү рөхсәт ителми.</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4. Татарстан Республикасы Югары Ослан муниципаль районының Финанс-бюджет Палатасы тарафыннан тәэмин ителешнең җитәрлек булуын, ышанычлылыгын һәм ликвидлыгын тикшерү, аны биргәнче гарантияләр бирелгәндә, шулай ук гарантиянең гамәлдә булу срогы дәвамында, ел саен, гарантия буенча йөкләмәләр туктатылганчы, 1 июньнән дә соңга калмыйча, гарантия бирелгәннән соң гамәлгә ашырыла.</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5. Җитешлекне, ышанычлылыгын һәм ликвидлыгын тикшерүне гамәлгә ашыру Татарстан Республикасы Югары Ослан муниципаль районының муниципаль гарантия алу өчен принципал бирелергә тиешле документлар исемлеге буенча бирелә торган документларны анализлау һәм әлеге карар белән расланган Татарстан Республикасы Югары Ослан муниципаль районының муниципаль гарантия бирү турында шартнамә төзү нигезендә гамәлгә ашырыла. </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lastRenderedPageBreak/>
        <w:t>6. Тәэмин ителешнең җитәрлек булу-булмавын тикшерү әлеге карар белән расланган Татарстан Республикасы Югары Ослан муниципаль районының муниципаль гарантия буенча принципалга гарантның регресс таләбен канәгатьләндерү буенча принципалның йөкләмәләрне үтәүне тәэмин итүнең минималь күләмен (суммасын) билгеләү тәртибендә каралган гарантия буенча принципалга карата гарантның регресс таләбен канәгатьләндерү буенча билгеләнгән гарантның регресс таләбен үтәүне тәэмин итү тәртибендә каралган гарантның регресс таләбен канәгатьләндерү буенча принципалга карата таләпләргә туры килүен билгеләүдән гыйбарәт.</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7. Банк гарантиясе һәм поручительлекнең ышанычлылыгы банк яисә башка кредит оешмасының (алга таба — банк-гарант) һәм поручительнең финанс хәле тотрыклылыгы белән билгеләнә.</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8. Банк-гарантның финанс хәле тотрыклы дип таныла һәм банк гарантиясе, банк-гарант бер үк вакытта түбәндәге таләпләргә туры килсә, ышанычлы дип таныла:</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а) Россия Федерациясе Үзәк банкының банк операцияләре башкаруга генераль лицензиясе булу;</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eastAsia="ru-RU"/>
        </w:rPr>
        <w:t>б) кредит оешмасының «Россия Федерациясе банкларында физик затларның кертемнәрен иминләштерү турында» 2003 елның 23 декабрендәге 177-ФЗ номерлы Федераль закон нигезендә Россия Федерациясе банкларында физик затларның кертемнәрен мәҗ</w:t>
      </w:r>
      <w:proofErr w:type="gramStart"/>
      <w:r w:rsidRPr="005945CF">
        <w:rPr>
          <w:rFonts w:ascii="Arial" w:eastAsia="Times New Roman" w:hAnsi="Arial" w:cs="Arial"/>
          <w:sz w:val="24"/>
          <w:szCs w:val="24"/>
          <w:lang w:eastAsia="ru-RU"/>
        </w:rPr>
        <w:t>бүри</w:t>
      </w:r>
      <w:proofErr w:type="gramEnd"/>
      <w:r w:rsidRPr="005945CF">
        <w:rPr>
          <w:rFonts w:ascii="Arial" w:eastAsia="Times New Roman" w:hAnsi="Arial" w:cs="Arial"/>
          <w:sz w:val="24"/>
          <w:szCs w:val="24"/>
          <w:lang w:eastAsia="ru-RU"/>
        </w:rPr>
        <w:t xml:space="preserve"> иминиятләү системасында катнашуы;</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в) I, II категорияле активларның гомуми кү</w:t>
      </w:r>
      <w:proofErr w:type="gramStart"/>
      <w:r w:rsidRPr="005945CF">
        <w:rPr>
          <w:rFonts w:ascii="Arial" w:eastAsia="Times New Roman" w:hAnsi="Arial" w:cs="Arial"/>
          <w:sz w:val="24"/>
          <w:szCs w:val="24"/>
          <w:lang w:eastAsia="ru-RU"/>
        </w:rPr>
        <w:t>л</w:t>
      </w:r>
      <w:proofErr w:type="gramEnd"/>
      <w:r w:rsidRPr="005945CF">
        <w:rPr>
          <w:rFonts w:ascii="Arial" w:eastAsia="Times New Roman" w:hAnsi="Arial" w:cs="Arial"/>
          <w:sz w:val="24"/>
          <w:szCs w:val="24"/>
          <w:lang w:eastAsia="ru-RU"/>
        </w:rPr>
        <w:t>әменең кимендә 50 проценты  булуы;</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г) кредит оешмасының кимендә 1 млрд. сум кү</w:t>
      </w:r>
      <w:proofErr w:type="gramStart"/>
      <w:r w:rsidRPr="005945CF">
        <w:rPr>
          <w:rFonts w:ascii="Arial" w:eastAsia="Times New Roman" w:hAnsi="Arial" w:cs="Arial"/>
          <w:sz w:val="24"/>
          <w:szCs w:val="24"/>
          <w:lang w:eastAsia="ru-RU"/>
        </w:rPr>
        <w:t>л</w:t>
      </w:r>
      <w:proofErr w:type="gramEnd"/>
      <w:r w:rsidRPr="005945CF">
        <w:rPr>
          <w:rFonts w:ascii="Arial" w:eastAsia="Times New Roman" w:hAnsi="Arial" w:cs="Arial"/>
          <w:sz w:val="24"/>
          <w:szCs w:val="24"/>
          <w:lang w:eastAsia="ru-RU"/>
        </w:rPr>
        <w:t>әмендә үз акчалары (капиталы) булуы;</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д) мәҗбүри нормативларны үтәү буенча Россия Федерациясе Үзәк банкы таләбен үтәү (шул исәптән банк гарантиясе бирүгә бәйле </w:t>
      </w:r>
      <w:proofErr w:type="gramStart"/>
      <w:r w:rsidRPr="005945CF">
        <w:rPr>
          <w:rFonts w:ascii="Arial" w:eastAsia="Times New Roman" w:hAnsi="Arial" w:cs="Arial"/>
          <w:sz w:val="24"/>
          <w:szCs w:val="24"/>
          <w:lang w:eastAsia="ru-RU"/>
        </w:rPr>
        <w:t>р</w:t>
      </w:r>
      <w:proofErr w:type="gramEnd"/>
      <w:r w:rsidRPr="005945CF">
        <w:rPr>
          <w:rFonts w:ascii="Arial" w:eastAsia="Times New Roman" w:hAnsi="Arial" w:cs="Arial"/>
          <w:sz w:val="24"/>
          <w:szCs w:val="24"/>
          <w:lang w:eastAsia="ru-RU"/>
        </w:rPr>
        <w:t>әвештә кабул ителә торган бурыч йөкләнешен исәпкә алып);</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е) соңгы хисап елында һәм агымдагы елның соңгы хисап чорында эшчәнлек нәтиҗәләре буенча зыяннар булмау;</w:t>
      </w:r>
    </w:p>
    <w:p w:rsidR="005945CF" w:rsidRPr="005945CF" w:rsidRDefault="005945CF" w:rsidP="005945CF">
      <w:pPr>
        <w:widowControl w:val="0"/>
        <w:suppressAutoHyphens/>
        <w:autoSpaceDE w:val="0"/>
        <w:autoSpaceDN w:val="0"/>
        <w:spacing w:after="0" w:line="240" w:lineRule="auto"/>
        <w:ind w:right="-1"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eastAsia="ru-RU"/>
        </w:rPr>
        <w:t xml:space="preserve">ж) </w:t>
      </w:r>
      <w:r w:rsidRPr="005945CF">
        <w:rPr>
          <w:rFonts w:ascii="Arial" w:eastAsia="Times New Roman" w:hAnsi="Arial" w:cs="Arial"/>
          <w:sz w:val="24"/>
          <w:szCs w:val="24"/>
          <w:lang w:val="tt-RU" w:eastAsia="ru-RU"/>
        </w:rPr>
        <w:t>«Эксперт РА» рейтинг агентлыгы  акционерлык җәмгыяте Россия Федерациясе өчен милли рейтинг агентлыгы буенча  «A-(RU)» милли рейтинг шкаласы буенча Россия Федерациясе өчен кредит рейтинг агентлыгы рейтинг шкаласы буенча «a - (RU)» дә</w:t>
      </w:r>
      <w:proofErr w:type="gramStart"/>
      <w:r w:rsidRPr="005945CF">
        <w:rPr>
          <w:rFonts w:ascii="Arial" w:eastAsia="Times New Roman" w:hAnsi="Arial" w:cs="Arial"/>
          <w:sz w:val="24"/>
          <w:szCs w:val="24"/>
          <w:lang w:val="tt-RU" w:eastAsia="ru-RU"/>
        </w:rPr>
        <w:t>р</w:t>
      </w:r>
      <w:proofErr w:type="gramEnd"/>
      <w:r w:rsidRPr="005945CF">
        <w:rPr>
          <w:rFonts w:ascii="Arial" w:eastAsia="Times New Roman" w:hAnsi="Arial" w:cs="Arial"/>
          <w:sz w:val="24"/>
          <w:szCs w:val="24"/>
          <w:lang w:val="tt-RU" w:eastAsia="ru-RU"/>
        </w:rPr>
        <w:t>әҗәсеннән ким булмаган яисә «Fitch Ratings» рейтинг агентлыгы классификациясе буенча «вв -» рейтинг рейтингы дәрәҗәсеннән ким булмаган яисә «Moody 's» рейтинг агентлыгының «Ва3» дәрәҗәсеннән ким булмаган санда кредит рейтингы булу.</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9. Поручительнең финанс хәлен бәяләү Татарстан Республикасы Югары Ослан муниципаль районы муниципаль гарантия биргәндә принципалның финанс хәлен анализлау тәртибенә кушымта булып торган принципалның финанс хәлен бәяләү методикасы, шулай ук әлеге карар белән расланган Татарстан Республикасы Югары Ослан муниципаль районының муниципаль гарантия тапшырганнан соң принципалның финанс хәле мониторингына кушымта булып торучы принципалның финанс хәлен бәяләү методикасы нигезендә гамәлгә ашырыла.</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«Эксперт РА» рейтинг агентлыгы  акционерлык җәмгыяте Россия Федерациясе өчен милли рейтинг агентлыгы буенча  «A-(RU)» милли рейтинг шкаласы буенча Россия Федерациясе өчен кредит рейтинг агентлыгы рейтинг шкаласы буенча «a - (RU)» дәрәҗәсеннән ким булмаган яисә «Fitch Ratings» рейтинг агентлыгы классификациясе буенча «вв -» рейтинг рейтингы дәрәҗәсеннән ким булмаган яисә «Moody 's» рейтинг агентлыгының «Ва3» дәрәҗәсеннән ким булмаган санда поручительнең Россия Федерациясе өчен милли рейтинг шкаласы буенча кредит </w:t>
      </w:r>
      <w:r w:rsidRPr="005945CF">
        <w:rPr>
          <w:rFonts w:ascii="Arial" w:eastAsia="Times New Roman" w:hAnsi="Arial" w:cs="Arial"/>
          <w:sz w:val="24"/>
          <w:szCs w:val="24"/>
          <w:lang w:val="tt-RU" w:eastAsia="ru-RU"/>
        </w:rPr>
        <w:lastRenderedPageBreak/>
        <w:t>рейтингы булса  йөкләүченең финанс хәле тотрыклы дип таныла һәм поручительнең финанс хәле яхшы яисә канәгатьләнерлек дәрәҗәдә булса, ышанычлы дип таныла.</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11. Принципалга яисә өченче зат тарафыннан залогка бирелә торган мөлкәтне принципалга карата гарантның регресс таләпләрен канәгатьләндерү буенча принципал йөкләмәләрен тәэмин итүгә карата бәяләү һәм әлеге мөлкәтнең ликвидлык дәрәҗәсен билгеләү Россия Федерациясе Бюджет кодексының 932 статьясындагы 3 пунктының җиденче абзацы нигезендә гамәлгә ашырыла.</w:t>
      </w:r>
    </w:p>
    <w:p w:rsidR="005945CF" w:rsidRPr="005945CF" w:rsidRDefault="005945CF" w:rsidP="005945CF">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12. Татарстан Республикасы Югары Ослан муниципаль районының Финанс-бюджет Палатасы тәэмин итүнең җитәрлек булуын, ышанычлылыгын һәм ликвидлыгын тикшергәннән соң 10 көн эчендәТатарстан Республикасы Югары Ослан муниципаль районы Башкарма комитетына тиешле бәяләмәне тапшыра.</w:t>
      </w: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val="tt-RU" w:eastAsia="ru-RU"/>
        </w:rPr>
      </w:pP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val="tt-RU" w:eastAsia="ru-RU"/>
        </w:rPr>
      </w:pP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val="tt-RU" w:eastAsia="ru-RU"/>
        </w:rPr>
      </w:pP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val="tt-RU" w:eastAsia="ru-RU"/>
        </w:rPr>
      </w:pP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val="tt-RU" w:eastAsia="ru-RU"/>
        </w:rPr>
      </w:pP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val="tt-RU" w:eastAsia="ru-RU"/>
        </w:rPr>
      </w:pP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val="tt-RU" w:eastAsia="ru-RU"/>
        </w:rPr>
      </w:pP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val="tt-RU" w:eastAsia="ru-RU"/>
        </w:rPr>
      </w:pP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Башкарма комитет эшләре идарәчесе </w:t>
      </w: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 xml:space="preserve">А.К. Мингазова </w:t>
      </w:r>
      <w:r w:rsidRPr="005945CF">
        <w:rPr>
          <w:rFonts w:ascii="Arial" w:eastAsia="Times New Roman" w:hAnsi="Arial" w:cs="Arial"/>
          <w:sz w:val="24"/>
          <w:szCs w:val="24"/>
          <w:lang w:eastAsia="ru-RU"/>
        </w:rPr>
        <w:br w:type="page"/>
      </w:r>
      <w:r w:rsidRPr="005945CF">
        <w:rPr>
          <w:rFonts w:ascii="Arial" w:eastAsia="Times New Roman" w:hAnsi="Arial" w:cs="Arial"/>
          <w:sz w:val="24"/>
          <w:szCs w:val="24"/>
          <w:lang w:eastAsia="ru-RU"/>
        </w:rPr>
        <w:lastRenderedPageBreak/>
        <w:t xml:space="preserve">                                                                        Татарстан Республикасы </w:t>
      </w: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                                                                        Югары Ослан муниципаль районы </w:t>
      </w: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                                                                        Башкарма комитетының 2019елның </w:t>
      </w:r>
    </w:p>
    <w:p w:rsidR="005945CF" w:rsidRDefault="005945CF" w:rsidP="005945CF">
      <w:pPr>
        <w:autoSpaceDE w:val="0"/>
        <w:autoSpaceDN w:val="0"/>
        <w:adjustRightInd w:val="0"/>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                                                                        28 ноябрендәге 1209 номерлы </w:t>
      </w: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5945CF">
        <w:rPr>
          <w:rFonts w:ascii="Arial" w:eastAsia="Times New Roman" w:hAnsi="Arial" w:cs="Arial"/>
          <w:sz w:val="24"/>
          <w:szCs w:val="24"/>
          <w:lang w:eastAsia="ru-RU"/>
        </w:rPr>
        <w:t>карарына</w:t>
      </w: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                                                                                                                   </w:t>
      </w:r>
      <w:r w:rsidRPr="005945CF">
        <w:rPr>
          <w:rFonts w:ascii="Arial" w:eastAsia="Times New Roman" w:hAnsi="Arial" w:cs="Arial"/>
          <w:sz w:val="24"/>
          <w:szCs w:val="24"/>
          <w:lang w:val="tt-RU" w:eastAsia="ru-RU"/>
        </w:rPr>
        <w:t>3</w:t>
      </w:r>
      <w:r w:rsidRPr="005945CF">
        <w:rPr>
          <w:rFonts w:ascii="Arial" w:eastAsia="Times New Roman" w:hAnsi="Arial" w:cs="Arial"/>
          <w:sz w:val="24"/>
          <w:szCs w:val="24"/>
          <w:lang w:eastAsia="ru-RU"/>
        </w:rPr>
        <w:t xml:space="preserve"> нче кушымта</w:t>
      </w:r>
    </w:p>
    <w:p w:rsidR="005945CF" w:rsidRPr="005945CF" w:rsidRDefault="005945CF" w:rsidP="005945CF">
      <w:pPr>
        <w:spacing w:after="0" w:line="240" w:lineRule="auto"/>
        <w:ind w:firstLine="720"/>
        <w:jc w:val="both"/>
        <w:rPr>
          <w:rFonts w:ascii="Arial" w:eastAsia="Times New Roman" w:hAnsi="Arial" w:cs="Arial"/>
          <w:sz w:val="24"/>
          <w:szCs w:val="24"/>
          <w:lang w:eastAsia="ru-RU"/>
        </w:rPr>
      </w:pPr>
    </w:p>
    <w:p w:rsidR="005945CF" w:rsidRPr="005945CF" w:rsidRDefault="005945CF" w:rsidP="005945CF">
      <w:pPr>
        <w:spacing w:after="0" w:line="240" w:lineRule="auto"/>
        <w:jc w:val="center"/>
        <w:rPr>
          <w:rFonts w:ascii="Arial" w:eastAsia="Times New Roman" w:hAnsi="Arial" w:cs="Arial"/>
          <w:sz w:val="24"/>
          <w:szCs w:val="24"/>
          <w:lang w:val="tt-RU" w:eastAsia="ru-RU"/>
        </w:rPr>
      </w:pPr>
      <w:r w:rsidRPr="005945CF">
        <w:rPr>
          <w:rFonts w:ascii="Arial" w:eastAsia="Times New Roman" w:hAnsi="Arial" w:cs="Arial"/>
          <w:sz w:val="24"/>
          <w:szCs w:val="24"/>
          <w:lang w:eastAsia="ru-RU"/>
        </w:rPr>
        <w:t>Татарстан Республикасы Югары Ослан муниципаль районының муниципаль гарантия</w:t>
      </w: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 xml:space="preserve">буенча принципалга гарантның регресс таләбен канәгатьләндерү буенча принципал йөкләмәләрен үтәүне тәэмин </w:t>
      </w:r>
      <w:proofErr w:type="gramStart"/>
      <w:r w:rsidRPr="005945CF">
        <w:rPr>
          <w:rFonts w:ascii="Arial" w:eastAsia="Times New Roman" w:hAnsi="Arial" w:cs="Arial"/>
          <w:sz w:val="24"/>
          <w:szCs w:val="24"/>
          <w:lang w:eastAsia="ru-RU"/>
        </w:rPr>
        <w:t>ит</w:t>
      </w:r>
      <w:proofErr w:type="gramEnd"/>
      <w:r w:rsidRPr="005945CF">
        <w:rPr>
          <w:rFonts w:ascii="Arial" w:eastAsia="Times New Roman" w:hAnsi="Arial" w:cs="Arial"/>
          <w:sz w:val="24"/>
          <w:szCs w:val="24"/>
          <w:lang w:eastAsia="ru-RU"/>
        </w:rPr>
        <w:t>үнең минималь күләмен (суммасын) билгеләү тәртибе</w:t>
      </w:r>
    </w:p>
    <w:p w:rsidR="005945CF" w:rsidRPr="005945CF" w:rsidRDefault="005945CF" w:rsidP="005945CF">
      <w:pPr>
        <w:spacing w:after="0" w:line="240" w:lineRule="auto"/>
        <w:jc w:val="center"/>
        <w:rPr>
          <w:rFonts w:ascii="Arial" w:eastAsia="Times New Roman" w:hAnsi="Arial" w:cs="Arial"/>
          <w:sz w:val="24"/>
          <w:szCs w:val="24"/>
          <w:lang w:val="tt-RU" w:eastAsia="ru-RU"/>
        </w:rPr>
      </w:pPr>
    </w:p>
    <w:p w:rsidR="005945CF" w:rsidRPr="005945CF" w:rsidRDefault="005945CF" w:rsidP="005945CF">
      <w:pPr>
        <w:spacing w:after="0" w:line="240" w:lineRule="auto"/>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   1. Әлеге Тәртип Татарстан Республикасы Югары Ослан муниципаль районының муниципаль гарантия бирелгәндә принципалга гарантның регресс таләбен канәгатьләндерү принцибындагы йөкләмәләрне үтәүне тәэмин итүнең минималь күләменә (суммасына) карата, шулай ук Татарстан Республикасы Югары Ослан муниципаль районының муниципаль гарантия гамәлдә булу срогы дәвамында таләпләрне билгели.</w:t>
      </w:r>
    </w:p>
    <w:p w:rsidR="005945CF" w:rsidRPr="005945CF" w:rsidRDefault="005945CF" w:rsidP="005945CF">
      <w:pPr>
        <w:spacing w:after="0" w:line="240" w:lineRule="auto"/>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   2. Принципалга карата гарантның регресс таләбен канәгатьләндерү буенча принципал йөкләмәләрен үтәүне тәэмин итүнең минималь күләме (суммасы) (алга таба -  минималь тәэмин итү күләме) Татарстан Республикасы Югары Ослан муниципаль районы муниципаль гарантия биргәндә принципалның финанс хәлен анализлау тәртибенә кушымта булып торган принципалның финанс хәлен бәяләү методикасы, шулай ук әлеге карар белән расланган Татарстан Республикасы Югары Ослан муниципаль районы муниципаль гарантия биргәндә принципалның финанс хәлен анализлау тәртибенә кушымта булып торган, аның финанс халәтенең канәгатьләнерлек дәрәҗәсенә бәйле рәвештә билгеләнә. </w:t>
      </w:r>
    </w:p>
    <w:p w:rsidR="005945CF" w:rsidRPr="005945CF" w:rsidRDefault="005945CF" w:rsidP="005945CF">
      <w:pPr>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3.</w:t>
      </w:r>
      <w:r w:rsidRPr="005945CF">
        <w:rPr>
          <w:rFonts w:ascii="Arial" w:eastAsia="Times New Roman" w:hAnsi="Arial" w:cs="Arial"/>
          <w:sz w:val="24"/>
          <w:szCs w:val="24"/>
          <w:lang w:eastAsia="ru-RU"/>
        </w:rPr>
        <w:tab/>
        <w:t xml:space="preserve">Тәэмин </w:t>
      </w:r>
      <w:proofErr w:type="gramStart"/>
      <w:r w:rsidRPr="005945CF">
        <w:rPr>
          <w:rFonts w:ascii="Arial" w:eastAsia="Times New Roman" w:hAnsi="Arial" w:cs="Arial"/>
          <w:sz w:val="24"/>
          <w:szCs w:val="24"/>
          <w:lang w:eastAsia="ru-RU"/>
        </w:rPr>
        <w:t>ит</w:t>
      </w:r>
      <w:proofErr w:type="gramEnd"/>
      <w:r w:rsidRPr="005945CF">
        <w:rPr>
          <w:rFonts w:ascii="Arial" w:eastAsia="Times New Roman" w:hAnsi="Arial" w:cs="Arial"/>
          <w:sz w:val="24"/>
          <w:szCs w:val="24"/>
          <w:lang w:eastAsia="ru-RU"/>
        </w:rPr>
        <w:t>үнең минималь күләме туры килә:</w:t>
      </w:r>
    </w:p>
    <w:p w:rsidR="005945CF" w:rsidRPr="005945CF" w:rsidRDefault="005945CF" w:rsidP="005945CF">
      <w:pPr>
        <w:spacing w:after="0" w:line="240" w:lineRule="auto"/>
        <w:ind w:firstLine="709"/>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Татарстан Республикасы Югары Ослан муниципаль районы муниципаль гарантиясе суммасының 100 проценты дә</w:t>
      </w:r>
      <w:proofErr w:type="gramStart"/>
      <w:r w:rsidRPr="005945CF">
        <w:rPr>
          <w:rFonts w:ascii="Arial" w:eastAsia="Times New Roman" w:hAnsi="Arial" w:cs="Arial"/>
          <w:sz w:val="24"/>
          <w:szCs w:val="24"/>
          <w:lang w:eastAsia="ru-RU"/>
        </w:rPr>
        <w:t>р</w:t>
      </w:r>
      <w:proofErr w:type="gramEnd"/>
      <w:r w:rsidRPr="005945CF">
        <w:rPr>
          <w:rFonts w:ascii="Arial" w:eastAsia="Times New Roman" w:hAnsi="Arial" w:cs="Arial"/>
          <w:sz w:val="24"/>
          <w:szCs w:val="24"/>
          <w:lang w:eastAsia="ru-RU"/>
        </w:rPr>
        <w:t>әҗәсе-принципалның финанс хәле яхшы дәрәҗәдә булганда;</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eastAsia="ru-RU"/>
        </w:rPr>
        <w:t>Татарстан Республикасы Югары Ослан муниципаль районының муниципаль гарантиясе суммасының 120 проценты дә</w:t>
      </w:r>
      <w:proofErr w:type="gramStart"/>
      <w:r w:rsidRPr="005945CF">
        <w:rPr>
          <w:rFonts w:ascii="Arial" w:eastAsia="Times New Roman" w:hAnsi="Arial" w:cs="Arial"/>
          <w:sz w:val="24"/>
          <w:szCs w:val="24"/>
          <w:lang w:eastAsia="ru-RU"/>
        </w:rPr>
        <w:t>р</w:t>
      </w:r>
      <w:proofErr w:type="gramEnd"/>
      <w:r w:rsidRPr="005945CF">
        <w:rPr>
          <w:rFonts w:ascii="Arial" w:eastAsia="Times New Roman" w:hAnsi="Arial" w:cs="Arial"/>
          <w:sz w:val="24"/>
          <w:szCs w:val="24"/>
          <w:lang w:eastAsia="ru-RU"/>
        </w:rPr>
        <w:t xml:space="preserve">әҗәсе-финанс хәле дәрәҗәсе канәгатьләнерлек дәрәҗәдән югары </w:t>
      </w:r>
      <w:r w:rsidRPr="005945CF">
        <w:rPr>
          <w:rFonts w:ascii="Arial" w:eastAsia="Times New Roman" w:hAnsi="Arial" w:cs="Arial"/>
          <w:sz w:val="24"/>
          <w:szCs w:val="24"/>
          <w:lang w:val="tt-RU" w:eastAsia="ru-RU"/>
        </w:rPr>
        <w:t>булмаса</w:t>
      </w:r>
      <w:r w:rsidRPr="005945CF">
        <w:rPr>
          <w:rFonts w:ascii="Arial" w:eastAsia="Times New Roman" w:hAnsi="Arial" w:cs="Arial"/>
          <w:sz w:val="24"/>
          <w:szCs w:val="24"/>
          <w:lang w:eastAsia="ru-RU"/>
        </w:rPr>
        <w:t>.</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4.</w:t>
      </w:r>
      <w:r w:rsidRPr="005945CF">
        <w:rPr>
          <w:rFonts w:ascii="Arial" w:eastAsia="Times New Roman" w:hAnsi="Arial" w:cs="Arial"/>
          <w:sz w:val="24"/>
          <w:szCs w:val="24"/>
          <w:lang w:val="tt-RU" w:eastAsia="ru-RU"/>
        </w:rPr>
        <w:tab/>
        <w:t>Татарстан Республикасы Югары Ослан муниципаль районының муниципаль гарантиясе буенча принципалга гарантның регресс таләбен канәгатьләндерү буенча принципал йөкләмәләрен үтәүне тәэмин итүнең гомуми күләменең (суммасының) минималь тәэмин итү күләменә туры килүен бәяләгәндә:</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юридик затларның поручительстволары, банк гарантияләре, дәүләт (муниципаль) гарантияләре алар биргән суммада исәпкә алына;</w:t>
      </w:r>
    </w:p>
    <w:p w:rsidR="005945CF" w:rsidRPr="005945CF" w:rsidRDefault="005945CF" w:rsidP="005945CF">
      <w:pPr>
        <w:spacing w:after="0" w:line="240" w:lineRule="auto"/>
        <w:ind w:firstLine="709"/>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бәяләү Россия Федерациясе Бюджет кодексының 93.2 статьясындагы 3 пунктының җиденче абзацы нигезендә залогка тапшырыла торган (тапшырылган) мөлкәтнең базар бәясе 0,7 коэффициентын кулланып корректировкаланырга тиеш.</w:t>
      </w: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val="tt-RU" w:eastAsia="ru-RU"/>
        </w:rPr>
      </w:pP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val="tt-RU" w:eastAsia="ru-RU"/>
        </w:rPr>
      </w:pP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val="tt-RU" w:eastAsia="ru-RU"/>
        </w:rPr>
      </w:pPr>
    </w:p>
    <w:p w:rsidR="005945CF" w:rsidRPr="005945CF" w:rsidRDefault="005945CF" w:rsidP="005945CF">
      <w:pPr>
        <w:autoSpaceDE w:val="0"/>
        <w:autoSpaceDN w:val="0"/>
        <w:adjustRightInd w:val="0"/>
        <w:spacing w:after="0" w:line="240" w:lineRule="auto"/>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Башкарма комитет эшләре идарәчесе </w:t>
      </w:r>
      <w:r w:rsidRPr="005945CF">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А.К. Мингазова</w:t>
      </w:r>
    </w:p>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                                                                     </w:t>
      </w:r>
    </w:p>
    <w:p w:rsidR="005945CF" w:rsidRPr="005945CF" w:rsidRDefault="005945CF" w:rsidP="005945CF">
      <w:pPr>
        <w:spacing w:after="0" w:line="240" w:lineRule="auto"/>
        <w:rPr>
          <w:rFonts w:ascii="Arial" w:eastAsia="Times New Roman" w:hAnsi="Arial" w:cs="Arial"/>
          <w:sz w:val="24"/>
          <w:szCs w:val="24"/>
          <w:lang w:val="tt-RU" w:eastAsia="ru-RU"/>
        </w:rPr>
      </w:pPr>
      <w:r w:rsidRPr="005945CF">
        <w:rPr>
          <w:rFonts w:ascii="Arial" w:eastAsia="Times New Roman" w:hAnsi="Arial" w:cs="Arial"/>
          <w:sz w:val="24"/>
          <w:szCs w:val="24"/>
          <w:lang w:eastAsia="ru-RU"/>
        </w:rPr>
        <w:t xml:space="preserve">                                                                   </w:t>
      </w:r>
    </w:p>
    <w:p w:rsid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  </w:t>
      </w:r>
    </w:p>
    <w:p w:rsidR="005945CF" w:rsidRPr="005945CF" w:rsidRDefault="005945CF" w:rsidP="005945CF">
      <w:pPr>
        <w:spacing w:after="0" w:line="240" w:lineRule="auto"/>
        <w:rPr>
          <w:rFonts w:ascii="Arial" w:eastAsia="Times New Roman" w:hAnsi="Arial" w:cs="Arial"/>
          <w:sz w:val="24"/>
          <w:szCs w:val="24"/>
          <w:lang w:val="tt-RU" w:eastAsia="ru-RU"/>
        </w:rPr>
      </w:pPr>
    </w:p>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val="tt-RU" w:eastAsia="ru-RU"/>
        </w:rPr>
        <w:lastRenderedPageBreak/>
        <w:t xml:space="preserve">                                                                     </w:t>
      </w:r>
      <w:r w:rsidRPr="005945CF">
        <w:rPr>
          <w:rFonts w:ascii="Arial" w:eastAsia="Times New Roman" w:hAnsi="Arial" w:cs="Arial"/>
          <w:sz w:val="24"/>
          <w:szCs w:val="24"/>
          <w:lang w:eastAsia="ru-RU"/>
        </w:rPr>
        <w:t xml:space="preserve">  </w:t>
      </w: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 xml:space="preserve">Татарстан Республикасы </w:t>
      </w:r>
    </w:p>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                                                                        </w:t>
      </w: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 xml:space="preserve">Югары Ослан муниципаль районы </w:t>
      </w:r>
    </w:p>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                                                                        </w:t>
      </w: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 xml:space="preserve">Башкарма комитетының 2019елның </w:t>
      </w:r>
    </w:p>
    <w:p w:rsid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                                                                        </w:t>
      </w: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28 ноябрендәге 1209 номерлы</w:t>
      </w:r>
    </w:p>
    <w:p w:rsidR="005945CF" w:rsidRPr="005945CF" w:rsidRDefault="005945CF" w:rsidP="005945C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5945CF">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5945CF">
        <w:rPr>
          <w:rFonts w:ascii="Arial" w:eastAsia="Times New Roman" w:hAnsi="Arial" w:cs="Arial"/>
          <w:sz w:val="24"/>
          <w:szCs w:val="24"/>
          <w:lang w:eastAsia="ru-RU"/>
        </w:rPr>
        <w:t>карарына</w:t>
      </w:r>
    </w:p>
    <w:p w:rsidR="005945CF" w:rsidRPr="005945CF" w:rsidRDefault="005945CF" w:rsidP="005945CF">
      <w:pPr>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                                                                                                                   </w:t>
      </w:r>
      <w:r w:rsidRPr="005945CF">
        <w:rPr>
          <w:rFonts w:ascii="Arial" w:eastAsia="Times New Roman" w:hAnsi="Arial" w:cs="Arial"/>
          <w:sz w:val="24"/>
          <w:szCs w:val="24"/>
          <w:lang w:val="tt-RU" w:eastAsia="ru-RU"/>
        </w:rPr>
        <w:t>4</w:t>
      </w:r>
      <w:r w:rsidRPr="005945CF">
        <w:rPr>
          <w:rFonts w:ascii="Arial" w:eastAsia="Times New Roman" w:hAnsi="Arial" w:cs="Arial"/>
          <w:sz w:val="24"/>
          <w:szCs w:val="24"/>
          <w:lang w:eastAsia="ru-RU"/>
        </w:rPr>
        <w:t xml:space="preserve"> нче кушымта</w:t>
      </w:r>
    </w:p>
    <w:p w:rsidR="005945CF" w:rsidRPr="005945CF" w:rsidRDefault="005945CF" w:rsidP="005945CF">
      <w:pPr>
        <w:autoSpaceDE w:val="0"/>
        <w:autoSpaceDN w:val="0"/>
        <w:adjustRightInd w:val="0"/>
        <w:spacing w:after="0" w:line="240" w:lineRule="auto"/>
        <w:rPr>
          <w:rFonts w:ascii="Arial" w:eastAsia="Calibri" w:hAnsi="Arial" w:cs="Arial"/>
          <w:sz w:val="24"/>
          <w:szCs w:val="24"/>
          <w:lang w:eastAsia="ru-RU"/>
        </w:rPr>
      </w:pPr>
    </w:p>
    <w:p w:rsidR="005945CF" w:rsidRPr="005945CF" w:rsidRDefault="005945CF" w:rsidP="005945CF">
      <w:pPr>
        <w:autoSpaceDE w:val="0"/>
        <w:autoSpaceDN w:val="0"/>
        <w:adjustRightInd w:val="0"/>
        <w:spacing w:after="0" w:line="240" w:lineRule="auto"/>
        <w:ind w:firstLine="540"/>
        <w:jc w:val="center"/>
        <w:rPr>
          <w:rFonts w:ascii="Arial" w:eastAsia="Calibri" w:hAnsi="Arial" w:cs="Arial"/>
          <w:sz w:val="24"/>
          <w:szCs w:val="24"/>
          <w:lang w:val="tt-RU" w:eastAsia="ru-RU"/>
        </w:rPr>
      </w:pPr>
      <w:r w:rsidRPr="005945CF">
        <w:rPr>
          <w:rFonts w:ascii="Arial" w:eastAsia="Calibri" w:hAnsi="Arial" w:cs="Arial"/>
          <w:sz w:val="24"/>
          <w:szCs w:val="24"/>
          <w:lang w:eastAsia="ru-RU"/>
        </w:rPr>
        <w:t>Татарстан Республикасы Югары Ослан муниципаль районының муниципаль гарантия алу һәм Татарстан Республикасы Югары Ослан муниципаль районының муниципаль гарантия бирү турында шартнамә төзү өчен принципал тарафыннан тапшырылырга тиешле документлар исемлеге</w:t>
      </w:r>
    </w:p>
    <w:p w:rsidR="005945CF" w:rsidRPr="005945CF" w:rsidRDefault="005945CF" w:rsidP="005945CF">
      <w:pPr>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Татарстан Республикасы Югары Ослан муниципаль районының муниципаль гарантия алу һәм Югары Ослан муниципаль районының муниципаль гарантия бирү турында шартнамә төзү өчен принципал түбәндәге документларны тапшыра (нотариаль раслау таләп ителми торган документларның күчермәләре, вазыйфаи затның имзасы һәм принципалның мөһере белән расланырга тиеш) (Россия Федерациясе законнары белән билгеләнгән очракларда):</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1. Татарстан Республикасы Югары Ослан муниципаль районының муниципаль гарантия бирү турында принципал гаризасы (җаваплы затның фамилиясен, инициалларын һәм контакт телефонын күрсәтеп, җитәкче тарафыннан имзаланган принципалның фирма бланкында ирекле рәвештә).</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val="tt-RU" w:eastAsia="ru-RU"/>
        </w:rPr>
        <w:t>2. Т</w:t>
      </w:r>
      <w:r w:rsidRPr="005945CF">
        <w:rPr>
          <w:rFonts w:ascii="Arial" w:eastAsia="Times New Roman" w:hAnsi="Arial" w:cs="Arial"/>
          <w:sz w:val="24"/>
          <w:szCs w:val="24"/>
          <w:lang w:eastAsia="ru-RU"/>
        </w:rPr>
        <w:t>үбәндәге документлар</w:t>
      </w:r>
      <w:r w:rsidRPr="005945CF">
        <w:rPr>
          <w:rFonts w:ascii="Arial" w:eastAsia="Times New Roman" w:hAnsi="Arial" w:cs="Arial"/>
          <w:sz w:val="24"/>
          <w:szCs w:val="24"/>
          <w:lang w:val="tt-RU" w:eastAsia="ru-RU"/>
        </w:rPr>
        <w:t>ның</w:t>
      </w:r>
      <w:r w:rsidRPr="005945CF">
        <w:rPr>
          <w:rFonts w:ascii="Arial" w:eastAsia="Times New Roman" w:hAnsi="Arial" w:cs="Arial"/>
          <w:sz w:val="24"/>
          <w:szCs w:val="24"/>
          <w:lang w:eastAsia="ru-RU"/>
        </w:rPr>
        <w:t xml:space="preserve"> </w:t>
      </w:r>
      <w:r w:rsidRPr="005945CF">
        <w:rPr>
          <w:rFonts w:ascii="Arial" w:eastAsia="Times New Roman" w:hAnsi="Arial" w:cs="Arial"/>
          <w:sz w:val="24"/>
          <w:szCs w:val="24"/>
          <w:lang w:val="tt-RU" w:eastAsia="ru-RU"/>
        </w:rPr>
        <w:t>н</w:t>
      </w:r>
      <w:r w:rsidRPr="005945CF">
        <w:rPr>
          <w:rFonts w:ascii="Arial" w:eastAsia="Times New Roman" w:hAnsi="Arial" w:cs="Arial"/>
          <w:sz w:val="24"/>
          <w:szCs w:val="24"/>
          <w:lang w:eastAsia="ru-RU"/>
        </w:rPr>
        <w:t>отариаль расланган күчермәләре: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Устав</w:t>
      </w: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 xml:space="preserve"> (нигезләмәләр</w:t>
      </w: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 шулай ук аң</w:t>
      </w:r>
      <w:proofErr w:type="gramStart"/>
      <w:r w:rsidRPr="005945CF">
        <w:rPr>
          <w:rFonts w:ascii="Arial" w:eastAsia="Times New Roman" w:hAnsi="Arial" w:cs="Arial"/>
          <w:sz w:val="24"/>
          <w:szCs w:val="24"/>
          <w:lang w:eastAsia="ru-RU"/>
        </w:rPr>
        <w:t>а</w:t>
      </w:r>
      <w:proofErr w:type="gramEnd"/>
      <w:r w:rsidRPr="005945CF">
        <w:rPr>
          <w:rFonts w:ascii="Arial" w:eastAsia="Times New Roman" w:hAnsi="Arial" w:cs="Arial"/>
          <w:sz w:val="24"/>
          <w:szCs w:val="24"/>
          <w:lang w:eastAsia="ru-RU"/>
        </w:rPr>
        <w:t xml:space="preserve"> барлык үзгәрешләр;</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принципал төзү турында вәкаләтле органның гамәлгә кую шартнамәсе яисә карары;</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принципалны дәү</w:t>
      </w:r>
      <w:proofErr w:type="gramStart"/>
      <w:r w:rsidRPr="005945CF">
        <w:rPr>
          <w:rFonts w:ascii="Arial" w:eastAsia="Times New Roman" w:hAnsi="Arial" w:cs="Arial"/>
          <w:sz w:val="24"/>
          <w:szCs w:val="24"/>
          <w:lang w:eastAsia="ru-RU"/>
        </w:rPr>
        <w:t>л</w:t>
      </w:r>
      <w:proofErr w:type="gramEnd"/>
      <w:r w:rsidRPr="005945CF">
        <w:rPr>
          <w:rFonts w:ascii="Arial" w:eastAsia="Times New Roman" w:hAnsi="Arial" w:cs="Arial"/>
          <w:sz w:val="24"/>
          <w:szCs w:val="24"/>
          <w:lang w:eastAsia="ru-RU"/>
        </w:rPr>
        <w:t>әт теркәвенә алу турында таныклык;</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юридик затларның бердәм дәүләт реестрыннан аны тапшыру датасына кадә</w:t>
      </w:r>
      <w:proofErr w:type="gramStart"/>
      <w:r w:rsidRPr="005945CF">
        <w:rPr>
          <w:rFonts w:ascii="Arial" w:eastAsia="Times New Roman" w:hAnsi="Arial" w:cs="Arial"/>
          <w:sz w:val="24"/>
          <w:szCs w:val="24"/>
          <w:lang w:eastAsia="ru-RU"/>
        </w:rPr>
        <w:t>р</w:t>
      </w:r>
      <w:proofErr w:type="gramEnd"/>
      <w:r w:rsidRPr="005945CF">
        <w:rPr>
          <w:rFonts w:ascii="Arial" w:eastAsia="Times New Roman" w:hAnsi="Arial" w:cs="Arial"/>
          <w:sz w:val="24"/>
          <w:szCs w:val="24"/>
          <w:lang w:eastAsia="ru-RU"/>
        </w:rPr>
        <w:t xml:space="preserve"> бер ай алдан алынмаган принципалга карата өземтәләр;</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салым органында исәпкә кую турында таныклык;</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eastAsia="ru-RU"/>
        </w:rPr>
        <w:t>хуҗалык эшчәнлеген гамәлгә ашыруга лицензиялә</w:t>
      </w:r>
      <w:proofErr w:type="gramStart"/>
      <w:r w:rsidRPr="005945CF">
        <w:rPr>
          <w:rFonts w:ascii="Arial" w:eastAsia="Times New Roman" w:hAnsi="Arial" w:cs="Arial"/>
          <w:sz w:val="24"/>
          <w:szCs w:val="24"/>
          <w:lang w:eastAsia="ru-RU"/>
        </w:rPr>
        <w:t>р</w:t>
      </w:r>
      <w:proofErr w:type="gramEnd"/>
      <w:r w:rsidRPr="005945CF">
        <w:rPr>
          <w:rFonts w:ascii="Arial" w:eastAsia="Times New Roman" w:hAnsi="Arial" w:cs="Arial"/>
          <w:sz w:val="24"/>
          <w:szCs w:val="24"/>
          <w:lang w:eastAsia="ru-RU"/>
        </w:rPr>
        <w:t xml:space="preserve"> (закон нигезендә тиешле эшчәнлек төре белән шөгыльләнү өчен лицензия кирәк булган очракта).</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3. Вазыйфаи затларның тиешле шартнамәләр төзүгә вәкаләтләрен раслый торган документларның күчермәләре.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4. Принципал эшчәнлеге турында бухгалтер хисапларының Россия Федерациясе Финанс министрлыгы тарафыннан расланган формалар буенча документлар тапшыру датасына кадәрге соңгы ике ел күчермәләре һәм аларны кабул итү турында территориаль салым органы тамгалары белән аларга аңлатма язмалары.</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5. Агымдагы елның барлык хисап чорларында, Россия Федерациясе Финанс министрлыгы тарафыннан расланган формалар буенча, документларны тапшыру датасына кадәрге, принципал эшчәнлеге турында бухгалтерлык хисапларының </w:t>
      </w:r>
      <w:r w:rsidRPr="005945CF">
        <w:rPr>
          <w:rFonts w:ascii="Arial" w:eastAsia="Times New Roman" w:hAnsi="Arial" w:cs="Arial"/>
          <w:sz w:val="24"/>
          <w:szCs w:val="24"/>
          <w:lang w:val="tt-RU" w:eastAsia="ru-RU"/>
        </w:rPr>
        <w:lastRenderedPageBreak/>
        <w:t>аларны кабул итү турында территориаль салым органы билгеләре белән күчермәләре.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6. Агымдагы ел башына һәм агымдагы елның соңгы хисап чоры ахырына дебитор һәм кредит бурычларын, иң зур дебиторларны һәм кредиторларны (гомуми бурычның биш проценттан артыгын) һәм аны түләү срокларын күрсәтеп, киңәйтү.</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7. Соңгы ике елда принципалның бухгалтерлык хисаплылыгының дөреслеге турында аудиторлык бәяләмәләренең нотариаль расланган күчермәләре (Россия Федерациясе законнары нигезендә мәҗбүри еллык аудиторлык тикшерүе үткәрелергә тиешле икътисадый субъектларга кагыла).</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val="tt-RU" w:eastAsia="ru-RU"/>
        </w:rPr>
        <w:t xml:space="preserve">8. </w:t>
      </w:r>
      <w:r w:rsidRPr="005945CF">
        <w:rPr>
          <w:rFonts w:ascii="Arial" w:eastAsia="Times New Roman" w:hAnsi="Arial" w:cs="Arial"/>
          <w:sz w:val="24"/>
          <w:szCs w:val="24"/>
          <w:lang w:eastAsia="ru-RU"/>
        </w:rPr>
        <w:t>Кредит оешмаларында ачылган, салым органы тарафыннан расланган принципалның гамәлдәге счетлары турында белешмә.</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9. Барлык дәрәҗәдәге бюджетларга һәм бюджеттан тыш фондларга салым һәм башка мәҗбүри түләү</w:t>
      </w:r>
      <w:proofErr w:type="gramStart"/>
      <w:r w:rsidRPr="005945CF">
        <w:rPr>
          <w:rFonts w:ascii="Arial" w:eastAsia="Times New Roman" w:hAnsi="Arial" w:cs="Arial"/>
          <w:sz w:val="24"/>
          <w:szCs w:val="24"/>
          <w:lang w:eastAsia="ru-RU"/>
        </w:rPr>
        <w:t>л</w:t>
      </w:r>
      <w:proofErr w:type="gramEnd"/>
      <w:r w:rsidRPr="005945CF">
        <w:rPr>
          <w:rFonts w:ascii="Arial" w:eastAsia="Times New Roman" w:hAnsi="Arial" w:cs="Arial"/>
          <w:sz w:val="24"/>
          <w:szCs w:val="24"/>
          <w:lang w:eastAsia="ru-RU"/>
        </w:rPr>
        <w:t>әр буенча принципалның бурычы булмау турында салым органы белешмәсе</w:t>
      </w:r>
      <w:r w:rsidRPr="005945CF">
        <w:rPr>
          <w:rFonts w:ascii="Arial" w:eastAsia="Times New Roman" w:hAnsi="Arial" w:cs="Arial"/>
          <w:sz w:val="24"/>
          <w:szCs w:val="24"/>
          <w:lang w:val="tt-RU" w:eastAsia="ru-RU"/>
        </w:rPr>
        <w:t>,</w:t>
      </w:r>
      <w:r w:rsidRPr="005945CF">
        <w:rPr>
          <w:rFonts w:ascii="Arial" w:eastAsia="Times New Roman" w:hAnsi="Arial" w:cs="Arial"/>
          <w:sz w:val="24"/>
          <w:szCs w:val="24"/>
          <w:lang w:eastAsia="ru-RU"/>
        </w:rPr>
        <w:t xml:space="preserve"> аны тапшыру датасына кадәр ике атнадан да соңга калмыйча алынган белешмә.</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10. Агымдагы </w:t>
      </w:r>
      <w:proofErr w:type="gramStart"/>
      <w:r w:rsidRPr="005945CF">
        <w:rPr>
          <w:rFonts w:ascii="Arial" w:eastAsia="Times New Roman" w:hAnsi="Arial" w:cs="Arial"/>
          <w:sz w:val="24"/>
          <w:szCs w:val="24"/>
          <w:lang w:eastAsia="ru-RU"/>
        </w:rPr>
        <w:t>ел башына һәм агымдагы елга кадәрге ел</w:t>
      </w:r>
      <w:proofErr w:type="gramEnd"/>
      <w:r w:rsidRPr="005945CF">
        <w:rPr>
          <w:rFonts w:ascii="Arial" w:eastAsia="Times New Roman" w:hAnsi="Arial" w:cs="Arial"/>
          <w:sz w:val="24"/>
          <w:szCs w:val="24"/>
          <w:lang w:eastAsia="ru-RU"/>
        </w:rPr>
        <w:t xml:space="preserve"> башына принципалның чиста активлары бәясен исәпләү.</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eastAsia="ru-RU"/>
        </w:rPr>
        <w:t>11. Татарстан Республикасы Югары Ослан муниципаль районы муниципаль гарантиясенең кайсы да булса өлешендә гарантның тулы күләмдә яисә кайсы да булса өлешендә</w:t>
      </w: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 xml:space="preserve">үтәлүенә бәйле </w:t>
      </w:r>
      <w:proofErr w:type="gramStart"/>
      <w:r w:rsidRPr="005945CF">
        <w:rPr>
          <w:rFonts w:ascii="Arial" w:eastAsia="Times New Roman" w:hAnsi="Arial" w:cs="Arial"/>
          <w:sz w:val="24"/>
          <w:szCs w:val="24"/>
          <w:lang w:eastAsia="ru-RU"/>
        </w:rPr>
        <w:t>р</w:t>
      </w:r>
      <w:proofErr w:type="gramEnd"/>
      <w:r w:rsidRPr="005945CF">
        <w:rPr>
          <w:rFonts w:ascii="Arial" w:eastAsia="Times New Roman" w:hAnsi="Arial" w:cs="Arial"/>
          <w:sz w:val="24"/>
          <w:szCs w:val="24"/>
          <w:lang w:eastAsia="ru-RU"/>
        </w:rPr>
        <w:t>әвештә принципалга карата регресс таләбен канәгатьләндерү буенча принципал йөкләмәләрен үтәүне тәэмин итүне характерлый торган документлар.</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11.1. Банк гарантиясе рәвешендә тәэмин ителешне күрсәткәндә принципал түбәндәге документларны тапшыра:</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кредит оешмасының принцип буенча гарант булып чыгыш ясарга ризалыгы турында хаты;</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кредит оешмасының гамәлгә кую документларының нотариаль таныкланган күчермәләре;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кредит оешмасын дәү</w:t>
      </w:r>
      <w:proofErr w:type="gramStart"/>
      <w:r w:rsidRPr="005945CF">
        <w:rPr>
          <w:rFonts w:ascii="Arial" w:eastAsia="Times New Roman" w:hAnsi="Arial" w:cs="Arial"/>
          <w:sz w:val="24"/>
          <w:szCs w:val="24"/>
          <w:lang w:eastAsia="ru-RU"/>
        </w:rPr>
        <w:t>л</w:t>
      </w:r>
      <w:proofErr w:type="gramEnd"/>
      <w:r w:rsidRPr="005945CF">
        <w:rPr>
          <w:rFonts w:ascii="Arial" w:eastAsia="Times New Roman" w:hAnsi="Arial" w:cs="Arial"/>
          <w:sz w:val="24"/>
          <w:szCs w:val="24"/>
          <w:lang w:eastAsia="ru-RU"/>
        </w:rPr>
        <w:t>әт теркәве турында таныклыкның нотариаль таныкланган күчермәсе;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банк гарантиясен бирә торган кредит оешмасына карата юридик затларның Бердәм дәүләт реестрыннан аны бирү датасына кадә</w:t>
      </w:r>
      <w:proofErr w:type="gramStart"/>
      <w:r w:rsidRPr="005945CF">
        <w:rPr>
          <w:rFonts w:ascii="Arial" w:eastAsia="Times New Roman" w:hAnsi="Arial" w:cs="Arial"/>
          <w:sz w:val="24"/>
          <w:szCs w:val="24"/>
          <w:lang w:eastAsia="ru-RU"/>
        </w:rPr>
        <w:t>р</w:t>
      </w:r>
      <w:proofErr w:type="gramEnd"/>
      <w:r w:rsidRPr="005945CF">
        <w:rPr>
          <w:rFonts w:ascii="Arial" w:eastAsia="Times New Roman" w:hAnsi="Arial" w:cs="Arial"/>
          <w:sz w:val="24"/>
          <w:szCs w:val="24"/>
          <w:lang w:eastAsia="ru-RU"/>
        </w:rPr>
        <w:t xml:space="preserve"> кимендә бер ай кала алынган өземтәнең нотариаль таныкланган күчермәсе;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кредит оешмасын салым органында исәпкә кую турында таныклыкның нотариаль таныкланган күчермәсе;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кредит оешмасының банк операцияләрен гамәлгә ашыруга Россия Федерациясе Үзәк банкы лицензиясенең нотариаль таныкланган күчермәсе;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val="tt-RU" w:eastAsia="ru-RU"/>
        </w:rPr>
        <w:t>б</w:t>
      </w:r>
      <w:r w:rsidRPr="005945CF">
        <w:rPr>
          <w:rFonts w:ascii="Arial" w:eastAsia="Times New Roman" w:hAnsi="Arial" w:cs="Arial"/>
          <w:sz w:val="24"/>
          <w:szCs w:val="24"/>
          <w:lang w:eastAsia="ru-RU"/>
        </w:rPr>
        <w:t>анк гарантиясе бирүгә кредит оешмасының вәкаләтле органының принципал йөкләмәләрен тәэмин итүгә ризалыгын раслый торган документның нотариаль таныкланган күчермәсе;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lastRenderedPageBreak/>
        <w:t>кредит оешмасы исеменнән алыш-бирешлә</w:t>
      </w:r>
      <w:proofErr w:type="gramStart"/>
      <w:r w:rsidRPr="005945CF">
        <w:rPr>
          <w:rFonts w:ascii="Arial" w:eastAsia="Times New Roman" w:hAnsi="Arial" w:cs="Arial"/>
          <w:sz w:val="24"/>
          <w:szCs w:val="24"/>
          <w:lang w:eastAsia="ru-RU"/>
        </w:rPr>
        <w:t>р</w:t>
      </w:r>
      <w:proofErr w:type="gramEnd"/>
      <w:r w:rsidRPr="005945CF">
        <w:rPr>
          <w:rFonts w:ascii="Arial" w:eastAsia="Times New Roman" w:hAnsi="Arial" w:cs="Arial"/>
          <w:sz w:val="24"/>
          <w:szCs w:val="24"/>
          <w:lang w:eastAsia="ru-RU"/>
        </w:rPr>
        <w:t xml:space="preserve"> кылуга вазыйфаи затларның вәкаләтләрен раслый торган документларның күчермәләре;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Россия Федерациясе Үзәк банкының норматив акты нигезендә төзелгән кредит оешмасының документларны тапшыру датасына кадәрге соңгы ике елда аларга карата аңлатма язулары белән һәм аларны кабул </w:t>
      </w:r>
      <w:proofErr w:type="gramStart"/>
      <w:r w:rsidRPr="005945CF">
        <w:rPr>
          <w:rFonts w:ascii="Arial" w:eastAsia="Times New Roman" w:hAnsi="Arial" w:cs="Arial"/>
          <w:sz w:val="24"/>
          <w:szCs w:val="24"/>
          <w:lang w:eastAsia="ru-RU"/>
        </w:rPr>
        <w:t>ит</w:t>
      </w:r>
      <w:proofErr w:type="gramEnd"/>
      <w:r w:rsidRPr="005945CF">
        <w:rPr>
          <w:rFonts w:ascii="Arial" w:eastAsia="Times New Roman" w:hAnsi="Arial" w:cs="Arial"/>
          <w:sz w:val="24"/>
          <w:szCs w:val="24"/>
          <w:lang w:eastAsia="ru-RU"/>
        </w:rPr>
        <w:t>ү турында тамга белән соңгы хисап датасына төзелгән бухгалтерлык хисаплары күчермәләре;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соңгы ике ел эчендә кредит оешмасының бухгалтерлык хисабының дөреслеге турында аудиторлык бәялә</w:t>
      </w:r>
      <w:proofErr w:type="gramStart"/>
      <w:r w:rsidRPr="005945CF">
        <w:rPr>
          <w:rFonts w:ascii="Arial" w:eastAsia="Times New Roman" w:hAnsi="Arial" w:cs="Arial"/>
          <w:sz w:val="24"/>
          <w:szCs w:val="24"/>
          <w:lang w:eastAsia="ru-RU"/>
        </w:rPr>
        <w:t>м</w:t>
      </w:r>
      <w:proofErr w:type="gramEnd"/>
      <w:r w:rsidRPr="005945CF">
        <w:rPr>
          <w:rFonts w:ascii="Arial" w:eastAsia="Times New Roman" w:hAnsi="Arial" w:cs="Arial"/>
          <w:sz w:val="24"/>
          <w:szCs w:val="24"/>
          <w:lang w:eastAsia="ru-RU"/>
        </w:rPr>
        <w:t>әләренең нотариаль таныкланган күчермәләре;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кредит оешмасының барлык дәрәҗәдәге бюджетларга һәм бюджеттан тыш фондларга салым һәм башка мәҗбүри түләү</w:t>
      </w:r>
      <w:proofErr w:type="gramStart"/>
      <w:r w:rsidRPr="005945CF">
        <w:rPr>
          <w:rFonts w:ascii="Arial" w:eastAsia="Times New Roman" w:hAnsi="Arial" w:cs="Arial"/>
          <w:sz w:val="24"/>
          <w:szCs w:val="24"/>
          <w:lang w:eastAsia="ru-RU"/>
        </w:rPr>
        <w:t>л</w:t>
      </w:r>
      <w:proofErr w:type="gramEnd"/>
      <w:r w:rsidRPr="005945CF">
        <w:rPr>
          <w:rFonts w:ascii="Arial" w:eastAsia="Times New Roman" w:hAnsi="Arial" w:cs="Arial"/>
          <w:sz w:val="24"/>
          <w:szCs w:val="24"/>
          <w:lang w:eastAsia="ru-RU"/>
        </w:rPr>
        <w:t>әр буенча бурычлары булмау турында аны тапшыру датасына кадәр ике атнадан да иртәрәк алынмаган салым органы белешмәсе;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кредит оешмасының үз акчаларын (капиталын) исә</w:t>
      </w:r>
      <w:proofErr w:type="gramStart"/>
      <w:r w:rsidRPr="005945CF">
        <w:rPr>
          <w:rFonts w:ascii="Arial" w:eastAsia="Times New Roman" w:hAnsi="Arial" w:cs="Arial"/>
          <w:sz w:val="24"/>
          <w:szCs w:val="24"/>
          <w:lang w:eastAsia="ru-RU"/>
        </w:rPr>
        <w:t>пл</w:t>
      </w:r>
      <w:proofErr w:type="gramEnd"/>
      <w:r w:rsidRPr="005945CF">
        <w:rPr>
          <w:rFonts w:ascii="Arial" w:eastAsia="Times New Roman" w:hAnsi="Arial" w:cs="Arial"/>
          <w:sz w:val="24"/>
          <w:szCs w:val="24"/>
          <w:lang w:eastAsia="ru-RU"/>
        </w:rPr>
        <w:t>әү һәм соңгы ике ел эчендә һәм рөхсәт ителгән күрсәткечләр диапазонын күрсәтеп, соңгы хисап датасына мәҗбүри икътисадый нормативлар күрсәткечләре;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eastAsia="ru-RU"/>
        </w:rPr>
        <w:t>Россия Федерациясе Үзәк Банкының территориаль учреждениесе кредит оешмасы тарафыннан соңгы ярты ел эчендә Россия Федерациясе Үзәк банкының мәҗбүри резерв талә</w:t>
      </w:r>
      <w:proofErr w:type="gramStart"/>
      <w:r w:rsidRPr="005945CF">
        <w:rPr>
          <w:rFonts w:ascii="Arial" w:eastAsia="Times New Roman" w:hAnsi="Arial" w:cs="Arial"/>
          <w:sz w:val="24"/>
          <w:szCs w:val="24"/>
          <w:lang w:eastAsia="ru-RU"/>
        </w:rPr>
        <w:t>пл</w:t>
      </w:r>
      <w:proofErr w:type="gramEnd"/>
      <w:r w:rsidRPr="005945CF">
        <w:rPr>
          <w:rFonts w:ascii="Arial" w:eastAsia="Times New Roman" w:hAnsi="Arial" w:cs="Arial"/>
          <w:sz w:val="24"/>
          <w:szCs w:val="24"/>
          <w:lang w:eastAsia="ru-RU"/>
        </w:rPr>
        <w:t>әренең үтәлеше турында, исәп-хисап документларын түләүдә тоткарлыклар булмау турында, кредит оешмасы</w:t>
      </w: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 xml:space="preserve"> финанс </w:t>
      </w:r>
      <w:r w:rsidRPr="005945CF">
        <w:rPr>
          <w:rFonts w:ascii="Arial" w:eastAsia="Times New Roman" w:hAnsi="Arial" w:cs="Arial"/>
          <w:sz w:val="24"/>
          <w:szCs w:val="24"/>
          <w:lang w:val="tt-RU" w:eastAsia="ru-RU"/>
        </w:rPr>
        <w:t>хәлен яхшырту</w:t>
      </w:r>
      <w:r w:rsidRPr="005945CF">
        <w:rPr>
          <w:rFonts w:ascii="Arial" w:eastAsia="Times New Roman" w:hAnsi="Arial" w:cs="Arial"/>
          <w:sz w:val="24"/>
          <w:szCs w:val="24"/>
          <w:lang w:eastAsia="ru-RU"/>
        </w:rPr>
        <w:t>, үзгәртеп кору буенча чаралар кулланылма</w:t>
      </w:r>
      <w:r w:rsidRPr="005945CF">
        <w:rPr>
          <w:rFonts w:ascii="Arial" w:eastAsia="Times New Roman" w:hAnsi="Arial" w:cs="Arial"/>
          <w:sz w:val="24"/>
          <w:szCs w:val="24"/>
          <w:lang w:val="tt-RU" w:eastAsia="ru-RU"/>
        </w:rPr>
        <w:t>у турында</w:t>
      </w:r>
      <w:r w:rsidRPr="005945CF">
        <w:rPr>
          <w:rFonts w:ascii="Arial" w:eastAsia="Times New Roman" w:hAnsi="Arial" w:cs="Arial"/>
          <w:sz w:val="24"/>
          <w:szCs w:val="24"/>
          <w:lang w:eastAsia="ru-RU"/>
        </w:rPr>
        <w:t>, вакытлы администрация билгеләнмә</w:t>
      </w:r>
      <w:r w:rsidRPr="005945CF">
        <w:rPr>
          <w:rFonts w:ascii="Arial" w:eastAsia="Times New Roman" w:hAnsi="Arial" w:cs="Arial"/>
          <w:sz w:val="24"/>
          <w:szCs w:val="24"/>
          <w:lang w:val="tt-RU" w:eastAsia="ru-RU"/>
        </w:rPr>
        <w:t>ү турында</w:t>
      </w:r>
      <w:r w:rsidRPr="005945CF">
        <w:rPr>
          <w:rFonts w:ascii="Arial" w:eastAsia="Times New Roman" w:hAnsi="Arial" w:cs="Arial"/>
          <w:sz w:val="24"/>
          <w:szCs w:val="24"/>
          <w:lang w:eastAsia="ru-RU"/>
        </w:rPr>
        <w:t>, бөлгенлек (банкротлык) турында эш кузгатылма</w:t>
      </w:r>
      <w:r w:rsidRPr="005945CF">
        <w:rPr>
          <w:rFonts w:ascii="Arial" w:eastAsia="Times New Roman" w:hAnsi="Arial" w:cs="Arial"/>
          <w:sz w:val="24"/>
          <w:szCs w:val="24"/>
          <w:lang w:val="tt-RU" w:eastAsia="ru-RU"/>
        </w:rPr>
        <w:t>у турында</w:t>
      </w:r>
      <w:r w:rsidRPr="005945CF">
        <w:rPr>
          <w:rFonts w:ascii="Arial" w:eastAsia="Times New Roman" w:hAnsi="Arial" w:cs="Arial"/>
          <w:sz w:val="24"/>
          <w:szCs w:val="24"/>
          <w:lang w:eastAsia="ru-RU"/>
        </w:rPr>
        <w:t>, банкротлык процедурасы кертелмәгә</w:t>
      </w:r>
      <w:r w:rsidRPr="005945CF">
        <w:rPr>
          <w:rFonts w:ascii="Arial" w:eastAsia="Times New Roman" w:hAnsi="Arial" w:cs="Arial"/>
          <w:sz w:val="24"/>
          <w:szCs w:val="24"/>
          <w:lang w:val="tt-RU" w:eastAsia="ru-RU"/>
        </w:rPr>
        <w:t>ү турында белешмә</w:t>
      </w:r>
      <w:r w:rsidRPr="005945CF">
        <w:rPr>
          <w:rFonts w:ascii="Arial" w:eastAsia="Times New Roman" w:hAnsi="Arial" w:cs="Arial"/>
          <w:sz w:val="24"/>
          <w:szCs w:val="24"/>
          <w:lang w:eastAsia="ru-RU"/>
        </w:rPr>
        <w:t>.</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11.2. Юридик затның поручительлеге рәвешендә тәэмин ителешне күрсәткәндә принципал түбәндәге документларны тапшыра:</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поручительство бирү турында юридик зат хаты;</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поручительнең гамәлгә кую документларының нотариаль расланган күчермәләре;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поручительне дәү</w:t>
      </w:r>
      <w:proofErr w:type="gramStart"/>
      <w:r w:rsidRPr="005945CF">
        <w:rPr>
          <w:rFonts w:ascii="Arial" w:eastAsia="Times New Roman" w:hAnsi="Arial" w:cs="Arial"/>
          <w:sz w:val="24"/>
          <w:szCs w:val="24"/>
          <w:lang w:eastAsia="ru-RU"/>
        </w:rPr>
        <w:t>л</w:t>
      </w:r>
      <w:proofErr w:type="gramEnd"/>
      <w:r w:rsidRPr="005945CF">
        <w:rPr>
          <w:rFonts w:ascii="Arial" w:eastAsia="Times New Roman" w:hAnsi="Arial" w:cs="Arial"/>
          <w:sz w:val="24"/>
          <w:szCs w:val="24"/>
          <w:lang w:eastAsia="ru-RU"/>
        </w:rPr>
        <w:t>әт теркәвенә алу турында таныклыкның нотариаль расланган күчермәсе;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юридик затларның бердәм дәүләт реестрыннан поручительгә карата аны тапшыру датасына кадә</w:t>
      </w:r>
      <w:proofErr w:type="gramStart"/>
      <w:r w:rsidRPr="005945CF">
        <w:rPr>
          <w:rFonts w:ascii="Arial" w:eastAsia="Times New Roman" w:hAnsi="Arial" w:cs="Arial"/>
          <w:sz w:val="24"/>
          <w:szCs w:val="24"/>
          <w:lang w:eastAsia="ru-RU"/>
        </w:rPr>
        <w:t>р</w:t>
      </w:r>
      <w:proofErr w:type="gramEnd"/>
      <w:r w:rsidRPr="005945CF">
        <w:rPr>
          <w:rFonts w:ascii="Arial" w:eastAsia="Times New Roman" w:hAnsi="Arial" w:cs="Arial"/>
          <w:sz w:val="24"/>
          <w:szCs w:val="24"/>
          <w:lang w:eastAsia="ru-RU"/>
        </w:rPr>
        <w:t xml:space="preserve"> бер ай алдан алынган өземтәнең нотариаль расланган күчермәсе;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салым органында исәпкә алу өчен поручитель </w:t>
      </w:r>
      <w:r w:rsidRPr="005945CF">
        <w:rPr>
          <w:rFonts w:ascii="Arial" w:eastAsia="Times New Roman" w:hAnsi="Arial" w:cs="Arial"/>
          <w:sz w:val="24"/>
          <w:szCs w:val="24"/>
          <w:lang w:val="tt-RU" w:eastAsia="ru-RU"/>
        </w:rPr>
        <w:t>булу</w:t>
      </w:r>
      <w:r w:rsidRPr="005945CF">
        <w:rPr>
          <w:rFonts w:ascii="Arial" w:eastAsia="Times New Roman" w:hAnsi="Arial" w:cs="Arial"/>
          <w:sz w:val="24"/>
          <w:szCs w:val="24"/>
          <w:lang w:eastAsia="ru-RU"/>
        </w:rPr>
        <w:t xml:space="preserve"> турында таныклыкның нотариаль расланган күчермәсе;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eastAsia="ru-RU"/>
        </w:rPr>
        <w:t>поручительнең хуҗалык эшчәнлеген гамәлгә ашыруга лицензиясенең нотариаль расланган күчермәсе (закон нигезендә тиешле эшчәнлек төре белән шөгыльләнү өчен лицензия кирәк булса);</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принципал йөкләмәләрен тәэмин итү өчен поручительство бирүгә вәкаләтле органның ризалыгын раслый торган документның нотариаль расланган күчермәсе;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lastRenderedPageBreak/>
        <w:t>тиешле килешүләр төзүгә поручительнең вазыйфаи затларының вәкаләтләрен раслый торган документларның күчермәләре;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поручитель эшчәнлеге турында бухгалтер хисапларының Россия Федерациясе Финанс министрлыгы тарафыннан расланган формалар буенча документлар тапшыру датасына кадәрге соңгы ике елда күчермәләре һәм аларны кабул итү турында территориаль салым органы тамгалары белән аңлатма язмалары;</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агымдагы елның барлык хисап чорларында поручитель эшчәнлеге турында бухгалтер хисапларының Россия Федерациясе Финанс министрлыгы тарафыннан расланган формалар буенча документларны тапшыру датасына кадәрге күчермәләре, аларны кабул итү турында территориаль салым органы тамгасы белән расланган формалар;</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соңгы ике елда бухгалтерлык хисаплылыгының дөреслеге турында аудиторлык бәяләмәләренең нотариаль расланган күчермәләре (Россия Федерациясе законнары нигезендә мәҗбүри еллык аудиторлык тикшерүе үткәрелергә тиешле икътисадый субъектларга кагыла);</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поручительнең агымдагы ел башына һәм агымдагы елның соңгы хисап чоры ахырына дебитор һәм кредит бурычларын, иң зур дебиторларны һәм кредиторларны (гомуми бурыч күләменең биш проценттан артыграгын) һәм аны түләү срокларын күрсәтеп, агымдагы ел башына һәм агымдагы елның соңгы хисап чоры ахырына кадәр расшифровкалау;</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кредит оешмаларында ачылган поручительнең гамәлдәге счетлары турында салым органы тарафыннан расланган белешмә;</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барлык дәрәҗәдәге бюджетларга һәм бюджеттан тыш фондларга поручительнең салым һәм башка мәҗбүри түләү</w:t>
      </w:r>
      <w:proofErr w:type="gramStart"/>
      <w:r w:rsidRPr="005945CF">
        <w:rPr>
          <w:rFonts w:ascii="Arial" w:eastAsia="Times New Roman" w:hAnsi="Arial" w:cs="Arial"/>
          <w:sz w:val="24"/>
          <w:szCs w:val="24"/>
          <w:lang w:eastAsia="ru-RU"/>
        </w:rPr>
        <w:t>л</w:t>
      </w:r>
      <w:proofErr w:type="gramEnd"/>
      <w:r w:rsidRPr="005945CF">
        <w:rPr>
          <w:rFonts w:ascii="Arial" w:eastAsia="Times New Roman" w:hAnsi="Arial" w:cs="Arial"/>
          <w:sz w:val="24"/>
          <w:szCs w:val="24"/>
          <w:lang w:eastAsia="ru-RU"/>
        </w:rPr>
        <w:t>әр буенча бурычы булмау турында аны тапшыру датасына кадәр ике атнадан да соңга калмыйча алынган салым органы белешмәсе;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eastAsia="ru-RU"/>
        </w:rPr>
      </w:pPr>
      <w:r w:rsidRPr="005945CF">
        <w:rPr>
          <w:rFonts w:ascii="Arial" w:eastAsia="Times New Roman" w:hAnsi="Arial" w:cs="Arial"/>
          <w:sz w:val="24"/>
          <w:szCs w:val="24"/>
          <w:lang w:eastAsia="ru-RU"/>
        </w:rPr>
        <w:t>соңгы хисап датасына, агымдагы ел башына һәм агымдагы елга кадәрге ел башына поручительнең чиста активлары бәясен исә</w:t>
      </w:r>
      <w:proofErr w:type="gramStart"/>
      <w:r w:rsidRPr="005945CF">
        <w:rPr>
          <w:rFonts w:ascii="Arial" w:eastAsia="Times New Roman" w:hAnsi="Arial" w:cs="Arial"/>
          <w:sz w:val="24"/>
          <w:szCs w:val="24"/>
          <w:lang w:eastAsia="ru-RU"/>
        </w:rPr>
        <w:t>пл</w:t>
      </w:r>
      <w:proofErr w:type="gramEnd"/>
      <w:r w:rsidRPr="005945CF">
        <w:rPr>
          <w:rFonts w:ascii="Arial" w:eastAsia="Times New Roman" w:hAnsi="Arial" w:cs="Arial"/>
          <w:sz w:val="24"/>
          <w:szCs w:val="24"/>
          <w:lang w:eastAsia="ru-RU"/>
        </w:rPr>
        <w:t>әү;</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eastAsia="ru-RU"/>
        </w:rPr>
        <w:t>салым органының поручительгә карата бөлгенлек (банкротлык) турында эш кузгатылмавын, бөлгенлек процедурасы кертелмәвен раслаучы белешмәсе.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11.3. Күчемсез милек объектларын залог рәвешендә тәэмин итү шарты белән принципал түбәндәге документларны тапшыра:</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залог предметы булып торган күчемсез милек объектларына кадастр һәм техник исәпкә алу документларының күчермәләре;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залог предметы булып торучы күчемсез милек объектларына хокук билгеләү документларының нотариаль яктан расланган күчермәләре;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залог предметы булып торган күчемсез милеккә хокукларның һәм аның белән алыш-бирешләрнең бердәм дәүләт реестрыннан тапшырылган көнгә кадәр ике атна алдан алынган өземтә;</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 xml:space="preserve">бәяләү эшчәнлеге субъектының "Россия Федерациясендә бәяләү эшчәнлеге турында" Федераль закон таләпләренә туры килүен раслый торган документлар </w:t>
      </w:r>
      <w:r w:rsidRPr="005945CF">
        <w:rPr>
          <w:rFonts w:ascii="Arial" w:eastAsia="Times New Roman" w:hAnsi="Arial" w:cs="Arial"/>
          <w:sz w:val="24"/>
          <w:szCs w:val="24"/>
          <w:lang w:val="tt-RU" w:eastAsia="ru-RU"/>
        </w:rPr>
        <w:lastRenderedPageBreak/>
        <w:t>белән, залог сыйфатында кабул ителә торган мөлкәт бәясен бәйсез бәяләү турында хисап (бәяләмә);</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җир кишәрлегенең кадастр планы күчермәсе;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директорлар советы (күзәтчелек советы) яки залогка алучының акционерларның (гамәлгә куючыларның) гомуми җыелышы карарының нотариаль расланган күчермәсе (гамәлдәге законнар нигезендә милекне залогка тапшыру эре килешү билгеләре булган очракта).</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11.4. Күчемле милек объектларының залогы рәвешендә тәэмин ителгәндә принципал түбәндәге документларны тапшыра:</w:t>
      </w:r>
    </w:p>
    <w:p w:rsidR="005945CF" w:rsidRPr="00D92AB5"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D92AB5">
        <w:rPr>
          <w:rFonts w:ascii="Arial" w:eastAsia="Times New Roman" w:hAnsi="Arial" w:cs="Arial"/>
          <w:sz w:val="24"/>
          <w:szCs w:val="24"/>
          <w:lang w:val="tt-RU" w:eastAsia="ru-RU"/>
        </w:rPr>
        <w:t>залог предметы булып торучы күчемле мөлкәт объектларына хокук билгели торган документларның нотариаль таныкланган күчермәләре;</w:t>
      </w:r>
    </w:p>
    <w:p w:rsidR="005945CF" w:rsidRPr="00A11D95"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A11D95">
        <w:rPr>
          <w:rFonts w:ascii="Arial" w:eastAsia="Times New Roman" w:hAnsi="Arial" w:cs="Arial"/>
          <w:sz w:val="24"/>
          <w:szCs w:val="24"/>
          <w:lang w:val="tt-RU" w:eastAsia="ru-RU"/>
        </w:rPr>
        <w:t>бәяләү эшчәнлеге субъектының "Россия Федерациясендә бәяләү эшчәнлеге турында" Федераль закон таләпләренә туры килүен раслый торган документлар кушымтасы белән</w:t>
      </w:r>
      <w:r w:rsidRPr="005945CF">
        <w:rPr>
          <w:rFonts w:ascii="Arial" w:eastAsia="Times New Roman" w:hAnsi="Arial" w:cs="Arial"/>
          <w:sz w:val="24"/>
          <w:szCs w:val="24"/>
          <w:lang w:val="tt-RU" w:eastAsia="ru-RU"/>
        </w:rPr>
        <w:t xml:space="preserve"> </w:t>
      </w:r>
      <w:r w:rsidRPr="00A11D95">
        <w:rPr>
          <w:rFonts w:ascii="Arial" w:eastAsia="Times New Roman" w:hAnsi="Arial" w:cs="Arial"/>
          <w:sz w:val="24"/>
          <w:szCs w:val="24"/>
          <w:lang w:val="tt-RU" w:eastAsia="ru-RU"/>
        </w:rPr>
        <w:t>залог буларак кабул ителә торган күчемле мөлкәт бәясен бәйсез бәяләү турында хисап (бәяләмә);</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A11D95">
        <w:rPr>
          <w:rFonts w:ascii="Arial" w:eastAsia="Times New Roman" w:hAnsi="Arial" w:cs="Arial"/>
          <w:sz w:val="24"/>
          <w:szCs w:val="24"/>
          <w:lang w:val="tt-RU" w:eastAsia="ru-RU"/>
        </w:rPr>
        <w:t>Залог бирүченең Директорлар советы (күзәтү советы) яки акционерларның (гамәлгә куючыларның) гомуми җыелышы карарының нотариаль таныкланган күчермәсен (гамәлдәге законнар нигезендә мөлкәтне залогка тапшыру эре килешү билгеләренә ия булса).</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11.5. Кыйммәтле кәгазьләрнең залогы рәвешендә тәэмин ителгәндә, принцип түбәндәге документларны тапшыра:</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залог бирүченең кыйммәтле кәгазьләргә милек хокукын раслый торган һәм аларның өченче зат хокукларына ия булмауны таныклый торган документлар (залог бирүченең шәхси счеты буенча кыйммәтле кәгазьләр хуҗалары реестрыннан өземтә яки залог бирүченең депозитариясендә залог бирүченең депо счеты буенча өземтә);</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залогка тапшырыла торган кыйммәтле кәгазьләрне бәяләү акты (хисаплары) "Россия Федерациясендә бәяләү эшчәнлеге турында" Федераль закон таләпләренә бәяләү эшчәнлеге субъектының туры килүен раслый торган документлар кушымтасы белән;</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регистраторның исемле кыйммәтле кәгазьләре хуҗалары реестрын алып бару яки аның депоненты залог бирүче булып торган депозитарийның депозитар эшчәнлеген гамәлгә ашыру шартлары күчермәсен;</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Залог бирүченең директорлар советы (күзәтү советы) яки акционерларның (гамәлгә куючыларның) гомуми җыелышы карарының нотариаль таныкланган күчермәсен (гамәлдәге законнар нигезендә кыйммәтле кәгазьләрне залогка тапшыру эре килешү билгеләренә ия булса);</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күрсәтелгән кыйммәтле кәгазьләрне чыгару, мөрәҗәгать итү һәм юкка чыгару шартларын билгели торган документларның күчермәләре.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t>12. Принципалга карата бөлгенлек (банкротлык) турында эш кузгатылмавын (кузгатылу), банкротлык процедурасы кертелмәвен (кертелүен) раслый торган салым органы белешмәсе.</w:t>
      </w:r>
    </w:p>
    <w:p w:rsidR="005945CF" w:rsidRPr="005945CF" w:rsidRDefault="005945CF" w:rsidP="005945CF">
      <w:pPr>
        <w:autoSpaceDE w:val="0"/>
        <w:autoSpaceDN w:val="0"/>
        <w:adjustRightInd w:val="0"/>
        <w:spacing w:before="200" w:after="0" w:line="240" w:lineRule="auto"/>
        <w:ind w:firstLine="540"/>
        <w:jc w:val="both"/>
        <w:rPr>
          <w:rFonts w:ascii="Arial" w:eastAsia="Times New Roman" w:hAnsi="Arial" w:cs="Arial"/>
          <w:sz w:val="24"/>
          <w:szCs w:val="24"/>
          <w:lang w:val="tt-RU" w:eastAsia="ru-RU"/>
        </w:rPr>
      </w:pPr>
      <w:r w:rsidRPr="005945CF">
        <w:rPr>
          <w:rFonts w:ascii="Arial" w:eastAsia="Times New Roman" w:hAnsi="Arial" w:cs="Arial"/>
          <w:sz w:val="24"/>
          <w:szCs w:val="24"/>
          <w:lang w:val="tt-RU" w:eastAsia="ru-RU"/>
        </w:rPr>
        <w:lastRenderedPageBreak/>
        <w:t>13. Принципалга кредит бирүче кредит оешмасы белән кредит килешүе проекты һәм Татарстан Республикасы Югары Ослан муниципаль районының муниципаль гарантиясен тәэмин итү өчен кредит бирү турында кредит оешмасының язма ризалыгы.</w:t>
      </w: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val="tt-RU" w:eastAsia="ru-RU"/>
        </w:rPr>
      </w:pPr>
    </w:p>
    <w:p w:rsidR="005945CF" w:rsidRPr="005945CF" w:rsidRDefault="005945CF" w:rsidP="005945CF">
      <w:pPr>
        <w:autoSpaceDE w:val="0"/>
        <w:autoSpaceDN w:val="0"/>
        <w:adjustRightInd w:val="0"/>
        <w:spacing w:after="0" w:line="240" w:lineRule="auto"/>
        <w:rPr>
          <w:rFonts w:ascii="Arial" w:eastAsia="Times New Roman" w:hAnsi="Arial" w:cs="Arial"/>
          <w:sz w:val="24"/>
          <w:szCs w:val="24"/>
          <w:lang w:eastAsia="ru-RU"/>
        </w:rPr>
      </w:pPr>
      <w:r w:rsidRPr="005945CF">
        <w:rPr>
          <w:rFonts w:ascii="Arial" w:eastAsia="Times New Roman" w:hAnsi="Arial" w:cs="Arial"/>
          <w:sz w:val="24"/>
          <w:szCs w:val="24"/>
          <w:lang w:eastAsia="ru-RU"/>
        </w:rPr>
        <w:t xml:space="preserve">Башкарма комитет эшләре идарәчесе </w:t>
      </w:r>
      <w:r w:rsidRPr="005945CF">
        <w:rPr>
          <w:rFonts w:ascii="Arial" w:eastAsia="Times New Roman" w:hAnsi="Arial" w:cs="Arial"/>
          <w:sz w:val="24"/>
          <w:szCs w:val="24"/>
          <w:lang w:val="tt-RU" w:eastAsia="ru-RU"/>
        </w:rPr>
        <w:t xml:space="preserve">                                             </w:t>
      </w:r>
      <w:r w:rsidRPr="005945CF">
        <w:rPr>
          <w:rFonts w:ascii="Arial" w:eastAsia="Times New Roman" w:hAnsi="Arial" w:cs="Arial"/>
          <w:sz w:val="24"/>
          <w:szCs w:val="24"/>
          <w:lang w:eastAsia="ru-RU"/>
        </w:rPr>
        <w:t>А.К. Мингазова</w:t>
      </w:r>
    </w:p>
    <w:bookmarkEnd w:id="0"/>
    <w:p w:rsidR="00EC1128" w:rsidRDefault="00EC1128"/>
    <w:sectPr w:rsidR="00EC1128" w:rsidSect="005945C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5CF"/>
    <w:rsid w:val="005945CF"/>
    <w:rsid w:val="00A11D95"/>
    <w:rsid w:val="00D92AB5"/>
    <w:rsid w:val="00EC1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45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45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45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45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 Type="http://schemas.microsoft.com/office/2007/relationships/stylesWithEffects" Target="stylesWithEffects.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oleObject" Target="embeddings/oleObject5.bin"/><Relationship Id="rId10" Type="http://schemas.openxmlformats.org/officeDocument/2006/relationships/image" Target="media/image4.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5562</Words>
  <Characters>31704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2019-12-04T08:08:00Z</cp:lastPrinted>
  <dcterms:created xsi:type="dcterms:W3CDTF">2019-12-04T08:04:00Z</dcterms:created>
  <dcterms:modified xsi:type="dcterms:W3CDTF">2019-12-04T11:14:00Z</dcterms:modified>
</cp:coreProperties>
</file>