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2527" w:rsidRPr="00694528" w:rsidRDefault="00232527" w:rsidP="00232527">
      <w:pPr>
        <w:widowControl w:val="0"/>
        <w:autoSpaceDE w:val="0"/>
        <w:autoSpaceDN w:val="0"/>
        <w:spacing w:after="0" w:line="240" w:lineRule="auto"/>
        <w:ind w:right="5669"/>
        <w:jc w:val="both"/>
        <w:rPr>
          <w:rFonts w:ascii="Times New Roman" w:eastAsia="Times New Roman" w:hAnsi="Times New Roman" w:cs="Times New Roman"/>
          <w:sz w:val="28"/>
          <w:szCs w:val="28"/>
          <w:lang w:eastAsia="ru-RU"/>
        </w:rPr>
      </w:pPr>
      <w:r>
        <w:rPr>
          <w:rFonts w:ascii="Calibri" w:eastAsia="Calibri" w:hAnsi="Calibri" w:cs="Times New Roman"/>
          <w:noProof/>
          <w:sz w:val="20"/>
          <w:szCs w:val="20"/>
          <w:lang w:eastAsia="ru-RU"/>
        </w:rPr>
        <mc:AlternateContent>
          <mc:Choice Requires="wps">
            <w:drawing>
              <wp:anchor distT="0" distB="0" distL="114300" distR="114300" simplePos="0" relativeHeight="251659264" behindDoc="0" locked="0" layoutInCell="1" allowOverlap="1" wp14:anchorId="4DE9FF79" wp14:editId="24FA9B47">
                <wp:simplePos x="0" y="0"/>
                <wp:positionH relativeFrom="column">
                  <wp:posOffset>653415</wp:posOffset>
                </wp:positionH>
                <wp:positionV relativeFrom="paragraph">
                  <wp:posOffset>1565910</wp:posOffset>
                </wp:positionV>
                <wp:extent cx="4724400" cy="276225"/>
                <wp:effectExtent l="0" t="0" r="0" b="0"/>
                <wp:wrapNone/>
                <wp:docPr id="3" name="Поле 3"/>
                <wp:cNvGraphicFramePr/>
                <a:graphic xmlns:a="http://schemas.openxmlformats.org/drawingml/2006/main">
                  <a:graphicData uri="http://schemas.microsoft.com/office/word/2010/wordprocessingShape">
                    <wps:wsp>
                      <wps:cNvSpPr txBox="1"/>
                      <wps:spPr>
                        <a:xfrm>
                          <a:off x="0" y="0"/>
                          <a:ext cx="4724400" cy="276225"/>
                        </a:xfrm>
                        <a:prstGeom prst="rect">
                          <a:avLst/>
                        </a:prstGeom>
                        <a:solidFill>
                          <a:sysClr val="window" lastClr="FFFFFF">
                            <a:alpha val="0"/>
                          </a:sysClr>
                        </a:solidFill>
                        <a:ln w="6350">
                          <a:noFill/>
                        </a:ln>
                        <a:effectLst/>
                      </wps:spPr>
                      <wps:txbx>
                        <w:txbxContent>
                          <w:p w:rsidR="00232527" w:rsidRPr="00B96F6F" w:rsidRDefault="00232527" w:rsidP="00232527">
                            <w:pPr>
                              <w:rPr>
                                <w:rFonts w:ascii="Times New Roman" w:hAnsi="Times New Roman" w:cs="Times New Roman"/>
                                <w:sz w:val="28"/>
                                <w:szCs w:val="28"/>
                              </w:rPr>
                            </w:pPr>
                            <w:r>
                              <w:rPr>
                                <w:rFonts w:ascii="Times New Roman" w:hAnsi="Times New Roman" w:cs="Times New Roman"/>
                                <w:sz w:val="28"/>
                                <w:szCs w:val="28"/>
                              </w:rPr>
                              <w:t>28.11.2019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96F6F">
                              <w:rPr>
                                <w:rFonts w:ascii="Times New Roman" w:hAnsi="Times New Roman" w:cs="Times New Roman"/>
                                <w:sz w:val="28"/>
                                <w:szCs w:val="28"/>
                              </w:rPr>
                              <w:t>№ 51-588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51.45pt;margin-top:123.3pt;width:372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qeagIAALQEAAAOAAAAZHJzL2Uyb0RvYy54bWysVN1O2zAUvp+0d7B8P9KGAltFijpQp0kI&#10;kGDi2nUcEsnx8Wy3Sfcye4pdIe0Z+kj77LTA2K6m9cL1+fH5+c53cnrWt5qtlfMNmYKPD0acKSOp&#10;bMxDwb/cLd6958wHYUqhyaiCb5TnZ7O3b047O1U51aRL5RiCGD/tbMHrEOw0y7ysVSv8AVllYKzI&#10;tSJAdA9Z6USH6K3O8tHoOOvIldaRVN5DezEY+SzFryolw3VVeRWYLjhqC+l06VzGM5udiumDE7Zu&#10;5K4M8Q9VtKIxSPoU6kIEwVau+SNU20hHnqpwIKnNqKoaqVIP6GY8etXNbS2sSr0AHG+fYPL/L6y8&#10;Wt841pQFP+TMiBYj2n7f/tw+bn+ww4hOZ/0UTrcWbqH/SD2mvNd7KGPTfeXa+I92GOzAefOEreoD&#10;k1BOTvLJZASThC0/Oc7zoxgme35tnQ+fFLUsXgruMLsEqVhf+jC47l1iMk+6KReN1knY+HPt2Fpg&#10;zGBHSR1nWvgAZcEX6TfE0rYWg1uaPdL79DRV8ltIbVhX8OPDo1F6aSjmGsrQJuZUiV672iJMAxzx&#10;Fvplv8NuSeUG0DkaqOetXDTo7xLF3QgHrgES7E+4xlFpQkra3TiryX37mz76gwKwctaBuwX3X1fC&#10;KfT82YAcH8aAGmRPwuToJIfgXlqWLy1m1Z4TcBtjU61M1+gf9P5aOWrvsWbzmBUmYSRyFzzsr+dh&#10;2CisqVTzeXICva0Il+bWyhg6Ahand9ffC2d3Iw4gxxXtWS6mryY9+MaXhuarQFWTaBABHlDF0KKA&#10;1Ujj261x3L2XcvJ6/tjMfgEAAP//AwBQSwMEFAAGAAgAAAAhAOlf+u7fAAAACwEAAA8AAABkcnMv&#10;ZG93bnJldi54bWxMj8FqwzAQRO+F/oPYQm+NFBOE41gOJaHQU4rTXHqTLcU2sVZGUhL377s9tceZ&#10;fczOlNvZjexmQxw8KlguBDCLrTcDdgpOn28vObCYNBo9erQKvm2EbfX4UOrC+DvW9nZMHaMQjIVW&#10;0Kc0FZzHtrdOx4WfLNLt7IPTiWTouAn6TuFu5JkQkjs9IH3o9WR3vW0vx6tT0B6GU+2ar8MuD/xj&#10;kpf9+1zvlXp+ml83wJKd0x8Mv/WpOlTUqfFXNJGNpEW2JlRBtpISGBH5SpLTkLMWS+BVyf9vqH4A&#10;AAD//wMAUEsBAi0AFAAGAAgAAAAhALaDOJL+AAAA4QEAABMAAAAAAAAAAAAAAAAAAAAAAFtDb250&#10;ZW50X1R5cGVzXS54bWxQSwECLQAUAAYACAAAACEAOP0h/9YAAACUAQAACwAAAAAAAAAAAAAAAAAv&#10;AQAAX3JlbHMvLnJlbHNQSwECLQAUAAYACAAAACEATcEKnmoCAAC0BAAADgAAAAAAAAAAAAAAAAAu&#10;AgAAZHJzL2Uyb0RvYy54bWxQSwECLQAUAAYACAAAACEA6V/67t8AAAALAQAADwAAAAAAAAAAAAAA&#10;AADEBAAAZHJzL2Rvd25yZXYueG1sUEsFBgAAAAAEAAQA8wAAANAFAAAAAA==&#10;" fillcolor="window" stroked="f" strokeweight=".5pt">
                <v:fill opacity="0"/>
                <v:textbox>
                  <w:txbxContent>
                    <w:p w:rsidR="00232527" w:rsidRPr="00B96F6F" w:rsidRDefault="00232527" w:rsidP="00232527">
                      <w:pPr>
                        <w:rPr>
                          <w:rFonts w:ascii="Times New Roman" w:hAnsi="Times New Roman" w:cs="Times New Roman"/>
                          <w:sz w:val="28"/>
                          <w:szCs w:val="28"/>
                        </w:rPr>
                      </w:pPr>
                      <w:r>
                        <w:rPr>
                          <w:rFonts w:ascii="Times New Roman" w:hAnsi="Times New Roman" w:cs="Times New Roman"/>
                          <w:sz w:val="28"/>
                          <w:szCs w:val="28"/>
                        </w:rPr>
                        <w:t>28.11.2019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96F6F">
                        <w:rPr>
                          <w:rFonts w:ascii="Times New Roman" w:hAnsi="Times New Roman" w:cs="Times New Roman"/>
                          <w:sz w:val="28"/>
                          <w:szCs w:val="28"/>
                        </w:rPr>
                        <w:t>№ 51-588</w:t>
                      </w:r>
                    </w:p>
                  </w:txbxContent>
                </v:textbox>
              </v:shape>
            </w:pict>
          </mc:Fallback>
        </mc:AlternateContent>
      </w:r>
      <w:r>
        <w:rPr>
          <w:rFonts w:ascii="Calibri" w:eastAsia="Calibri" w:hAnsi="Calibri" w:cs="Times New Roman"/>
          <w:noProof/>
          <w:sz w:val="20"/>
          <w:szCs w:val="20"/>
          <w:lang w:eastAsia="ru-RU"/>
        </w:rPr>
        <w:drawing>
          <wp:inline distT="0" distB="0" distL="0" distR="0" wp14:anchorId="3D23AFDC" wp14:editId="1D1E6630">
            <wp:extent cx="5943600" cy="2133600"/>
            <wp:effectExtent l="0" t="0" r="0" b="0"/>
            <wp:docPr id="1" name="Рисунок 1" descr="Описание: 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СОВЕТ РЕШЕ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rsidR="00232527" w:rsidRPr="00694528" w:rsidRDefault="00232527" w:rsidP="00232527">
      <w:pPr>
        <w:widowControl w:val="0"/>
        <w:autoSpaceDE w:val="0"/>
        <w:autoSpaceDN w:val="0"/>
        <w:spacing w:after="0" w:line="240" w:lineRule="auto"/>
        <w:ind w:right="5669"/>
        <w:jc w:val="both"/>
        <w:rPr>
          <w:rFonts w:ascii="Times New Roman" w:eastAsia="Times New Roman" w:hAnsi="Times New Roman" w:cs="Times New Roman"/>
          <w:sz w:val="28"/>
          <w:szCs w:val="28"/>
          <w:lang w:eastAsia="ru-RU"/>
        </w:rPr>
      </w:pPr>
    </w:p>
    <w:p w:rsidR="00232527" w:rsidRDefault="00A41191" w:rsidP="00A41191">
      <w:pPr>
        <w:keepNext/>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b/>
          <w:sz w:val="28"/>
          <w:szCs w:val="28"/>
          <w:lang w:eastAsia="ru-RU"/>
        </w:rPr>
      </w:pPr>
      <w:r w:rsidRPr="00A41191">
        <w:rPr>
          <w:rFonts w:ascii="Times New Roman" w:eastAsia="Times New Roman" w:hAnsi="Times New Roman" w:cs="Times New Roman"/>
          <w:b/>
          <w:sz w:val="28"/>
          <w:szCs w:val="28"/>
          <w:lang w:eastAsia="ru-RU"/>
        </w:rPr>
        <w:t>Татарстан Республикасы Югары Ослан муниципаль районы бюджетыннан финанс белән тәэмин итү чыганагы булып Татарстан Республикасы бюджетыннан субсидияләр (башка бюджетара трансфертлар) торган шәһәр һәм авыл җирлекләре бюджетларына башка бюджетара трансфертлар бирү Кагыйдәләре турында</w:t>
      </w:r>
    </w:p>
    <w:p w:rsidR="00A41191" w:rsidRDefault="00A41191" w:rsidP="00A41191">
      <w:pPr>
        <w:keepNext/>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232527" w:rsidRDefault="00A41191" w:rsidP="00232527">
      <w:pPr>
        <w:keepNext/>
        <w:widowControl w:val="0"/>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2527" w:rsidRPr="00D82055">
        <w:rPr>
          <w:rFonts w:ascii="Times New Roman" w:eastAsia="Times New Roman" w:hAnsi="Times New Roman" w:cs="Times New Roman"/>
          <w:sz w:val="28"/>
          <w:szCs w:val="28"/>
          <w:lang w:eastAsia="ru-RU"/>
        </w:rPr>
        <w:t xml:space="preserve">Россия Федерациясе Бюджет кодексының 142 нче </w:t>
      </w:r>
      <w:r w:rsidR="00232527">
        <w:rPr>
          <w:rFonts w:ascii="Times New Roman" w:eastAsia="Times New Roman" w:hAnsi="Times New Roman" w:cs="Times New Roman"/>
          <w:sz w:val="28"/>
          <w:szCs w:val="28"/>
          <w:lang w:eastAsia="ru-RU"/>
        </w:rPr>
        <w:t>статьясы</w:t>
      </w:r>
      <w:r w:rsidR="00232527" w:rsidRPr="00D82055">
        <w:rPr>
          <w:rFonts w:ascii="Times New Roman" w:eastAsia="Times New Roman" w:hAnsi="Times New Roman" w:cs="Times New Roman"/>
          <w:sz w:val="28"/>
          <w:szCs w:val="28"/>
          <w:lang w:eastAsia="ru-RU"/>
        </w:rPr>
        <w:t xml:space="preserve"> нигезендә</w:t>
      </w:r>
    </w:p>
    <w:p w:rsidR="00232527" w:rsidRDefault="00232527" w:rsidP="00232527">
      <w:pPr>
        <w:keepNext/>
        <w:widowControl w:val="0"/>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sz w:val="28"/>
          <w:szCs w:val="28"/>
          <w:lang w:eastAsia="ru-RU"/>
        </w:rPr>
      </w:pPr>
    </w:p>
    <w:p w:rsidR="00232527" w:rsidRDefault="00232527" w:rsidP="00232527">
      <w:pPr>
        <w:spacing w:after="0" w:line="240" w:lineRule="auto"/>
        <w:jc w:val="center"/>
        <w:rPr>
          <w:rFonts w:ascii="Times New Roman" w:eastAsia="Calibri" w:hAnsi="Times New Roman" w:cs="Times New Roman"/>
          <w:b/>
          <w:sz w:val="28"/>
          <w:szCs w:val="28"/>
        </w:rPr>
      </w:pPr>
      <w:r w:rsidRPr="00B33EDB">
        <w:rPr>
          <w:rFonts w:ascii="Times New Roman" w:eastAsia="Calibri" w:hAnsi="Times New Roman" w:cs="Times New Roman"/>
          <w:b/>
          <w:sz w:val="28"/>
          <w:szCs w:val="28"/>
        </w:rPr>
        <w:t>Югары Ослан муни</w:t>
      </w:r>
      <w:r>
        <w:rPr>
          <w:rFonts w:ascii="Times New Roman" w:eastAsia="Calibri" w:hAnsi="Times New Roman" w:cs="Times New Roman"/>
          <w:b/>
          <w:sz w:val="28"/>
          <w:szCs w:val="28"/>
        </w:rPr>
        <w:t>ципаль районы Советы</w:t>
      </w:r>
    </w:p>
    <w:p w:rsidR="00232527" w:rsidRPr="00694528" w:rsidRDefault="00232527" w:rsidP="00232527">
      <w:pPr>
        <w:keepNext/>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b/>
          <w:bCs/>
          <w:sz w:val="28"/>
          <w:szCs w:val="20"/>
          <w:lang w:eastAsia="ru-RU"/>
        </w:rPr>
      </w:pPr>
      <w:r>
        <w:rPr>
          <w:rFonts w:ascii="Times New Roman" w:eastAsia="Calibri" w:hAnsi="Times New Roman" w:cs="Times New Roman"/>
          <w:b/>
          <w:sz w:val="28"/>
          <w:szCs w:val="28"/>
        </w:rPr>
        <w:t>карар итте</w:t>
      </w:r>
      <w:r w:rsidRPr="00694528">
        <w:rPr>
          <w:rFonts w:ascii="Times New Roman" w:eastAsia="Times New Roman" w:hAnsi="Times New Roman" w:cs="Times New Roman"/>
          <w:b/>
          <w:bCs/>
          <w:sz w:val="28"/>
          <w:szCs w:val="20"/>
          <w:lang w:eastAsia="ru-RU"/>
        </w:rPr>
        <w:t>:</w:t>
      </w:r>
    </w:p>
    <w:p w:rsidR="00232527"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82055">
        <w:rPr>
          <w:rFonts w:ascii="Times New Roman" w:eastAsia="Times New Roman" w:hAnsi="Times New Roman" w:cs="Times New Roman"/>
          <w:sz w:val="28"/>
          <w:szCs w:val="28"/>
          <w:lang w:eastAsia="ru-RU"/>
        </w:rPr>
        <w:t>1. Татарстан Республикасы Югары Ослан муниципаль районы бюджетыннан финанс белән тәэмин итү чыганагы Татарстан Республикасы бюджетыннан субсидияләр (башка бюджетара трансфертлар) булган шәһәр һәм авыл җирлекләре бюджетларына башка бюджетара трансф</w:t>
      </w:r>
      <w:r>
        <w:rPr>
          <w:rFonts w:ascii="Times New Roman" w:eastAsia="Times New Roman" w:hAnsi="Times New Roman" w:cs="Times New Roman"/>
          <w:sz w:val="28"/>
          <w:szCs w:val="28"/>
          <w:lang w:eastAsia="ru-RU"/>
        </w:rPr>
        <w:t>ертлар бирү кагыйдәләрен расларга.</w:t>
      </w:r>
    </w:p>
    <w:p w:rsidR="00232527" w:rsidRPr="00D82055"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82055">
        <w:rPr>
          <w:rFonts w:ascii="Times New Roman" w:eastAsia="Times New Roman" w:hAnsi="Times New Roman" w:cs="Times New Roman"/>
          <w:sz w:val="28"/>
          <w:szCs w:val="28"/>
          <w:lang w:eastAsia="ru-RU"/>
        </w:rPr>
        <w:t>2. Әлеге карар нигезләмәләре 2020 елга һәм 2021, 2022 еллар план чорына бюджетлардан башлап бюджет төзегәндә, раслаганда һәм үтәлгәндә барлыкка килә торган хокук мөнәсәбәтләренә карата кулланыла.</w:t>
      </w:r>
    </w:p>
    <w:p w:rsidR="00232527"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82055">
        <w:rPr>
          <w:rFonts w:ascii="Times New Roman" w:eastAsia="Times New Roman" w:hAnsi="Times New Roman" w:cs="Times New Roman"/>
          <w:sz w:val="28"/>
          <w:szCs w:val="28"/>
          <w:lang w:eastAsia="ru-RU"/>
        </w:rPr>
        <w:t>3. Бу карарның үтәлешен тикшереп торуны Югары Ослан муниципаль районы Советының бюджет-финанс мәсьәләләре буенча даими комиссиясенә йөкләргә.</w:t>
      </w:r>
    </w:p>
    <w:p w:rsidR="00232527"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232527"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232527"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232527"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232527"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232527" w:rsidRPr="00694528"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232527" w:rsidRPr="00D82055" w:rsidRDefault="00232527" w:rsidP="00232527">
      <w:pPr>
        <w:spacing w:after="0" w:line="240" w:lineRule="auto"/>
        <w:jc w:val="both"/>
        <w:rPr>
          <w:rFonts w:ascii="Times New Roman" w:eastAsia="Times New Roman" w:hAnsi="Times New Roman" w:cs="Times New Roman"/>
          <w:b/>
          <w:sz w:val="28"/>
          <w:szCs w:val="28"/>
          <w:lang w:eastAsia="ru-RU"/>
        </w:rPr>
      </w:pPr>
      <w:r w:rsidRPr="00D82055">
        <w:rPr>
          <w:rFonts w:ascii="Times New Roman" w:eastAsia="Times New Roman" w:hAnsi="Times New Roman" w:cs="Times New Roman"/>
          <w:b/>
          <w:sz w:val="28"/>
          <w:szCs w:val="28"/>
          <w:lang w:eastAsia="ru-RU"/>
        </w:rPr>
        <w:t>Совет рәисе урынбасары,</w:t>
      </w:r>
    </w:p>
    <w:p w:rsidR="00232527" w:rsidRDefault="00232527" w:rsidP="00232527">
      <w:pPr>
        <w:spacing w:after="0" w:line="240" w:lineRule="auto"/>
        <w:jc w:val="both"/>
        <w:rPr>
          <w:rFonts w:ascii="Times New Roman" w:eastAsia="Times New Roman" w:hAnsi="Times New Roman" w:cs="Times New Roman"/>
          <w:b/>
          <w:sz w:val="28"/>
          <w:szCs w:val="28"/>
          <w:lang w:eastAsia="ru-RU"/>
        </w:rPr>
      </w:pPr>
      <w:r w:rsidRPr="00D82055">
        <w:rPr>
          <w:rFonts w:ascii="Times New Roman" w:eastAsia="Times New Roman" w:hAnsi="Times New Roman" w:cs="Times New Roman"/>
          <w:b/>
          <w:sz w:val="28"/>
          <w:szCs w:val="28"/>
          <w:lang w:eastAsia="ru-RU"/>
        </w:rPr>
        <w:t xml:space="preserve">Югары Ослан муниципаль районы </w:t>
      </w:r>
    </w:p>
    <w:p w:rsidR="00232527" w:rsidRPr="00156618" w:rsidRDefault="00232527" w:rsidP="00232527">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w:t>
      </w:r>
      <w:r w:rsidRPr="00D82055">
        <w:rPr>
          <w:rFonts w:ascii="Times New Roman" w:eastAsia="Times New Roman" w:hAnsi="Times New Roman" w:cs="Times New Roman"/>
          <w:b/>
          <w:sz w:val="28"/>
          <w:szCs w:val="28"/>
          <w:lang w:eastAsia="ru-RU"/>
        </w:rPr>
        <w:t>ашлыгы урынбасары</w:t>
      </w:r>
      <w:r>
        <w:rPr>
          <w:rFonts w:ascii="Times New Roman" w:eastAsia="Times New Roman" w:hAnsi="Times New Roman" w:cs="Times New Roman"/>
          <w:b/>
          <w:sz w:val="28"/>
          <w:szCs w:val="28"/>
          <w:lang w:eastAsia="ru-RU"/>
        </w:rPr>
        <w:t xml:space="preserve">                                                                 С.В. Осянин</w:t>
      </w:r>
    </w:p>
    <w:p w:rsidR="00232527" w:rsidRDefault="00232527" w:rsidP="00232527">
      <w:pPr>
        <w:spacing w:after="0" w:line="240" w:lineRule="auto"/>
        <w:ind w:firstLine="567"/>
        <w:rPr>
          <w:rFonts w:ascii="Times New Roman" w:eastAsia="Calibri" w:hAnsi="Times New Roman" w:cs="Times New Roman"/>
          <w:b/>
          <w:sz w:val="28"/>
          <w:szCs w:val="28"/>
        </w:rPr>
      </w:pPr>
    </w:p>
    <w:p w:rsidR="00232527"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r w:rsidRPr="00694528">
        <w:rPr>
          <w:rFonts w:ascii="Times New Roman" w:eastAsia="Times New Roman" w:hAnsi="Times New Roman" w:cs="Times New Roman"/>
          <w:sz w:val="28"/>
          <w:szCs w:val="28"/>
          <w:lang w:eastAsia="ru-RU"/>
        </w:rPr>
        <w:t xml:space="preserve">                                               </w:t>
      </w:r>
    </w:p>
    <w:p w:rsidR="00232527" w:rsidRDefault="00232527" w:rsidP="00232527">
      <w:pPr>
        <w:widowControl w:val="0"/>
        <w:autoSpaceDE w:val="0"/>
        <w:autoSpaceDN w:val="0"/>
        <w:spacing w:after="0" w:line="240" w:lineRule="auto"/>
        <w:ind w:right="-1"/>
        <w:jc w:val="both"/>
        <w:rPr>
          <w:rFonts w:ascii="Times New Roman" w:eastAsia="Times New Roman" w:hAnsi="Times New Roman" w:cs="Times New Roman"/>
          <w:sz w:val="28"/>
          <w:szCs w:val="28"/>
          <w:lang w:eastAsia="ru-RU"/>
        </w:rPr>
      </w:pPr>
    </w:p>
    <w:p w:rsidR="00232527" w:rsidRDefault="00232527" w:rsidP="00232527">
      <w:pPr>
        <w:widowControl w:val="0"/>
        <w:autoSpaceDE w:val="0"/>
        <w:autoSpaceDN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Югары Ослан муниципаль</w:t>
      </w:r>
    </w:p>
    <w:p w:rsidR="00232527" w:rsidRDefault="00232527" w:rsidP="00232527">
      <w:pPr>
        <w:widowControl w:val="0"/>
        <w:autoSpaceDE w:val="0"/>
        <w:autoSpaceDN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D82055">
        <w:rPr>
          <w:rFonts w:ascii="Times New Roman" w:eastAsia="Calibri" w:hAnsi="Times New Roman" w:cs="Times New Roman"/>
          <w:sz w:val="24"/>
          <w:szCs w:val="24"/>
          <w:lang w:eastAsia="ru-RU"/>
        </w:rPr>
        <w:t xml:space="preserve">районы Советының </w:t>
      </w:r>
    </w:p>
    <w:p w:rsidR="00232527" w:rsidRDefault="00232527" w:rsidP="00232527">
      <w:pPr>
        <w:widowControl w:val="0"/>
        <w:autoSpaceDE w:val="0"/>
        <w:autoSpaceDN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2</w:t>
      </w:r>
      <w:r w:rsidRPr="00D82055">
        <w:rPr>
          <w:rFonts w:ascii="Times New Roman" w:eastAsia="Calibri" w:hAnsi="Times New Roman" w:cs="Times New Roman"/>
          <w:sz w:val="24"/>
          <w:szCs w:val="24"/>
          <w:lang w:eastAsia="ru-RU"/>
        </w:rPr>
        <w:t xml:space="preserve">019 елның 28 ноябрендәге </w:t>
      </w:r>
    </w:p>
    <w:p w:rsidR="00232527" w:rsidRDefault="00232527" w:rsidP="00232527">
      <w:pPr>
        <w:widowControl w:val="0"/>
        <w:autoSpaceDE w:val="0"/>
        <w:autoSpaceDN w:val="0"/>
        <w:spacing w:after="0" w:line="240" w:lineRule="auto"/>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D82055">
        <w:rPr>
          <w:rFonts w:ascii="Times New Roman" w:eastAsia="Calibri" w:hAnsi="Times New Roman" w:cs="Times New Roman"/>
          <w:sz w:val="24"/>
          <w:szCs w:val="24"/>
          <w:lang w:eastAsia="ru-RU"/>
        </w:rPr>
        <w:t xml:space="preserve">51-588 номерлы карарына </w:t>
      </w:r>
    </w:p>
    <w:p w:rsidR="00232527" w:rsidRDefault="00232527" w:rsidP="00232527">
      <w:pPr>
        <w:widowControl w:val="0"/>
        <w:autoSpaceDE w:val="0"/>
        <w:autoSpaceDN w:val="0"/>
        <w:spacing w:after="0" w:line="240" w:lineRule="auto"/>
        <w:jc w:val="right"/>
        <w:outlineLvl w:val="0"/>
        <w:rPr>
          <w:rFonts w:ascii="Times New Roman" w:eastAsia="Calibri" w:hAnsi="Times New Roman" w:cs="Times New Roman"/>
          <w:sz w:val="24"/>
          <w:szCs w:val="24"/>
          <w:lang w:eastAsia="ru-RU"/>
        </w:rPr>
      </w:pPr>
      <w:r w:rsidRPr="00D82055">
        <w:rPr>
          <w:rFonts w:ascii="Times New Roman" w:eastAsia="Calibri" w:hAnsi="Times New Roman" w:cs="Times New Roman"/>
          <w:sz w:val="24"/>
          <w:szCs w:val="24"/>
          <w:lang w:eastAsia="ru-RU"/>
        </w:rPr>
        <w:t>1 нче кушымта</w:t>
      </w:r>
    </w:p>
    <w:p w:rsidR="00232527" w:rsidRPr="00B96F6F" w:rsidRDefault="00232527" w:rsidP="00232527">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 </w:t>
      </w:r>
    </w:p>
    <w:p w:rsidR="00232527" w:rsidRDefault="00232527" w:rsidP="0023252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D82055">
        <w:rPr>
          <w:rFonts w:ascii="Times New Roman" w:eastAsia="Times New Roman" w:hAnsi="Times New Roman" w:cs="Times New Roman"/>
          <w:b/>
          <w:sz w:val="28"/>
          <w:szCs w:val="28"/>
          <w:lang w:eastAsia="ru-RU"/>
        </w:rPr>
        <w:t>Татарстан Республикасы Югары Ослан муниципаль районы бюджетыннан финанс белән тәэмин итү чыганагы булып Татарстан Республикасы бюджетыннан субсидияләр (башка бюджетара трансфертлар) торган шәһәр һәм авыл җирлекләре бюджетларына башка бюджетара трансфертлар бирү Кагыйдәләре</w:t>
      </w:r>
    </w:p>
    <w:p w:rsidR="00232527" w:rsidRDefault="00232527" w:rsidP="00232527">
      <w:pPr>
        <w:widowControl w:val="0"/>
        <w:autoSpaceDE w:val="0"/>
        <w:autoSpaceDN w:val="0"/>
        <w:spacing w:after="0" w:line="240" w:lineRule="auto"/>
        <w:ind w:firstLine="540"/>
        <w:jc w:val="both"/>
        <w:rPr>
          <w:rFonts w:ascii="Times New Roman" w:eastAsia="Times New Roman" w:hAnsi="Times New Roman" w:cs="Times New Roman"/>
          <w:b/>
          <w:sz w:val="28"/>
          <w:szCs w:val="28"/>
          <w:lang w:eastAsia="ru-RU"/>
        </w:rPr>
      </w:pPr>
    </w:p>
    <w:p w:rsidR="00232527" w:rsidRDefault="00232527" w:rsidP="002325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 </w:t>
      </w:r>
      <w:r w:rsidRPr="0021551E">
        <w:rPr>
          <w:rFonts w:ascii="Times New Roman" w:eastAsia="Times New Roman" w:hAnsi="Times New Roman" w:cs="Times New Roman"/>
          <w:sz w:val="28"/>
          <w:szCs w:val="28"/>
          <w:lang w:eastAsia="ru-RU"/>
        </w:rPr>
        <w:t xml:space="preserve">Әлеге Кагыйдәләр Югары Ослан муниципаль районы бюджетыннан Югары Ослан муниципаль районының шәһәр һәм авыл җирлекләре бюджетларына </w:t>
      </w:r>
      <w:r>
        <w:rPr>
          <w:rFonts w:ascii="Times New Roman" w:eastAsia="Times New Roman" w:hAnsi="Times New Roman" w:cs="Times New Roman"/>
          <w:sz w:val="28"/>
          <w:szCs w:val="28"/>
          <w:lang w:eastAsia="ru-RU"/>
        </w:rPr>
        <w:t xml:space="preserve"> </w:t>
      </w:r>
      <w:r w:rsidRPr="0021551E">
        <w:rPr>
          <w:rFonts w:ascii="Times New Roman" w:eastAsia="Times New Roman" w:hAnsi="Times New Roman" w:cs="Times New Roman"/>
          <w:sz w:val="28"/>
          <w:szCs w:val="28"/>
          <w:lang w:eastAsia="ru-RU"/>
        </w:rPr>
        <w:t>башка бюджетара трансфертлар бирү максатларын, тәртибен һәм шартларын билгели</w:t>
      </w:r>
      <w:r>
        <w:rPr>
          <w:rFonts w:ascii="Times New Roman" w:eastAsia="Times New Roman" w:hAnsi="Times New Roman" w:cs="Times New Roman"/>
          <w:sz w:val="28"/>
          <w:szCs w:val="28"/>
          <w:lang w:eastAsia="ru-RU"/>
        </w:rPr>
        <w:t xml:space="preserve"> </w:t>
      </w:r>
      <w:r w:rsidRPr="0021551E">
        <w:rPr>
          <w:rFonts w:ascii="Times New Roman" w:eastAsia="Times New Roman" w:hAnsi="Times New Roman" w:cs="Times New Roman"/>
          <w:sz w:val="28"/>
          <w:szCs w:val="28"/>
          <w:lang w:eastAsia="ru-RU"/>
        </w:rPr>
        <w:t>(алга таба - башка бюджетара трансфертлар).</w:t>
      </w:r>
    </w:p>
    <w:p w:rsidR="00232527" w:rsidRPr="00B96F6F" w:rsidRDefault="00232527" w:rsidP="002325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2. </w:t>
      </w:r>
      <w:r w:rsidRPr="0021551E">
        <w:rPr>
          <w:rFonts w:ascii="Times New Roman" w:eastAsia="Times New Roman" w:hAnsi="Times New Roman" w:cs="Times New Roman"/>
          <w:sz w:val="28"/>
          <w:szCs w:val="28"/>
          <w:lang w:eastAsia="ru-RU"/>
        </w:rPr>
        <w:t>Башка бюджетара трансфертлар Югары Ослан муниципаль районының җирле үзидарә органнары вәкаләтләрен үтәгәндә барлыкка килә торган чыгым йөкләмәләрен финанслау максатларында бирелә</w:t>
      </w:r>
      <w:r w:rsidRPr="00B96F6F">
        <w:rPr>
          <w:rFonts w:ascii="Times New Roman" w:eastAsia="Times New Roman" w:hAnsi="Times New Roman" w:cs="Times New Roman"/>
          <w:sz w:val="28"/>
          <w:szCs w:val="28"/>
          <w:lang w:eastAsia="ru-RU"/>
        </w:rPr>
        <w:t>.</w:t>
      </w:r>
    </w:p>
    <w:p w:rsidR="00232527" w:rsidRPr="00B96F6F" w:rsidRDefault="00232527" w:rsidP="0023252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3. </w:t>
      </w:r>
      <w:r w:rsidRPr="0021551E">
        <w:rPr>
          <w:rFonts w:ascii="Times New Roman" w:eastAsia="Times New Roman" w:hAnsi="Times New Roman" w:cs="Times New Roman"/>
          <w:sz w:val="28"/>
          <w:szCs w:val="28"/>
          <w:lang w:eastAsia="ru-RU"/>
        </w:rPr>
        <w:t>Башка бюджетара трансфертлар Татарстан Республикасы бюджетыннан Татарстан Республикасы Югары Ослан муниципаль районы бюджетына бирелә торган субсидияләр (башка бюджетара трансфертлар) акчалары исәбеннән бирелә</w:t>
      </w:r>
      <w:r w:rsidRPr="00B96F6F">
        <w:rPr>
          <w:rFonts w:ascii="Times New Roman" w:eastAsia="Times New Roman" w:hAnsi="Times New Roman" w:cs="Times New Roman"/>
          <w:sz w:val="28"/>
          <w:szCs w:val="28"/>
          <w:lang w:eastAsia="ru-RU"/>
        </w:rPr>
        <w:t>.</w:t>
      </w:r>
      <w:r w:rsidRPr="00B96F6F">
        <w:rPr>
          <w:rFonts w:ascii="Times New Roman" w:eastAsia="Times New Roman" w:hAnsi="Times New Roman" w:cs="Times New Roman"/>
          <w:b/>
          <w:sz w:val="28"/>
          <w:szCs w:val="28"/>
          <w:lang w:eastAsia="ru-RU"/>
        </w:rPr>
        <w:t xml:space="preserve"> </w:t>
      </w:r>
    </w:p>
    <w:p w:rsidR="00232527" w:rsidRPr="00B96F6F"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4. </w:t>
      </w:r>
      <w:r w:rsidRPr="0021551E">
        <w:rPr>
          <w:rFonts w:ascii="Times New Roman" w:eastAsia="Times New Roman" w:hAnsi="Times New Roman" w:cs="Times New Roman"/>
          <w:sz w:val="28"/>
          <w:szCs w:val="28"/>
          <w:lang w:eastAsia="ru-RU"/>
        </w:rPr>
        <w:t xml:space="preserve">Әлеге кагыйдәләр нигезендә бирелә торган бюджет акчаларының баш бүлүчесе - Татарстан Республикасы Югары Ослан муниципаль районы Башкарма комитеты (алга таба - </w:t>
      </w:r>
      <w:r>
        <w:rPr>
          <w:rFonts w:ascii="Times New Roman" w:eastAsia="Times New Roman" w:hAnsi="Times New Roman" w:cs="Times New Roman"/>
          <w:sz w:val="28"/>
          <w:szCs w:val="28"/>
          <w:lang w:eastAsia="ru-RU"/>
        </w:rPr>
        <w:t>Б</w:t>
      </w:r>
      <w:r w:rsidRPr="0021551E">
        <w:rPr>
          <w:rFonts w:ascii="Times New Roman" w:eastAsia="Times New Roman" w:hAnsi="Times New Roman" w:cs="Times New Roman"/>
          <w:sz w:val="28"/>
          <w:szCs w:val="28"/>
          <w:lang w:eastAsia="ru-RU"/>
        </w:rPr>
        <w:t>ашкарма комитет).</w:t>
      </w:r>
    </w:p>
    <w:p w:rsidR="00232527" w:rsidRPr="00B96F6F"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5. </w:t>
      </w:r>
      <w:r w:rsidRPr="0021551E">
        <w:rPr>
          <w:rFonts w:ascii="Times New Roman" w:eastAsia="Times New Roman" w:hAnsi="Times New Roman" w:cs="Times New Roman"/>
          <w:sz w:val="28"/>
          <w:szCs w:val="28"/>
          <w:lang w:eastAsia="ru-RU"/>
        </w:rPr>
        <w:t>Башка бюджетара трансфертлар тиешле финанс елына һәм план чорына Татарстан Республикасы Югары Ослан муниципаль районы бюджетында каралган бюджет ассигнованиеләре һәм Башкарма комитетка билгеләнгән тәртиптә әлеге Кагыйдәләрнең 2 пунктында каралган максатларга бирелгән бюджет йөкләмәләре лимитлары чикләрендә бирелә</w:t>
      </w:r>
      <w:r w:rsidRPr="00B96F6F">
        <w:rPr>
          <w:rFonts w:ascii="Times New Roman" w:eastAsia="Times New Roman" w:hAnsi="Times New Roman" w:cs="Times New Roman"/>
          <w:sz w:val="28"/>
          <w:szCs w:val="28"/>
          <w:lang w:eastAsia="ru-RU"/>
        </w:rPr>
        <w:t>.</w:t>
      </w:r>
    </w:p>
    <w:p w:rsidR="00232527" w:rsidRPr="00B96F6F"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sz w:val="28"/>
          <w:szCs w:val="28"/>
          <w:lang w:eastAsia="ru-RU"/>
        </w:rPr>
      </w:pPr>
      <w:r w:rsidRPr="00B96F6F">
        <w:rPr>
          <w:rFonts w:ascii="Times New Roman" w:eastAsia="Times New Roman" w:hAnsi="Times New Roman" w:cs="Times New Roman"/>
          <w:sz w:val="28"/>
          <w:szCs w:val="28"/>
          <w:lang w:eastAsia="ru-RU"/>
        </w:rPr>
        <w:t xml:space="preserve">6. </w:t>
      </w:r>
      <w:r w:rsidRPr="0021551E">
        <w:rPr>
          <w:rFonts w:ascii="Times New Roman" w:eastAsia="Times New Roman" w:hAnsi="Times New Roman" w:cs="Times New Roman"/>
          <w:sz w:val="28"/>
          <w:szCs w:val="28"/>
          <w:lang w:eastAsia="ru-RU"/>
        </w:rPr>
        <w:t>Башка бюджетара трансфертлар Югары Ослан муниципаль районының шәһәр һәм авыл җирлекләре бюджетларына бирелә</w:t>
      </w:r>
      <w:r w:rsidRPr="00B96F6F">
        <w:rPr>
          <w:rFonts w:ascii="Times New Roman" w:eastAsia="Times New Roman" w:hAnsi="Times New Roman" w:cs="Times New Roman"/>
          <w:sz w:val="28"/>
          <w:szCs w:val="28"/>
          <w:lang w:eastAsia="ru-RU"/>
        </w:rPr>
        <w:t xml:space="preserve">. </w:t>
      </w:r>
    </w:p>
    <w:p w:rsidR="00232527" w:rsidRPr="00B96F6F" w:rsidRDefault="00232527" w:rsidP="00232527">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7. </w:t>
      </w:r>
      <w:r w:rsidRPr="0021551E">
        <w:rPr>
          <w:rFonts w:ascii="Times New Roman" w:eastAsia="Times New Roman" w:hAnsi="Times New Roman" w:cs="Times New Roman"/>
          <w:sz w:val="28"/>
          <w:szCs w:val="28"/>
          <w:lang w:eastAsia="ru-RU"/>
        </w:rPr>
        <w:t>Башка бюджетара трансфертлар Югары Ослан муниципаль районы җирлекләре җирле үзидарә органнары вәкаләтләрен үтәгәндә барлыкка килә торган чыгымнарны финанс белән тәэмин итүгә юнәлдерелә</w:t>
      </w:r>
      <w:r w:rsidRPr="00B96F6F">
        <w:rPr>
          <w:rFonts w:ascii="Times New Roman" w:eastAsia="Times New Roman" w:hAnsi="Times New Roman" w:cs="Times New Roman"/>
          <w:sz w:val="28"/>
          <w:szCs w:val="28"/>
          <w:lang w:eastAsia="ru-RU"/>
        </w:rPr>
        <w:t>.</w:t>
      </w:r>
    </w:p>
    <w:p w:rsidR="00232527" w:rsidRPr="0021551E"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8. </w:t>
      </w:r>
      <w:r w:rsidRPr="0021551E">
        <w:rPr>
          <w:rFonts w:ascii="Times New Roman" w:eastAsia="Times New Roman" w:hAnsi="Times New Roman" w:cs="Times New Roman"/>
          <w:sz w:val="28"/>
          <w:szCs w:val="28"/>
          <w:lang w:eastAsia="ru-RU"/>
        </w:rPr>
        <w:t>Башка бюджетара трансфертлар түбәндәге критерийларга җавап бирә торган шәһәр һәм авыл җирлекләре бюджетларына бирелә:</w:t>
      </w:r>
    </w:p>
    <w:p w:rsidR="00232527" w:rsidRPr="0021551E"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а) Татарстан Республикасы норматив хокукый актлары белән расланган Татарстан Республикасы бюджетыннан башка бюджетара трансфертларны бирү һәм бүлүнең шәһәр, авыл җирлегенең билгеләнгән кагыйдәләренә туры килүе;</w:t>
      </w:r>
    </w:p>
    <w:p w:rsidR="00232527"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б) Башкарма комитет тарафыннан раслана торган форма буенча башка бюджетара трансфертлар бирү турында гариза булу.</w:t>
      </w:r>
    </w:p>
    <w:p w:rsidR="00232527" w:rsidRPr="0021551E"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lastRenderedPageBreak/>
        <w:t xml:space="preserve">9. </w:t>
      </w:r>
      <w:r w:rsidRPr="0021551E">
        <w:rPr>
          <w:rFonts w:ascii="Times New Roman" w:eastAsia="Times New Roman" w:hAnsi="Times New Roman" w:cs="Times New Roman"/>
          <w:sz w:val="28"/>
          <w:szCs w:val="28"/>
          <w:lang w:eastAsia="ru-RU"/>
        </w:rPr>
        <w:t>Башка бюджетара трансфертларны бирү һәм тоту шартлары булып тора:</w:t>
      </w:r>
    </w:p>
    <w:p w:rsidR="00232527" w:rsidRPr="0021551E"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а) әлеге Кагыйдәләрнең 13 пункты нигезендә башка бюджетара трансфертлар бирү турында килешү төзү;</w:t>
      </w:r>
    </w:p>
    <w:p w:rsidR="00232527" w:rsidRPr="00B96F6F"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б) Татарстан Республикасы Бюджет кодексының 44 статьясында каралган Татарстан Республикасы бюджетыннан җирле бюджетларга бюджетара трансфертлар бирүнең төп шартларын шәһәр һәм авыл җирлекләре җирле үзидарә органнар</w:t>
      </w:r>
      <w:r>
        <w:rPr>
          <w:rFonts w:ascii="Times New Roman" w:eastAsia="Times New Roman" w:hAnsi="Times New Roman" w:cs="Times New Roman"/>
          <w:sz w:val="28"/>
          <w:szCs w:val="28"/>
          <w:lang w:eastAsia="ru-RU"/>
        </w:rPr>
        <w:t>ы тарафыннан үтәү</w:t>
      </w:r>
      <w:r w:rsidRPr="00B96F6F">
        <w:rPr>
          <w:rFonts w:ascii="Times New Roman" w:eastAsia="Times New Roman" w:hAnsi="Times New Roman" w:cs="Times New Roman"/>
          <w:sz w:val="28"/>
          <w:szCs w:val="28"/>
          <w:lang w:eastAsia="ru-RU"/>
        </w:rPr>
        <w:t>.</w:t>
      </w:r>
    </w:p>
    <w:p w:rsidR="00232527" w:rsidRPr="00B96F6F" w:rsidRDefault="00232527" w:rsidP="00232527">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10. </w:t>
      </w:r>
      <w:r w:rsidRPr="0021551E">
        <w:rPr>
          <w:rFonts w:ascii="Times New Roman" w:eastAsia="Times New Roman" w:hAnsi="Times New Roman" w:cs="Times New Roman"/>
          <w:sz w:val="28"/>
          <w:szCs w:val="28"/>
          <w:lang w:eastAsia="ru-RU"/>
        </w:rPr>
        <w:t xml:space="preserve">Башка бюджетара трансфертлар алу өчен </w:t>
      </w:r>
      <w:r>
        <w:rPr>
          <w:rFonts w:ascii="Times New Roman" w:eastAsia="Times New Roman" w:hAnsi="Times New Roman" w:cs="Times New Roman"/>
          <w:sz w:val="28"/>
          <w:szCs w:val="28"/>
          <w:lang w:val="tt-RU" w:eastAsia="ru-RU"/>
        </w:rPr>
        <w:t>Җ</w:t>
      </w:r>
      <w:r w:rsidRPr="0021551E">
        <w:rPr>
          <w:rFonts w:ascii="Times New Roman" w:eastAsia="Times New Roman" w:hAnsi="Times New Roman" w:cs="Times New Roman"/>
          <w:sz w:val="28"/>
          <w:szCs w:val="28"/>
          <w:lang w:eastAsia="ru-RU"/>
        </w:rPr>
        <w:t xml:space="preserve">ирлек </w:t>
      </w:r>
      <w:r>
        <w:rPr>
          <w:rFonts w:ascii="Times New Roman" w:eastAsia="Times New Roman" w:hAnsi="Times New Roman" w:cs="Times New Roman"/>
          <w:sz w:val="28"/>
          <w:szCs w:val="28"/>
          <w:lang w:val="tt-RU" w:eastAsia="ru-RU"/>
        </w:rPr>
        <w:t>Б</w:t>
      </w:r>
      <w:r w:rsidRPr="0021551E">
        <w:rPr>
          <w:rFonts w:ascii="Times New Roman" w:eastAsia="Times New Roman" w:hAnsi="Times New Roman" w:cs="Times New Roman"/>
          <w:sz w:val="28"/>
          <w:szCs w:val="28"/>
          <w:lang w:eastAsia="ru-RU"/>
        </w:rPr>
        <w:t>ашкарма комитеты (алга таба-вәкаләтле орган), Башкарма комитет тарафыннан билгеләнгән срокларда Башкарма комитет тарафыннан расланган форма буенча башка бюджетара тра</w:t>
      </w:r>
      <w:r>
        <w:rPr>
          <w:rFonts w:ascii="Times New Roman" w:eastAsia="Times New Roman" w:hAnsi="Times New Roman" w:cs="Times New Roman"/>
          <w:sz w:val="28"/>
          <w:szCs w:val="28"/>
          <w:lang w:eastAsia="ru-RU"/>
        </w:rPr>
        <w:t>нсфертлар бирүгә гариза тапшыра</w:t>
      </w:r>
      <w:r w:rsidRPr="00B96F6F">
        <w:rPr>
          <w:rFonts w:ascii="Times New Roman" w:eastAsia="Times New Roman" w:hAnsi="Times New Roman" w:cs="Times New Roman"/>
          <w:sz w:val="28"/>
          <w:szCs w:val="28"/>
          <w:lang w:eastAsia="ru-RU"/>
        </w:rPr>
        <w:t>.</w:t>
      </w:r>
    </w:p>
    <w:p w:rsidR="00232527" w:rsidRPr="00B96F6F" w:rsidRDefault="00232527" w:rsidP="00232527">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11. </w:t>
      </w:r>
      <w:r w:rsidRPr="0021551E">
        <w:rPr>
          <w:rFonts w:ascii="Times New Roman" w:eastAsia="Times New Roman" w:hAnsi="Times New Roman" w:cs="Times New Roman"/>
          <w:sz w:val="28"/>
          <w:szCs w:val="28"/>
          <w:lang w:eastAsia="ru-RU"/>
        </w:rPr>
        <w:t>Җирлек бюджетына бирелә торган башка бюджетара трансфертларны бүлү һәм күләме Татарстан Республикасының норматив хокукый актлары белән билгеләнә</w:t>
      </w:r>
      <w:r w:rsidRPr="00B96F6F">
        <w:rPr>
          <w:rFonts w:ascii="Times New Roman" w:eastAsia="Times New Roman" w:hAnsi="Times New Roman" w:cs="Times New Roman"/>
          <w:sz w:val="28"/>
          <w:szCs w:val="28"/>
          <w:lang w:eastAsia="ru-RU"/>
        </w:rPr>
        <w:t>.</w:t>
      </w:r>
    </w:p>
    <w:p w:rsidR="00232527" w:rsidRPr="00B96F6F" w:rsidRDefault="00232527" w:rsidP="002325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12. </w:t>
      </w:r>
      <w:r w:rsidRPr="0021551E">
        <w:rPr>
          <w:rFonts w:ascii="Times New Roman" w:eastAsia="Times New Roman" w:hAnsi="Times New Roman" w:cs="Times New Roman"/>
          <w:sz w:val="28"/>
          <w:szCs w:val="28"/>
          <w:lang w:eastAsia="ru-RU"/>
        </w:rPr>
        <w:t>Җирлекләр бюджетлары арасында башка бюджетара трансфертларны бүлү Башкарма комитетның муниципаль хокукый акты белән раслана</w:t>
      </w:r>
      <w:r w:rsidRPr="00B96F6F">
        <w:rPr>
          <w:rFonts w:ascii="Times New Roman" w:eastAsia="Times New Roman" w:hAnsi="Times New Roman" w:cs="Times New Roman"/>
          <w:sz w:val="28"/>
          <w:szCs w:val="28"/>
          <w:lang w:eastAsia="ru-RU"/>
        </w:rPr>
        <w:t>.</w:t>
      </w:r>
    </w:p>
    <w:p w:rsidR="00232527" w:rsidRPr="00B96F6F" w:rsidRDefault="00232527" w:rsidP="0023252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13. </w:t>
      </w:r>
      <w:r w:rsidRPr="0021551E">
        <w:rPr>
          <w:rFonts w:ascii="Times New Roman" w:eastAsia="Times New Roman" w:hAnsi="Times New Roman" w:cs="Times New Roman"/>
          <w:sz w:val="28"/>
          <w:szCs w:val="28"/>
          <w:lang w:eastAsia="ru-RU"/>
        </w:rPr>
        <w:t>Башка бюджетара трансфертларны бирү башкарма комитет һәм вәкаләтле орган арасында Башкарма комитет тарафыннан расланган формалар нигезендә төзелә торган башка бюджетара трансфертларны бирү турындагы килешү нигезендә гамәлгә ашырыла.</w:t>
      </w:r>
    </w:p>
    <w:p w:rsidR="00232527" w:rsidRPr="0021551E" w:rsidRDefault="00232527" w:rsidP="00232527">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14. </w:t>
      </w:r>
      <w:r w:rsidRPr="0021551E">
        <w:rPr>
          <w:rFonts w:ascii="Times New Roman" w:eastAsia="Times New Roman" w:hAnsi="Times New Roman" w:cs="Times New Roman"/>
          <w:sz w:val="28"/>
          <w:szCs w:val="28"/>
          <w:lang w:eastAsia="ru-RU"/>
        </w:rPr>
        <w:t>Килешүдә карала:</w:t>
      </w:r>
    </w:p>
    <w:p w:rsidR="00232527" w:rsidRPr="0021551E" w:rsidRDefault="00232527" w:rsidP="00232527">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башка бюджетара трансфертларның күләме, аларның максатчан билгеләнеше;</w:t>
      </w:r>
    </w:p>
    <w:p w:rsidR="00232527" w:rsidRPr="0021551E" w:rsidRDefault="00232527" w:rsidP="00232527">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 xml:space="preserve">башка бюджетара трансфертларны бирү нәтиҗәлелеге күрсәткечләренең әһәмияте; </w:t>
      </w:r>
    </w:p>
    <w:p w:rsidR="00232527" w:rsidRPr="0021551E" w:rsidRDefault="00232527" w:rsidP="00232527">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башка бюджетара трансфертларны күчерү тәртибе;</w:t>
      </w:r>
    </w:p>
    <w:p w:rsidR="00232527" w:rsidRPr="0021551E" w:rsidRDefault="00232527" w:rsidP="00232527">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 xml:space="preserve">башка бюджетара трансфертлардан файдалану һәм башка бюджетара трансфертларны бирүнең нәтиҗәлелеге күрсәткечләренә ирешү турында хисап тапшыру сроклары һәм формалары;  </w:t>
      </w:r>
    </w:p>
    <w:p w:rsidR="00232527" w:rsidRPr="0021551E" w:rsidRDefault="00232527" w:rsidP="00232527">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 xml:space="preserve">башка бюджетара трансфертларны алучының билгеләнгән башка бюджетара трансфертлардан файдалану нәтиҗәлелегенең билгеләнгән күрсәткеченә ирешмәү нәтиҗәләре; </w:t>
      </w:r>
    </w:p>
    <w:p w:rsidR="00232527" w:rsidRPr="0021551E" w:rsidRDefault="00232527" w:rsidP="00232527">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килешүдә каралган башка бюджетара трансфертларны алучының килешүдә каралган йөкләмәләрнең үтәлешен контрольдә тотуны гамәлгә ашыру тәртибе;</w:t>
      </w:r>
    </w:p>
    <w:p w:rsidR="00232527" w:rsidRPr="00B96F6F" w:rsidRDefault="00232527" w:rsidP="00232527">
      <w:pPr>
        <w:overflowPunct w:val="0"/>
        <w:autoSpaceDE w:val="0"/>
        <w:autoSpaceDN w:val="0"/>
        <w:adjustRightInd w:val="0"/>
        <w:spacing w:after="0" w:line="240" w:lineRule="auto"/>
        <w:ind w:firstLine="540"/>
        <w:contextualSpacing/>
        <w:jc w:val="both"/>
        <w:textAlignment w:val="baseline"/>
        <w:rPr>
          <w:rFonts w:ascii="Times New Roman" w:eastAsia="Times New Roman" w:hAnsi="Times New Roman" w:cs="Times New Roman"/>
          <w:sz w:val="28"/>
          <w:szCs w:val="28"/>
          <w:lang w:eastAsia="ru-RU"/>
        </w:rPr>
      </w:pPr>
      <w:r w:rsidRPr="0021551E">
        <w:rPr>
          <w:rFonts w:ascii="Times New Roman" w:eastAsia="Times New Roman" w:hAnsi="Times New Roman" w:cs="Times New Roman"/>
          <w:sz w:val="28"/>
          <w:szCs w:val="28"/>
          <w:lang w:eastAsia="ru-RU"/>
        </w:rPr>
        <w:t>килешү шартларын бозган өчен якларның җаваплылыгы</w:t>
      </w:r>
      <w:r w:rsidRPr="00B96F6F">
        <w:rPr>
          <w:rFonts w:ascii="Times New Roman" w:eastAsia="Times New Roman" w:hAnsi="Times New Roman" w:cs="Times New Roman"/>
          <w:sz w:val="28"/>
          <w:szCs w:val="28"/>
          <w:lang w:eastAsia="ru-RU"/>
        </w:rPr>
        <w:t>.</w:t>
      </w:r>
    </w:p>
    <w:p w:rsidR="00232527" w:rsidRPr="00A60792" w:rsidRDefault="00232527" w:rsidP="0023252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15. </w:t>
      </w:r>
      <w:r w:rsidRPr="00A60792">
        <w:rPr>
          <w:rFonts w:ascii="Times New Roman" w:eastAsia="Times New Roman" w:hAnsi="Times New Roman" w:cs="Times New Roman"/>
          <w:sz w:val="28"/>
          <w:szCs w:val="28"/>
          <w:lang w:eastAsia="ru-RU"/>
        </w:rPr>
        <w:t>Башка бюджетара трансфертлардан файдалануның нәтиҗәлелеге күрсәткечләре бу максатларга акча бирү турында Татарстан Республикасының норматив хокукый актларына билгеләнә.</w:t>
      </w:r>
    </w:p>
    <w:p w:rsidR="00232527" w:rsidRPr="00B96F6F" w:rsidRDefault="00232527" w:rsidP="0023252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60792">
        <w:rPr>
          <w:rFonts w:ascii="Times New Roman" w:eastAsia="Times New Roman" w:hAnsi="Times New Roman" w:cs="Times New Roman"/>
          <w:sz w:val="28"/>
          <w:szCs w:val="28"/>
          <w:lang w:eastAsia="ru-RU"/>
        </w:rPr>
        <w:t>Вәкаләтле орган тарафыннан тапшырылган хисаплылыкка үткәрелгән анализ нигезендә, нәтиҗәлелек күрсәткечләре күрсәткечләренә ирешүне бәяләү Башкарма комитет тарафыннан башкарыла</w:t>
      </w:r>
      <w:r w:rsidRPr="00B96F6F">
        <w:rPr>
          <w:rFonts w:ascii="Times New Roman" w:eastAsia="Times New Roman" w:hAnsi="Times New Roman" w:cs="Times New Roman"/>
          <w:sz w:val="28"/>
          <w:szCs w:val="28"/>
          <w:lang w:eastAsia="ru-RU"/>
        </w:rPr>
        <w:t>.</w:t>
      </w:r>
    </w:p>
    <w:p w:rsidR="00232527" w:rsidRPr="00B96F6F" w:rsidRDefault="00232527" w:rsidP="00232527">
      <w:pPr>
        <w:overflowPunct w:val="0"/>
        <w:autoSpaceDE w:val="0"/>
        <w:autoSpaceDN w:val="0"/>
        <w:adjustRightInd w:val="0"/>
        <w:spacing w:before="280" w:after="0" w:line="252" w:lineRule="auto"/>
        <w:ind w:firstLine="540"/>
        <w:contextualSpacing/>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lastRenderedPageBreak/>
        <w:t xml:space="preserve">16. </w:t>
      </w:r>
      <w:r w:rsidRPr="00A60792">
        <w:rPr>
          <w:rFonts w:ascii="Times New Roman" w:eastAsia="Times New Roman" w:hAnsi="Times New Roman" w:cs="Times New Roman"/>
          <w:sz w:val="28"/>
          <w:szCs w:val="28"/>
          <w:lang w:eastAsia="ru-RU"/>
        </w:rPr>
        <w:t>Вәкаләтле органнар килешүдә каралган форма һәм тәртип буенча башка бюджетара трансфертлардан файдалану турындагы хисапны Башкарма комитетка тапшыралар</w:t>
      </w:r>
      <w:r w:rsidRPr="00B96F6F">
        <w:rPr>
          <w:rFonts w:ascii="Times New Roman" w:eastAsia="Times New Roman" w:hAnsi="Times New Roman" w:cs="Times New Roman"/>
          <w:sz w:val="28"/>
          <w:szCs w:val="28"/>
          <w:lang w:eastAsia="ru-RU"/>
        </w:rPr>
        <w:t>.</w:t>
      </w:r>
    </w:p>
    <w:p w:rsidR="00232527" w:rsidRPr="00B96F6F" w:rsidRDefault="00232527" w:rsidP="0023252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17. </w:t>
      </w:r>
      <w:r w:rsidRPr="00A60792">
        <w:rPr>
          <w:rFonts w:ascii="Times New Roman" w:eastAsia="Times New Roman" w:hAnsi="Times New Roman" w:cs="Times New Roman"/>
          <w:sz w:val="28"/>
          <w:szCs w:val="28"/>
          <w:lang w:eastAsia="ru-RU"/>
        </w:rPr>
        <w:t>Башкарма комитетка тапшырыла торган белешмәләрнең дөреслеге өчен җавап</w:t>
      </w:r>
      <w:r>
        <w:rPr>
          <w:rFonts w:ascii="Times New Roman" w:eastAsia="Times New Roman" w:hAnsi="Times New Roman" w:cs="Times New Roman"/>
          <w:sz w:val="28"/>
          <w:szCs w:val="28"/>
          <w:lang w:eastAsia="ru-RU"/>
        </w:rPr>
        <w:t>лылык вәкаләтле органга йөкләнә</w:t>
      </w:r>
      <w:r w:rsidRPr="00B96F6F">
        <w:rPr>
          <w:rFonts w:ascii="Times New Roman" w:eastAsia="Times New Roman" w:hAnsi="Times New Roman" w:cs="Times New Roman"/>
          <w:sz w:val="28"/>
          <w:szCs w:val="28"/>
          <w:lang w:eastAsia="ru-RU"/>
        </w:rPr>
        <w:t>.</w:t>
      </w:r>
    </w:p>
    <w:p w:rsidR="00232527" w:rsidRPr="00B96F6F" w:rsidRDefault="00232527" w:rsidP="00232527">
      <w:pPr>
        <w:overflowPunct w:val="0"/>
        <w:autoSpaceDE w:val="0"/>
        <w:autoSpaceDN w:val="0"/>
        <w:adjustRightInd w:val="0"/>
        <w:spacing w:before="280" w:after="0" w:line="252" w:lineRule="auto"/>
        <w:ind w:firstLine="540"/>
        <w:contextualSpacing/>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18. </w:t>
      </w:r>
      <w:r w:rsidRPr="00A60792">
        <w:rPr>
          <w:rFonts w:ascii="Times New Roman" w:eastAsia="Times New Roman" w:hAnsi="Times New Roman" w:cs="Times New Roman"/>
          <w:sz w:val="28"/>
          <w:szCs w:val="28"/>
          <w:lang w:eastAsia="ru-RU"/>
        </w:rPr>
        <w:t>Башка бюджетара трансфертлар җирлекләрнең Башкарма комитеты тарафыннан Федераль казначылыкның Татарстан Республикасы буенча идарәсенең җирле бюджетлар үтәлешенә касса хезмәте күрсәтү өчен килешүдә билгеләнгән срокларда ачылган территориаль органнары счетларына күчерелә</w:t>
      </w:r>
      <w:r w:rsidRPr="00B96F6F">
        <w:rPr>
          <w:rFonts w:ascii="Times New Roman" w:eastAsia="Times New Roman" w:hAnsi="Times New Roman" w:cs="Times New Roman"/>
          <w:sz w:val="28"/>
          <w:szCs w:val="28"/>
          <w:lang w:eastAsia="ru-RU"/>
        </w:rPr>
        <w:t>.</w:t>
      </w:r>
    </w:p>
    <w:p w:rsidR="00232527" w:rsidRPr="00B96F6F" w:rsidRDefault="00232527" w:rsidP="00232527">
      <w:pPr>
        <w:overflowPunct w:val="0"/>
        <w:autoSpaceDE w:val="0"/>
        <w:autoSpaceDN w:val="0"/>
        <w:adjustRightInd w:val="0"/>
        <w:spacing w:before="280" w:after="0" w:line="252" w:lineRule="auto"/>
        <w:ind w:firstLine="540"/>
        <w:contextualSpacing/>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19. </w:t>
      </w:r>
      <w:r w:rsidRPr="00A60792">
        <w:rPr>
          <w:rFonts w:ascii="Times New Roman" w:eastAsia="Times New Roman" w:hAnsi="Times New Roman" w:cs="Times New Roman"/>
          <w:sz w:val="28"/>
          <w:szCs w:val="28"/>
          <w:lang w:eastAsia="ru-RU"/>
        </w:rPr>
        <w:t>Башка бюджетара трансфертлар бирү шартларын бозган очракта, тиешле акчалар Россия Федерациясе бюджет законнарында билгеләнгән тәртиптә муниципаль район бюджеты кеременә күчерелергә тиеш</w:t>
      </w:r>
      <w:r w:rsidRPr="00B96F6F">
        <w:rPr>
          <w:rFonts w:ascii="Times New Roman" w:eastAsia="Times New Roman" w:hAnsi="Times New Roman" w:cs="Times New Roman"/>
          <w:sz w:val="28"/>
          <w:szCs w:val="28"/>
          <w:lang w:eastAsia="ru-RU"/>
        </w:rPr>
        <w:t>.</w:t>
      </w:r>
    </w:p>
    <w:p w:rsidR="00232527" w:rsidRPr="00B96F6F" w:rsidRDefault="00232527" w:rsidP="002325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sz w:val="28"/>
          <w:szCs w:val="28"/>
          <w:lang w:eastAsia="ru-RU"/>
        </w:rPr>
      </w:pPr>
      <w:r w:rsidRPr="00B96F6F">
        <w:rPr>
          <w:rFonts w:ascii="Times New Roman" w:eastAsia="Times New Roman" w:hAnsi="Times New Roman" w:cs="Times New Roman"/>
          <w:sz w:val="28"/>
          <w:szCs w:val="28"/>
          <w:lang w:eastAsia="ru-RU"/>
        </w:rPr>
        <w:t xml:space="preserve">20. </w:t>
      </w:r>
      <w:r w:rsidRPr="00A60792">
        <w:rPr>
          <w:rFonts w:ascii="Times New Roman" w:eastAsia="Times New Roman" w:hAnsi="Times New Roman" w:cs="Times New Roman"/>
          <w:sz w:val="28"/>
          <w:szCs w:val="28"/>
          <w:lang w:eastAsia="ru-RU"/>
        </w:rPr>
        <w:t>Башка бюджетара трансфертларны бирү елыннан соң килүче елның 1 гыйнварына кадәр файдаланылмаган башка бюджетара трансфертлар калдыгы Россия Федерациясе Бюджет кодексында билгеләнгән таләпләр нигезендә муниципаль район бюджеты кеременә кире кайтарылырга тиеш</w:t>
      </w:r>
      <w:r w:rsidRPr="00B96F6F">
        <w:rPr>
          <w:rFonts w:ascii="Times New Roman" w:eastAsia="Times New Roman" w:hAnsi="Times New Roman" w:cs="Times New Roman"/>
          <w:sz w:val="28"/>
          <w:szCs w:val="28"/>
          <w:lang w:eastAsia="ru-RU"/>
        </w:rPr>
        <w:t>.</w:t>
      </w:r>
    </w:p>
    <w:p w:rsidR="00232527" w:rsidRDefault="00232527" w:rsidP="002325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sz w:val="28"/>
          <w:szCs w:val="28"/>
          <w:lang w:val="tt-RU" w:eastAsia="ru-RU"/>
        </w:rPr>
      </w:pPr>
      <w:r w:rsidRPr="00B96F6F">
        <w:rPr>
          <w:rFonts w:ascii="Times New Roman" w:eastAsia="Times New Roman" w:hAnsi="Times New Roman" w:cs="Times New Roman"/>
          <w:sz w:val="28"/>
          <w:szCs w:val="28"/>
          <w:lang w:eastAsia="ru-RU"/>
        </w:rPr>
        <w:t xml:space="preserve">21. </w:t>
      </w:r>
      <w:r w:rsidRPr="00A60792">
        <w:rPr>
          <w:rFonts w:ascii="Times New Roman" w:eastAsia="Times New Roman" w:hAnsi="Times New Roman" w:cs="Times New Roman"/>
          <w:sz w:val="28"/>
          <w:szCs w:val="28"/>
          <w:lang w:eastAsia="ru-RU"/>
        </w:rPr>
        <w:t>Башка бюджетара трансфертлар максатчан характерга ия һәм, әлеге Тәртипнең 2 пунктында күрсәтелгәннәрдән тыш, башка максатларда кулланыла алмый.</w:t>
      </w:r>
    </w:p>
    <w:p w:rsidR="00232527" w:rsidRPr="00A60792" w:rsidRDefault="00232527" w:rsidP="00232527">
      <w:pPr>
        <w:overflowPunct w:val="0"/>
        <w:autoSpaceDE w:val="0"/>
        <w:autoSpaceDN w:val="0"/>
        <w:adjustRightInd w:val="0"/>
        <w:spacing w:after="0" w:line="240" w:lineRule="auto"/>
        <w:ind w:firstLine="539"/>
        <w:jc w:val="both"/>
        <w:textAlignment w:val="baseline"/>
        <w:rPr>
          <w:lang w:val="tt-RU"/>
        </w:rPr>
      </w:pPr>
      <w:r w:rsidRPr="00A60792">
        <w:rPr>
          <w:rFonts w:ascii="Times New Roman" w:eastAsia="Times New Roman" w:hAnsi="Times New Roman" w:cs="Times New Roman"/>
          <w:sz w:val="28"/>
          <w:szCs w:val="28"/>
          <w:lang w:val="tt-RU" w:eastAsia="ru-RU"/>
        </w:rPr>
        <w:t>22. Башка бюджетара трансфертларның максатчан кулланылышын закон нигезендә Югары Ослан муниципаль районы Башкарма комитеты һәм финанс-бюджет палатасы контрольдә тота.</w:t>
      </w:r>
    </w:p>
    <w:p w:rsidR="00625580" w:rsidRPr="00232527" w:rsidRDefault="00625580">
      <w:pPr>
        <w:rPr>
          <w:lang w:val="tt-RU"/>
        </w:rPr>
      </w:pPr>
    </w:p>
    <w:sectPr w:rsidR="00625580" w:rsidRPr="00232527" w:rsidSect="00A607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27"/>
    <w:rsid w:val="00232527"/>
    <w:rsid w:val="00625580"/>
    <w:rsid w:val="00A41191"/>
    <w:rsid w:val="00CF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5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5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25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5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5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2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1121</Words>
  <Characters>6392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2019-12-04T10:15:00Z</cp:lastPrinted>
  <dcterms:created xsi:type="dcterms:W3CDTF">2019-12-04T08:50:00Z</dcterms:created>
  <dcterms:modified xsi:type="dcterms:W3CDTF">2019-12-04T10:15:00Z</dcterms:modified>
</cp:coreProperties>
</file>