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DD" w:rsidRDefault="00112695" w:rsidP="008613DD">
      <w:pPr>
        <w:rPr>
          <w:noProof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3pt;margin-top:136.05pt;width:367.5pt;height:20.25pt;z-index:1" filled="f" stroked="f">
            <v:textbox>
              <w:txbxContent>
                <w:p w:rsidR="00112695" w:rsidRPr="00112695" w:rsidRDefault="0011269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16.01.2020                                                                     16</w:t>
                  </w:r>
                </w:p>
              </w:txbxContent>
            </v:textbox>
          </v:shape>
        </w:pict>
      </w:r>
      <w:r w:rsidR="008613DD" w:rsidRPr="00232E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ИсполкомВерУслПостановление" style="width:483.75pt;height:183.75pt;visibility:visible">
            <v:imagedata r:id="rId7" o:title="ИсполкомВерУслПостановление"/>
          </v:shape>
        </w:pict>
      </w:r>
    </w:p>
    <w:p w:rsidR="008613DD" w:rsidRDefault="008613DD" w:rsidP="008613DD">
      <w:pPr>
        <w:rPr>
          <w:b/>
          <w:sz w:val="4"/>
        </w:rPr>
      </w:pPr>
    </w:p>
    <w:p w:rsidR="008613DD" w:rsidRDefault="008613DD" w:rsidP="008613DD">
      <w:pPr>
        <w:rPr>
          <w:b/>
          <w:sz w:val="4"/>
        </w:rPr>
      </w:pPr>
      <w:r>
        <w:rPr>
          <w:b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8613DD" w:rsidRPr="004B6A27" w:rsidTr="008613DD">
        <w:tc>
          <w:tcPr>
            <w:tcW w:w="4644" w:type="dxa"/>
            <w:shd w:val="clear" w:color="auto" w:fill="auto"/>
          </w:tcPr>
          <w:p w:rsidR="00157086" w:rsidRDefault="008613DD" w:rsidP="00157086">
            <w:pPr>
              <w:pStyle w:val="a3"/>
              <w:ind w:left="0" w:right="-1"/>
              <w:jc w:val="left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B6A2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Татарстан Республикасы</w:t>
            </w:r>
          </w:p>
          <w:p w:rsidR="008613DD" w:rsidRPr="004B6A27" w:rsidRDefault="008613DD" w:rsidP="00157086">
            <w:pPr>
              <w:pStyle w:val="a3"/>
              <w:ind w:left="0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B6A2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Югары Ослан муниципаль районы территориясендә урнашкан каты коммуналь калдыклар туплау урыннары (мәйданчыклары) реестрын раслау турында</w:t>
            </w:r>
          </w:p>
        </w:tc>
        <w:tc>
          <w:tcPr>
            <w:tcW w:w="4786" w:type="dxa"/>
            <w:shd w:val="clear" w:color="auto" w:fill="auto"/>
          </w:tcPr>
          <w:p w:rsidR="008613DD" w:rsidRPr="004B6A27" w:rsidRDefault="008613DD" w:rsidP="008613DD">
            <w:pPr>
              <w:pStyle w:val="a9"/>
              <w:tabs>
                <w:tab w:val="clear" w:pos="4703"/>
                <w:tab w:val="clear" w:pos="9406"/>
              </w:tabs>
              <w:spacing w:line="276" w:lineRule="auto"/>
              <w:ind w:left="-10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613DD" w:rsidRPr="004B6A27" w:rsidTr="008613DD">
        <w:tc>
          <w:tcPr>
            <w:tcW w:w="4644" w:type="dxa"/>
            <w:shd w:val="clear" w:color="auto" w:fill="auto"/>
          </w:tcPr>
          <w:p w:rsidR="008613DD" w:rsidRPr="004B6A27" w:rsidRDefault="008613DD" w:rsidP="008613DD">
            <w:pPr>
              <w:pStyle w:val="a3"/>
              <w:ind w:left="0" w:right="-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613DD" w:rsidRPr="004B6A27" w:rsidRDefault="008613DD" w:rsidP="008613DD">
            <w:pPr>
              <w:pStyle w:val="a9"/>
              <w:tabs>
                <w:tab w:val="clear" w:pos="4703"/>
                <w:tab w:val="clear" w:pos="9406"/>
              </w:tabs>
              <w:spacing w:line="276" w:lineRule="auto"/>
              <w:ind w:left="-10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613DD" w:rsidRPr="004B6A27" w:rsidRDefault="008613DD" w:rsidP="008613DD">
      <w:pPr>
        <w:keepNext/>
        <w:ind w:left="-284" w:firstLine="993"/>
        <w:jc w:val="both"/>
        <w:outlineLvl w:val="0"/>
        <w:rPr>
          <w:rFonts w:ascii="Arial" w:hAnsi="Arial" w:cs="Arial"/>
        </w:rPr>
      </w:pPr>
    </w:p>
    <w:p w:rsidR="008613DD" w:rsidRDefault="008613DD" w:rsidP="008613DD">
      <w:pPr>
        <w:keepNext/>
        <w:ind w:left="-284" w:firstLine="993"/>
        <w:jc w:val="both"/>
        <w:outlineLvl w:val="0"/>
        <w:rPr>
          <w:rFonts w:ascii="Arial" w:hAnsi="Arial" w:cs="Arial"/>
        </w:rPr>
      </w:pPr>
    </w:p>
    <w:p w:rsidR="008613DD" w:rsidRPr="00157086" w:rsidRDefault="008613DD" w:rsidP="008613DD">
      <w:pPr>
        <w:keepNext/>
        <w:ind w:right="-1" w:firstLine="851"/>
        <w:jc w:val="both"/>
        <w:outlineLvl w:val="0"/>
        <w:rPr>
          <w:rFonts w:ascii="Arial" w:hAnsi="Arial" w:cs="Arial"/>
          <w:lang w:val="tt-RU"/>
        </w:rPr>
      </w:pPr>
      <w:r w:rsidRPr="004B6A27">
        <w:rPr>
          <w:rFonts w:ascii="Arial" w:hAnsi="Arial" w:cs="Arial"/>
          <w:lang w:val="tt-RU"/>
        </w:rPr>
        <w:t>«Җитештерү һәм куллану калдыклары турында</w:t>
      </w:r>
      <w:r w:rsidR="00157086" w:rsidRPr="004B6A27">
        <w:rPr>
          <w:rFonts w:ascii="Arial" w:hAnsi="Arial" w:cs="Arial"/>
          <w:lang w:val="tt-RU"/>
        </w:rPr>
        <w:t>»</w:t>
      </w:r>
      <w:r w:rsidR="00157086">
        <w:rPr>
          <w:rFonts w:ascii="Arial" w:hAnsi="Arial" w:cs="Arial"/>
          <w:lang w:val="tt-RU"/>
        </w:rPr>
        <w:t xml:space="preserve"> </w:t>
      </w:r>
      <w:r w:rsidRPr="004B6A27">
        <w:rPr>
          <w:rFonts w:ascii="Arial" w:hAnsi="Arial" w:cs="Arial"/>
          <w:lang w:val="tt-RU"/>
        </w:rPr>
        <w:t>1998 ел</w:t>
      </w:r>
      <w:r w:rsidR="00157086">
        <w:rPr>
          <w:rFonts w:ascii="Arial" w:hAnsi="Arial" w:cs="Arial"/>
          <w:lang w:val="tt-RU"/>
        </w:rPr>
        <w:t>ның 21 июнендәге</w:t>
      </w:r>
      <w:r w:rsidRPr="004B6A27">
        <w:rPr>
          <w:rFonts w:ascii="Arial" w:hAnsi="Arial" w:cs="Arial"/>
          <w:lang w:val="tt-RU"/>
        </w:rPr>
        <w:t xml:space="preserve"> 89-ФЗ</w:t>
      </w:r>
      <w:r w:rsidR="00157086">
        <w:rPr>
          <w:rFonts w:ascii="Arial" w:hAnsi="Arial" w:cs="Arial"/>
          <w:lang w:val="tt-RU"/>
        </w:rPr>
        <w:t xml:space="preserve"> номерлы</w:t>
      </w:r>
      <w:r w:rsidRPr="004B6A27">
        <w:rPr>
          <w:rFonts w:ascii="Arial" w:hAnsi="Arial" w:cs="Arial"/>
          <w:lang w:val="tt-RU"/>
        </w:rPr>
        <w:t xml:space="preserve"> Федераль закон, Россия Федераци</w:t>
      </w:r>
      <w:r w:rsidR="00157086">
        <w:rPr>
          <w:rFonts w:ascii="Arial" w:hAnsi="Arial" w:cs="Arial"/>
          <w:lang w:val="tt-RU"/>
        </w:rPr>
        <w:t xml:space="preserve">ясе Хөкүмәтенең </w:t>
      </w:r>
      <w:r w:rsidRPr="004B6A27">
        <w:rPr>
          <w:rFonts w:ascii="Arial" w:hAnsi="Arial" w:cs="Arial"/>
          <w:lang w:val="tt-RU"/>
        </w:rPr>
        <w:t xml:space="preserve">«Каты коммуналь калдыклар туплау урыннарын (мәйданчыкларын) төзекләндерү һәм аларның реестрын алып бару кагыйдәләрен раслау турында» </w:t>
      </w:r>
      <w:r w:rsidR="008B135B">
        <w:rPr>
          <w:rFonts w:ascii="Arial" w:hAnsi="Arial" w:cs="Arial"/>
          <w:lang w:val="tt-RU"/>
        </w:rPr>
        <w:t xml:space="preserve">2018 елның 31августындагы </w:t>
      </w:r>
      <w:r w:rsidR="008B135B" w:rsidRPr="004B6A27">
        <w:rPr>
          <w:rFonts w:ascii="Arial" w:hAnsi="Arial" w:cs="Arial"/>
          <w:lang w:val="tt-RU"/>
        </w:rPr>
        <w:t>1039</w:t>
      </w:r>
      <w:r w:rsidR="008B135B">
        <w:rPr>
          <w:rFonts w:ascii="Arial" w:hAnsi="Arial" w:cs="Arial"/>
          <w:lang w:val="tt-RU"/>
        </w:rPr>
        <w:t>нчы номерлы</w:t>
      </w:r>
      <w:r w:rsidR="008B135B" w:rsidRPr="004B6A27">
        <w:rPr>
          <w:rFonts w:ascii="Arial" w:hAnsi="Arial" w:cs="Arial"/>
          <w:lang w:val="tt-RU"/>
        </w:rPr>
        <w:t xml:space="preserve"> </w:t>
      </w:r>
      <w:r w:rsidRPr="004B6A27">
        <w:rPr>
          <w:rFonts w:ascii="Arial" w:hAnsi="Arial" w:cs="Arial"/>
          <w:lang w:val="tt-RU"/>
        </w:rPr>
        <w:t>карары нигезендә, Югары Ослан муниципаль районы Башкарма комитеты КАРАР БИРӘ:</w:t>
      </w:r>
    </w:p>
    <w:p w:rsidR="008613DD" w:rsidRPr="00157086" w:rsidRDefault="008613DD" w:rsidP="008613DD">
      <w:pPr>
        <w:keepNext/>
        <w:ind w:right="-1" w:firstLine="851"/>
        <w:jc w:val="both"/>
        <w:outlineLvl w:val="0"/>
        <w:rPr>
          <w:rFonts w:ascii="Arial" w:hAnsi="Arial" w:cs="Arial"/>
          <w:lang w:val="tt-RU"/>
        </w:rPr>
      </w:pPr>
    </w:p>
    <w:p w:rsidR="008613DD" w:rsidRPr="00157086" w:rsidRDefault="008613DD" w:rsidP="008613DD">
      <w:pPr>
        <w:keepNext/>
        <w:numPr>
          <w:ilvl w:val="0"/>
          <w:numId w:val="6"/>
        </w:numPr>
        <w:ind w:left="0" w:right="-1" w:firstLine="851"/>
        <w:jc w:val="both"/>
        <w:outlineLvl w:val="0"/>
        <w:rPr>
          <w:rFonts w:ascii="Arial" w:hAnsi="Arial" w:cs="Arial"/>
          <w:lang w:val="tt-RU"/>
        </w:rPr>
      </w:pPr>
      <w:r w:rsidRPr="004B6A27">
        <w:rPr>
          <w:rFonts w:ascii="Arial" w:hAnsi="Arial" w:cs="Arial"/>
          <w:lang w:val="tt-RU"/>
        </w:rPr>
        <w:t>Татарстан Республикасы Югары Ослан муниципаль районы территориясендә урнашкан каты коммуналь калдыклар туплау урыннары (мәйданчыклары) реестрын кушымта итеп бирелә торган редакциядә расларга</w:t>
      </w:r>
      <w:r w:rsidR="00157086">
        <w:rPr>
          <w:rFonts w:ascii="Arial" w:hAnsi="Arial" w:cs="Arial"/>
          <w:lang w:val="tt-RU"/>
        </w:rPr>
        <w:t>.</w:t>
      </w:r>
    </w:p>
    <w:p w:rsidR="008613DD" w:rsidRPr="00157086" w:rsidRDefault="008613DD" w:rsidP="008613DD">
      <w:pPr>
        <w:keepNext/>
        <w:numPr>
          <w:ilvl w:val="0"/>
          <w:numId w:val="6"/>
        </w:numPr>
        <w:ind w:left="0" w:right="-1" w:firstLine="851"/>
        <w:jc w:val="both"/>
        <w:outlineLvl w:val="0"/>
        <w:rPr>
          <w:rFonts w:ascii="Arial" w:hAnsi="Arial" w:cs="Arial"/>
          <w:lang w:val="tt-RU"/>
        </w:rPr>
      </w:pPr>
      <w:r w:rsidRPr="004B6A27">
        <w:rPr>
          <w:rFonts w:ascii="Arial" w:hAnsi="Arial" w:cs="Arial"/>
          <w:lang w:val="tt-RU"/>
        </w:rPr>
        <w:t xml:space="preserve">Әлеге карарны Интернет мәгълүмат-телекоммуникация челтәрендә Татарстан Республикасы хокукый мәгълүмат рәсми порталында түбәндәге адрес буенча: http:/pravo.tatarstan.ru һәм Югары Ослан муниципаль районының рәсми сайтында түбәндәге адрес буенча: </w:t>
      </w:r>
      <w:hyperlink r:id="rId8" w:history="1"/>
      <w:r w:rsidRPr="004B6A27">
        <w:rPr>
          <w:rFonts w:ascii="Arial" w:hAnsi="Arial" w:cs="Arial"/>
          <w:lang w:val="tt-RU"/>
        </w:rPr>
        <w:t>http:/ / www. verhniy-uslon.tatar.ru</w:t>
      </w:r>
      <w:r w:rsidR="00157086" w:rsidRPr="00157086">
        <w:rPr>
          <w:rFonts w:ascii="Arial" w:hAnsi="Arial" w:cs="Arial"/>
          <w:lang w:val="tt-RU"/>
        </w:rPr>
        <w:t xml:space="preserve"> </w:t>
      </w:r>
      <w:r w:rsidR="00157086" w:rsidRPr="004B6A27">
        <w:rPr>
          <w:rFonts w:ascii="Arial" w:hAnsi="Arial" w:cs="Arial"/>
          <w:lang w:val="tt-RU"/>
        </w:rPr>
        <w:t>бастырып чыгарырга</w:t>
      </w:r>
      <w:r w:rsidR="00157086">
        <w:rPr>
          <w:rFonts w:ascii="Arial" w:hAnsi="Arial" w:cs="Arial"/>
          <w:lang w:val="tt-RU"/>
        </w:rPr>
        <w:t>.</w:t>
      </w:r>
    </w:p>
    <w:p w:rsidR="008613DD" w:rsidRPr="004B6A27" w:rsidRDefault="008613DD" w:rsidP="008613DD">
      <w:pPr>
        <w:keepNext/>
        <w:numPr>
          <w:ilvl w:val="0"/>
          <w:numId w:val="6"/>
        </w:numPr>
        <w:ind w:left="0" w:right="-1" w:firstLine="851"/>
        <w:jc w:val="both"/>
        <w:outlineLvl w:val="0"/>
        <w:rPr>
          <w:rFonts w:ascii="Arial" w:hAnsi="Arial" w:cs="Arial"/>
        </w:rPr>
      </w:pPr>
      <w:r w:rsidRPr="004B6A27">
        <w:rPr>
          <w:rFonts w:ascii="Arial" w:hAnsi="Arial" w:cs="Arial"/>
          <w:lang w:val="tt-RU"/>
        </w:rPr>
        <w:t>Әлеге карарның үтәлешен тикшереп торуны Югары Ослан муниципаль районы Башкарма комитеты җитәкчесенең төзелеш, торак-коммуналь хуҗалык, элемтә һәм энергетика буенча беренче урынбасары Р. Г. Монасиповка йөкләргә.</w:t>
      </w:r>
    </w:p>
    <w:p w:rsidR="008613DD" w:rsidRPr="004B6A27" w:rsidRDefault="008613DD" w:rsidP="008613DD">
      <w:pPr>
        <w:keepNext/>
        <w:ind w:right="-1" w:firstLine="851"/>
        <w:jc w:val="both"/>
        <w:outlineLvl w:val="0"/>
        <w:rPr>
          <w:rFonts w:ascii="Arial" w:hAnsi="Arial" w:cs="Arial"/>
        </w:rPr>
      </w:pPr>
    </w:p>
    <w:p w:rsidR="008613DD" w:rsidRPr="00232E07" w:rsidRDefault="00157086" w:rsidP="008613DD">
      <w:pPr>
        <w:ind w:right="-1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</w:t>
      </w:r>
    </w:p>
    <w:p w:rsidR="008613DD" w:rsidRPr="00232E07" w:rsidRDefault="008613DD" w:rsidP="008613DD">
      <w:pPr>
        <w:ind w:right="-1"/>
        <w:rPr>
          <w:rFonts w:ascii="Arial" w:hAnsi="Arial" w:cs="Arial"/>
          <w:lang w:val="tt-RU"/>
        </w:rPr>
      </w:pPr>
      <w:r w:rsidRPr="00232E07">
        <w:rPr>
          <w:rFonts w:ascii="Arial" w:hAnsi="Arial" w:cs="Arial"/>
          <w:lang w:val="tt-RU"/>
        </w:rPr>
        <w:t xml:space="preserve">Башкарма комитет җитәкчесе </w:t>
      </w:r>
      <w:r w:rsidR="00157086">
        <w:rPr>
          <w:rFonts w:ascii="Arial" w:hAnsi="Arial" w:cs="Arial"/>
          <w:lang w:val="tt-RU"/>
        </w:rPr>
        <w:t xml:space="preserve">                                                 </w:t>
      </w:r>
      <w:r w:rsidRPr="00232E07">
        <w:rPr>
          <w:rFonts w:ascii="Arial" w:hAnsi="Arial" w:cs="Arial"/>
          <w:lang w:val="tt-RU"/>
        </w:rPr>
        <w:t>В. С. Тимиряев</w:t>
      </w:r>
    </w:p>
    <w:p w:rsidR="008613DD" w:rsidRPr="00232E0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Pr="004B6A2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Pr="004B6A2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Pr="004B6A2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Pr="004B6A2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16"/>
          <w:szCs w:val="16"/>
        </w:rPr>
      </w:pPr>
      <w:r w:rsidRPr="004B6A27">
        <w:rPr>
          <w:rFonts w:ascii="Arial" w:hAnsi="Arial" w:cs="Arial"/>
          <w:b w:val="0"/>
          <w:color w:val="808080"/>
          <w:sz w:val="16"/>
          <w:szCs w:val="16"/>
          <w:lang w:val="tt-RU"/>
        </w:rPr>
        <w:t>Әзерләде һәм бастырды:</w:t>
      </w:r>
    </w:p>
    <w:p w:rsidR="008613DD" w:rsidRPr="004B6A27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16"/>
          <w:szCs w:val="16"/>
        </w:rPr>
      </w:pPr>
      <w:r w:rsidRPr="004B6A27">
        <w:rPr>
          <w:rFonts w:ascii="Arial" w:hAnsi="Arial" w:cs="Arial"/>
          <w:b w:val="0"/>
          <w:color w:val="808080"/>
          <w:sz w:val="16"/>
          <w:szCs w:val="16"/>
          <w:lang w:val="tt-RU"/>
        </w:rPr>
        <w:t>А. А. Московкин</w:t>
      </w:r>
    </w:p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16"/>
          <w:szCs w:val="16"/>
        </w:rPr>
      </w:pPr>
      <w:r w:rsidRPr="004B6A27">
        <w:rPr>
          <w:rFonts w:ascii="Arial" w:hAnsi="Arial" w:cs="Arial"/>
          <w:b w:val="0"/>
          <w:color w:val="808080"/>
          <w:sz w:val="16"/>
          <w:szCs w:val="16"/>
          <w:lang w:val="tt-RU"/>
        </w:rPr>
        <w:t>4 нөсхәдә</w:t>
      </w: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16"/>
          <w:szCs w:val="16"/>
        </w:rPr>
        <w:sectPr w:rsidR="008613DD" w:rsidSect="008613DD">
          <w:pgSz w:w="11906" w:h="16838"/>
          <w:pgMar w:top="1134" w:right="566" w:bottom="249" w:left="1134" w:header="709" w:footer="709" w:gutter="0"/>
          <w:cols w:space="708"/>
          <w:docGrid w:linePitch="360"/>
        </w:sectPr>
      </w:pPr>
    </w:p>
    <w:p w:rsidR="008613DD" w:rsidRDefault="000E76BA" w:rsidP="000E76BA">
      <w:pPr>
        <w:pStyle w:val="11"/>
        <w:ind w:left="0" w:right="184"/>
        <w:rPr>
          <w:rFonts w:ascii="Arial" w:hAnsi="Arial" w:cs="Arial"/>
          <w:b w:val="0"/>
          <w:color w:val="808080"/>
          <w:sz w:val="24"/>
          <w:szCs w:val="24"/>
        </w:rPr>
      </w:pP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613DD">
        <w:rPr>
          <w:rFonts w:ascii="Arial" w:hAnsi="Arial" w:cs="Arial"/>
          <w:b w:val="0"/>
          <w:color w:val="808080"/>
          <w:sz w:val="24"/>
          <w:szCs w:val="24"/>
          <w:lang w:val="tt-RU"/>
        </w:rPr>
        <w:t>Башкарма комитет</w:t>
      </w: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ның </w:t>
      </w:r>
      <w:r w:rsidR="008613DD"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</w:t>
      </w:r>
    </w:p>
    <w:p w:rsidR="000E76BA" w:rsidRDefault="000E76BA" w:rsidP="000E76BA">
      <w:pPr>
        <w:pStyle w:val="11"/>
        <w:ind w:left="0" w:right="184"/>
        <w:rPr>
          <w:rFonts w:ascii="Arial" w:hAnsi="Arial" w:cs="Arial"/>
          <w:b w:val="0"/>
          <w:color w:val="808080"/>
          <w:sz w:val="24"/>
          <w:szCs w:val="24"/>
          <w:lang w:val="tt-RU"/>
        </w:rPr>
      </w:pP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  </w:t>
      </w:r>
      <w:r w:rsidR="00112695"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                        16.01.</w:t>
      </w:r>
      <w:r w:rsidR="008613DD">
        <w:rPr>
          <w:rFonts w:ascii="Arial" w:hAnsi="Arial" w:cs="Arial"/>
          <w:b w:val="0"/>
          <w:color w:val="808080"/>
          <w:sz w:val="24"/>
          <w:szCs w:val="24"/>
          <w:lang w:val="tt-RU"/>
        </w:rPr>
        <w:t>2020 ел</w:t>
      </w:r>
      <w:r w:rsidR="00157086"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</w:t>
      </w:r>
      <w:r w:rsidR="00112695">
        <w:rPr>
          <w:rFonts w:ascii="Arial" w:hAnsi="Arial" w:cs="Arial"/>
          <w:b w:val="0"/>
          <w:color w:val="808080"/>
          <w:sz w:val="24"/>
          <w:szCs w:val="24"/>
          <w:lang w:val="tt-RU"/>
        </w:rPr>
        <w:t>16</w:t>
      </w:r>
      <w:r w:rsidR="00157086"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</w:t>
      </w: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t>номерлы</w:t>
      </w:r>
    </w:p>
    <w:p w:rsidR="008613DD" w:rsidRDefault="000E76BA" w:rsidP="000E76BA">
      <w:pPr>
        <w:pStyle w:val="11"/>
        <w:ind w:left="0" w:right="184"/>
        <w:rPr>
          <w:rFonts w:ascii="Arial" w:hAnsi="Arial" w:cs="Arial"/>
          <w:b w:val="0"/>
          <w:color w:val="808080"/>
          <w:sz w:val="24"/>
          <w:szCs w:val="24"/>
        </w:rPr>
      </w:pP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157086"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карары </w:t>
      </w:r>
      <w:r>
        <w:rPr>
          <w:rFonts w:ascii="Arial" w:hAnsi="Arial" w:cs="Arial"/>
          <w:b w:val="0"/>
          <w:color w:val="808080"/>
          <w:sz w:val="24"/>
          <w:szCs w:val="24"/>
          <w:lang w:val="tt-RU"/>
        </w:rPr>
        <w:t xml:space="preserve">    белән расланган</w:t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0"/>
        <w:gridCol w:w="2293"/>
        <w:gridCol w:w="1668"/>
        <w:gridCol w:w="908"/>
        <w:gridCol w:w="992"/>
        <w:gridCol w:w="2255"/>
        <w:gridCol w:w="1151"/>
        <w:gridCol w:w="1413"/>
        <w:gridCol w:w="1843"/>
        <w:gridCol w:w="1276"/>
        <w:gridCol w:w="1701"/>
      </w:tblGrid>
      <w:tr w:rsidR="008613DD" w:rsidRPr="00232E07" w:rsidTr="008613D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</w:rPr>
            </w:pPr>
          </w:p>
        </w:tc>
      </w:tr>
      <w:tr w:rsidR="008613DD" w:rsidRPr="00232E07" w:rsidTr="008613DD">
        <w:trPr>
          <w:trHeight w:val="720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bCs/>
                <w:color w:val="22272F"/>
                <w:lang w:val="tt-RU"/>
              </w:rPr>
              <w:t>Татарстан Республикасы Югары Ослан муниципаль районы территориясендә каты коммуналь калдыклар туплау урыннары (мәйданчыклары) реестры</w:t>
            </w:r>
          </w:p>
        </w:tc>
      </w:tr>
      <w:tr w:rsidR="008613DD" w:rsidRPr="00232E07" w:rsidTr="008613DD">
        <w:trPr>
          <w:trHeight w:val="112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№ т/б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 xml:space="preserve">Каты коммуналь калдыклар туплау урыннары (мәйданчыклары) турында белешмәләр (ККК туплау урыннарының (мәйданчыкларның) адреслары һәм (яки) географик координаталары турында белешмәләр, шулай ук ККК туплау урыннарының (мәйданчыкларының) урнашу схемасы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>Каты коммуналь калдыклар җыелу урыннарының (мәйданчыкларының) техник характеристикалары турында белешмәләр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>Каты коммуналь калдыклар туплау урыннары (мәйданчыклары) милекчеләре турында белешмәләр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>Каты көнкүреш калдыклары җыелу урыннарында (мәйданчыкларда) җыелучы каты көнкүреш калдыклары белән эш итү чыганаклары турында белешмәләр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>координаталар</w:t>
            </w:r>
          </w:p>
        </w:tc>
      </w:tr>
      <w:tr w:rsidR="008613DD" w:rsidRPr="00232E07" w:rsidTr="008613DD">
        <w:trPr>
          <w:cantSplit/>
          <w:trHeight w:val="188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 w:rsidP="008613DD">
            <w:pPr>
              <w:ind w:left="113" w:right="113"/>
              <w:jc w:val="center"/>
              <w:rPr>
                <w:rFonts w:ascii="Arial" w:hAnsi="Arial" w:cs="Arial"/>
                <w:color w:val="22272F"/>
              </w:rPr>
            </w:pPr>
            <w:r w:rsidRPr="00232E07">
              <w:rPr>
                <w:rFonts w:ascii="Arial" w:hAnsi="Arial" w:cs="Arial"/>
                <w:color w:val="22272F"/>
                <w:lang w:val="tt-RU"/>
              </w:rPr>
              <w:t>мәйданчыкның кулланылышы турында мәгълүмат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 w:rsidP="008613DD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Контейнерлар һәм бункерлар саны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 w:rsidP="008613DD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Контейнерлар, бункерлар күләме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157086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Юр</w:t>
            </w:r>
            <w:r w:rsidR="00157086"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</w:tr>
      <w:tr w:rsidR="008613DD" w:rsidRPr="00232E07" w:rsidTr="008613DD">
        <w:trPr>
          <w:trHeight w:val="192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асылда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асылда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Тулы исем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Төп дәүләт теркәү номеры (ОГРН)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Факттагы адресы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DD" w:rsidRPr="00232E07" w:rsidRDefault="008613DD">
            <w:pPr>
              <w:rPr>
                <w:rFonts w:ascii="Arial" w:hAnsi="Arial" w:cs="Arial"/>
                <w:color w:val="22272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киңлеге, гг-мм-сс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озынлыгы, гг-мм-сс</w:t>
            </w:r>
          </w:p>
        </w:tc>
      </w:tr>
      <w:tr w:rsidR="008613DD" w:rsidRPr="00232E07" w:rsidTr="008613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19</w:t>
            </w:r>
          </w:p>
        </w:tc>
      </w:tr>
      <w:tr w:rsidR="008613DD" w:rsidRPr="00232E07" w:rsidTr="008613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Борнаш авыл җирлеге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232E07" w:rsidRDefault="008613DD">
            <w:pPr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13DD" w:rsidRPr="0005245E" w:rsidTr="008613DD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Совет ур., 47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1051653037919 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районы, 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Советская урамы,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55.70361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48.6475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Советская ур., 54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48.64972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Школьная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bookmarkStart w:id="1" w:name="RANGE!F14"/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  <w:bookmarkEnd w:id="1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55.70583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48.655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Новая ур., 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48.64917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Октябрьская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48.65889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Первомайская ур., 27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55.69861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48.64944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Первомайская ур., 41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48.655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Первомайская ур., 49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55.70361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48.65972</w:t>
            </w:r>
          </w:p>
        </w:tc>
      </w:tr>
      <w:tr w:rsidR="008613DD" w:rsidRPr="0005245E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Первомайская ур., 31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55.69972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48.65111</w:t>
            </w:r>
          </w:p>
        </w:tc>
      </w:tr>
      <w:tr w:rsidR="008613DD" w:rsidRPr="0005245E" w:rsidTr="008613D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рнашы авылы, зират)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у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рнаш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55.71028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3DD" w:rsidRPr="0005245E" w:rsidRDefault="008613DD" w:rsidP="008613DD">
            <w:pPr>
              <w:jc w:val="right"/>
              <w:rPr>
                <w:rFonts w:ascii="Arial" w:hAnsi="Arial" w:cs="Arial"/>
              </w:rPr>
            </w:pPr>
            <w:r w:rsidRPr="0005245E">
              <w:rPr>
                <w:rFonts w:ascii="Arial" w:hAnsi="Arial" w:cs="Arial"/>
                <w:lang w:val="tt-RU"/>
              </w:rPr>
              <w:t>48.64889</w:t>
            </w:r>
          </w:p>
        </w:tc>
      </w:tr>
      <w:tr w:rsidR="008613DD" w:rsidRPr="00232E07" w:rsidTr="008613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Введенский Бистәсе авыл җирлеге   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авылы, Центральная урамы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0E76BA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Введенский Бистәсе авыл җирлеге </w:t>
            </w:r>
            <w:r w:rsidR="000E76BA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1051653037908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 xml:space="preserve">  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авылы, Үзәк урам,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48.7039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авылы, Набережная урамы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48.6867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авылы,  Солнечная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48.7074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 Введенский Бистәсе авылы, Лесная урамы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55.7566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48.7228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Медведково авылы, Садовая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48.7173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Петропавловск Бистәсе, Слободская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55.7679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48.6887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Савино авылы, Дорожная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48.7174</w:t>
            </w:r>
          </w:p>
        </w:tc>
      </w:tr>
      <w:tr w:rsidR="008613DD" w:rsidRPr="00232E07" w:rsidTr="008613DD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Савино авылы, Дорожная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48.7125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Восточная Звезда п., Грушевая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Введенский Бистәсе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55.7713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48.7694</w:t>
            </w:r>
          </w:p>
        </w:tc>
      </w:tr>
      <w:tr w:rsidR="008613DD" w:rsidRPr="00232E07" w:rsidTr="008613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Югары Ослан авыл җирлеге  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Автодорожная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1051653038140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Чехов ур., 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55,770629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48,975484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Автодорожная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55,754614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48,972806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Березовая ур., 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0,75+1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55,754614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48,972806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Боевая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55,775205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48,977382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Весенняя ур., 12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55,756493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48,970227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Вишневая ур., 15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0,75+1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55,757516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48,972154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Восточная ур., 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55,762514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48,991227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Восточная ур., 23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55,758873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48,993648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Горький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55,774369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48,980536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Дальняя ур., 23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55,763758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48,95892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Дальняя</w:t>
            </w:r>
            <w:r w:rsidR="00D02877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ур., 30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55,762974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48,961272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Заовражная ур., 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55,76082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48,974859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Заовражная ур., 33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55,760712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48,979674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Западный микрорайон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55,766594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48,971599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Западный микрорайон ур., 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55,765197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48,971877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Западный микрорайон ур., 12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55,769693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48,969958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Зеленый переулок, номерсыз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55,773881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48,978927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Зиннуров ур., 5а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48,963299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Колхоз ур., 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48,985875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Колхоз ур., 46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48,987047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Коновалов ур., 13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55,770423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48,964661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Ленин ур., 12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55,780918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48,976635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Ленин ур., 20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55,779286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48,980841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Лесная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55,759638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48,975478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Лесная ур., 20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48,978532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Медгородок ур., 17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48,963639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Набережнаяур., 40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48,992049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 Набережная ур., 20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48,991068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Окольная ур., 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55,755149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48,961797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Олимпийская ур., 28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55,773478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48,970396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Парковая ур., 25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55,767956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48,981828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0E76BA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Печищи тракты, 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5+4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0,75+1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55,766474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48,961038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Пионерская ур., 21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48,983783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Полевая ур., 28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48,975052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Приволжская ур., 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55,775066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48,988366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Приволжская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55,772737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48,990119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Пролетарская ур., 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55,781464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48,97479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Раскольников ур., 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55,774366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48,980514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Садовая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48,978169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Советская ур., 21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55,773365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48,987365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Солнечнаяур.,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55,760949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48,971695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Степан Разин ур., 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55,762931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48,989005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Степан Разин ур., 39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55,758563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48,989847</w:t>
            </w:r>
          </w:p>
        </w:tc>
      </w:tr>
      <w:tr w:rsidR="008613DD" w:rsidRPr="00232E07" w:rsidTr="008613DD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Строителей ур., 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1+0,75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55,766738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48,980873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Татарстан ур., 19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55,777041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48,979088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Теннистая ур., 35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55,754614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48,972806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Теннистая ур., 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55,755493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48,968486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Чехов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55,772726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48,990084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Чехов ур., 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55,773199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48,983657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Чехов ур., 36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55,771336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48,981241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Юбилейная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55,753622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48,969908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Универсиада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55,752104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48,955158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авылы, Универсиада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55,749348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48,949735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 Киров ис. п., Центральная ур., 52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55,753217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48,936922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Киров ис. п, Молодежная ур., 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55,752428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48,94249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Киров ис. п, Молодежная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55,748713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48,934862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Югары Ослан авылы, Строителей ур., иске зират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55,767736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48,978009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Югары Ослан авылы, Парковая урамы, иске зират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55,769713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48,980391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Югары Ослан, яңа зират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55,758196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48,955259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Югары Ослан, яңа зират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55,758376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48,956188</w:t>
            </w:r>
          </w:p>
        </w:tc>
      </w:tr>
      <w:tr w:rsidR="008613DD" w:rsidRPr="00232E07" w:rsidTr="008613DD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Макыл авыл җирлеге</w:t>
            </w:r>
          </w:p>
          <w:p w:rsidR="008613DD" w:rsidRPr="00232E07" w:rsidRDefault="008613DD">
            <w:pPr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Макылы авылы, Үзәк ур., 175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1051653038139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районы, Рус Макылы авылы, Пионерс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>к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ая ур., 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55,607931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48,729878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Макылы авылы, Үзәк ур., 141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55,604459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48,727062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Заовражная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55,594954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48,731477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Центральная ур., 89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55,598331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48,722684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 Центральная ур., 139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55,603677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48,724911</w:t>
            </w:r>
          </w:p>
        </w:tc>
      </w:tr>
      <w:tr w:rsidR="008613DD" w:rsidRPr="00232E07" w:rsidTr="008613DD">
        <w:trPr>
          <w:trHeight w:val="9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 Центральная ур., 60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55,595827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48,719997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 Центральная ур., 36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55,592169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48,717921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 Мир  ур., 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55,588801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48,716338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Пионерская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55,58941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48,713715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Дружба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насыпь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55,591332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48,712476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Яңа урам, зиратлар янында)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55,601656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48,718028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Заречная ур., 24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насыпь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55,598816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48,730474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 Центральнаяур., 105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"Макыл урта мәктәбе" муниципаль бюджет гомуми белем бирү учреждениесе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B13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м</w:t>
            </w:r>
            <w:r w:rsidR="008613DD" w:rsidRPr="00232E07">
              <w:rPr>
                <w:rFonts w:ascii="Arial" w:hAnsi="Arial" w:cs="Arial"/>
                <w:color w:val="000000"/>
                <w:lang w:val="tt-RU"/>
              </w:rPr>
              <w:t>әктәп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55,599728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48,726059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Заовражная ур., 17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насыпь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55,591694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48,729762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Рус Макылы авылы, Садовая ур., 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"Макыл балалар бакчасы" муниципаль бюджет мәктәпкәчә белем бирү учреждениесе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Балалар бакчасы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55,590883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48,715404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94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Татар Макылы авылы (зират янында)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отут.каты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Макыл авыл җирлеге башлыгы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55,611568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48,739984</w:t>
            </w:r>
          </w:p>
        </w:tc>
      </w:tr>
      <w:tr w:rsidR="008613DD" w:rsidRPr="00232E07" w:rsidTr="008613DD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Яр буе Морквашы авыл җирлеге  </w:t>
            </w:r>
          </w:p>
        </w:tc>
      </w:tr>
      <w:tr w:rsidR="008613DD" w:rsidRPr="00232E07" w:rsidTr="008613DD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95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 xml:space="preserve">Яр буе Морквашы, Луговая ур., 1                        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br/>
              <w:t>1051653037853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 Яр буе Морквашы авылы, Красавин урамы, 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55.762891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48.845941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96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Сәйдәшев ур., 20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55.766461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48.845442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97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Тукай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55.763872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48.849621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98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Заречная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55.765611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48.857047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99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Красавин ур., 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55.765665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48.851529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Красавин ур., 34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55.769429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48.851125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Красавин ур., 90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55.777908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48.851627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Нагорная ур., 45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55.770573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48.846896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Набережная ур., 44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55.780985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48.844557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Морквашы, Зеленая ур., 27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55.778523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48.843301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Пустые Моркваши авылы, Центральная ур., 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55.777317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48.788434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Лесные Моркваши авылы, Центральная ур., 28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55.724925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48.858625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Покровка авылы, Центральная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55.751961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48.824517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Десятидворка п., Центральная ур., 50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55.759487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48.821407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109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Пятидворка п., Центральнаяур., 31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55.765019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48.804022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110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Никольский авылы, Центральная ур., 30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55.677253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48.854078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111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Никольский авылы, Центральная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Яр буе Морквашы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55.676906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48.858625</w:t>
            </w:r>
          </w:p>
        </w:tc>
      </w:tr>
      <w:tr w:rsidR="008613DD" w:rsidRPr="00232E07" w:rsidTr="008613DD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>Югары Ослан муниципаль районы Октябрьский авыл җирлеге  </w:t>
            </w:r>
          </w:p>
        </w:tc>
      </w:tr>
      <w:tr w:rsidR="008613DD" w:rsidRPr="00232E07" w:rsidTr="008613DD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Ключищи авылы, Центральная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4055A6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Октябрьский авыл җирлеге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1051653037897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3DD" w:rsidRPr="00232E07" w:rsidRDefault="008613DD" w:rsidP="000E76BA">
            <w:pPr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муниципаль районы, Октябрьский</w:t>
            </w:r>
            <w:r w:rsidR="004055A6" w:rsidRPr="00232E07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п.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, Центральная ур.,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55,67542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48,959985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Ключищи авылы, Центральная ур., 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4055A6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Октябрьский  авыл җирлеге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55,67545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48,959987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Матюшино авылы, Центральная ур., 196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4055A6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Октябрьский  авыл җирлеге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55,64292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48,943456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Матюшино авылы, Центральная ур., 196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4055A6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Октябрьский  авыл җирлеге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Б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55,642924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48,943458</w:t>
            </w:r>
          </w:p>
        </w:tc>
      </w:tr>
      <w:tr w:rsidR="008613DD" w:rsidRPr="00232E07" w:rsidTr="008613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2E07">
              <w:rPr>
                <w:rFonts w:ascii="Arial" w:hAnsi="Arial" w:cs="Arial"/>
                <w:bCs/>
                <w:color w:val="000000"/>
                <w:lang w:val="tt-RU"/>
              </w:rPr>
              <w:t xml:space="preserve">Югары Ослан муниципаль районы Шилангы авыл җирлеге  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Яңа Юл авылы, Центральная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4055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Шилангы авыл җирлеге Б</w:t>
            </w:r>
            <w:r w:rsidR="008613DD" w:rsidRPr="00232E07">
              <w:rPr>
                <w:rFonts w:ascii="Arial" w:hAnsi="Arial" w:cs="Arial"/>
                <w:color w:val="000000"/>
                <w:lang w:val="tt-RU"/>
              </w:rPr>
              <w:t>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1051653038062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 Югары Ослан районы Шилангы авылы, Советская ур., 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55.561493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 48.905772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Яңа Юл авылы, Центральная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55.559695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48.906530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Брек авылы,  Центральная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55.532799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48.920695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119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Нариман авылы,  Центральная 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55.556204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48.985031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Нариман авылы, Лагерная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55.553740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48.979768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Нариман авылы, Рабочая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55.553330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48.978614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 Новая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55.544293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48.995869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Набережная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55.537767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48.997220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Набережная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55.534043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49.007322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К.  Чепкина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55.530426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48.992901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Школьная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55.526339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49.00768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М. Горький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55.532888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48.995763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Октябрьский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55.533544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48.999589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129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Октябрьский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55.531083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49.01810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Октябрьский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55.528245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49.003816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Школьная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55.525574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48.998386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Школьная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55.528198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49.008791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Шилангы авылы, Завод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55.528412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49.013770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</w:rPr>
            </w:pPr>
            <w:r w:rsidRPr="00232E07">
              <w:rPr>
                <w:rFonts w:ascii="Arial" w:hAnsi="Arial" w:cs="Arial"/>
                <w:lang w:val="tt-RU"/>
              </w:rPr>
              <w:t>Шилангы авылы, Завод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55.523236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49.007810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Куйбышев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55.525156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49.016362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Строителей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55.522551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49.019458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Строителей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КФЙ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55.521644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49.017122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Заречная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55.518042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49.020329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139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авылы, С. Сәйдәшев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55.515848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49.013058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140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Кызыл Байрак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 xml:space="preserve">авылы, </w:t>
            </w:r>
            <w:r w:rsidR="004055A6" w:rsidRPr="00232E07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Сосновая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55.514219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49.016339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141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Кызыл Байрак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авылы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, Вишневая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55.506268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49.027313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142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 xml:space="preserve">Кызыл Байрак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 xml:space="preserve">авылы, </w:t>
            </w:r>
            <w:r w:rsidR="004055A6" w:rsidRPr="00232E07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232E07">
              <w:rPr>
                <w:rFonts w:ascii="Arial" w:hAnsi="Arial" w:cs="Arial"/>
                <w:color w:val="000000"/>
                <w:lang w:val="tt-RU"/>
              </w:rPr>
              <w:t>Әхмәров тыкрыгы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0,75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Шилангы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55.508078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49.02477</w:t>
            </w:r>
          </w:p>
        </w:tc>
      </w:tr>
      <w:tr w:rsidR="008613DD" w:rsidRPr="00232E07" w:rsidTr="008613DD">
        <w:trPr>
          <w:trHeight w:val="311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Югары Ослан муниципаль районы Вахит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ов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 авыл җирлеге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Бакча-Сарай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 xml:space="preserve">авылы, </w:t>
            </w:r>
            <w:r>
              <w:rPr>
                <w:rFonts w:ascii="Arial" w:hAnsi="Arial" w:cs="Arial"/>
                <w:color w:val="000000"/>
                <w:lang w:val="tt-RU"/>
              </w:rPr>
              <w:t>Приволская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br/>
              <w:t>1051653037831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3DD" w:rsidRPr="00232E07" w:rsidRDefault="008613DD" w:rsidP="008613DD">
            <w:pPr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Югары Ослан муниципаль районы,  Мулланур Вахитов ис. ав.,Үзәк ур., 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55.637465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48.951533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4055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Бакча-Сарай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авылы,</w:t>
            </w:r>
            <w:r>
              <w:rPr>
                <w:rFonts w:ascii="Arial" w:hAnsi="Arial" w:cs="Arial"/>
                <w:color w:val="000000"/>
                <w:lang w:val="tt-RU"/>
              </w:rPr>
              <w:t>Приволжская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55.637430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48.951640</w:t>
            </w:r>
          </w:p>
        </w:tc>
      </w:tr>
      <w:tr w:rsidR="008613DD" w:rsidRPr="00232E07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Бакча-Сарай </w:t>
            </w:r>
            <w:r w:rsidR="004055A6">
              <w:rPr>
                <w:rFonts w:ascii="Arial" w:hAnsi="Arial" w:cs="Arial"/>
                <w:color w:val="000000"/>
                <w:lang w:val="tt-RU"/>
              </w:rPr>
              <w:t>авылы</w:t>
            </w:r>
            <w:r>
              <w:rPr>
                <w:rFonts w:ascii="Arial" w:hAnsi="Arial" w:cs="Arial"/>
                <w:color w:val="000000"/>
                <w:lang w:val="tt-RU"/>
              </w:rPr>
              <w:t>,  Дальняя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D2926"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55.639373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48.950385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Бакча-Сарай авылы, Молодежная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D2926"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55.634151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48.950747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Ташевка авылы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D2926"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55.607141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48.945633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Ватан авылы, Полевая ур.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232E07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D2926">
              <w:rPr>
                <w:rFonts w:ascii="Arial" w:hAnsi="Arial" w:cs="Arial"/>
                <w:color w:val="000000"/>
                <w:lang w:val="tt-RU"/>
              </w:rPr>
              <w:t>Вахитов авыл җирлеге Башкарма комитеты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Шәхси сектор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55.624094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48.891038</w:t>
            </w:r>
          </w:p>
        </w:tc>
      </w:tr>
      <w:tr w:rsidR="008613DD" w:rsidTr="008613DD">
        <w:trPr>
          <w:trHeight w:val="421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шәһәре, Спорт ур., 106,114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271E7">
              <w:rPr>
                <w:rFonts w:ascii="Arial" w:hAnsi="Arial" w:cs="Arial"/>
                <w:color w:val="000000"/>
                <w:lang w:val="tt-RU"/>
              </w:rPr>
              <w:t>«Татарстан Республикасы Президенты каршындагы Дәүләт торак фонды» коммерциячел булмаган оешмасы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5271E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271E7">
              <w:rPr>
                <w:rFonts w:ascii="Arial" w:hAnsi="Arial" w:cs="Arial"/>
                <w:color w:val="000000"/>
                <w:lang w:val="tt-RU"/>
              </w:rPr>
              <w:t>1655065113</w:t>
            </w:r>
          </w:p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390850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 xml:space="preserve">48.74337 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Иннополис шәһәре, Спорт ур., 112,104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55.747707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48.744020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Иннополис шәһәре, Спорт ур., 102,110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55.747381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48.741681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Иннополис шәһәре, Спорт ур., 108,100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55.7482385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48.7422394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Иннополис шәһәре, Спорт ур., 118,126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55.748564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48.742775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шәһәре, Спорт ур., 124,116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55.749434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48.743398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Иннополис шәһәре, Спорт ур., 120,130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55.748117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48.74442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 xml:space="preserve">Иннополис шәһәре </w:t>
            </w:r>
          </w:p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390850">
              <w:rPr>
                <w:rFonts w:ascii="Arial" w:hAnsi="Arial" w:cs="Arial"/>
                <w:color w:val="000000"/>
                <w:lang w:val="tt-RU"/>
              </w:rPr>
              <w:t>Спорт ур., 122, 128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817FD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>
              <w:rPr>
                <w:rFonts w:ascii="Arial" w:hAnsi="Arial" w:cs="Arial"/>
                <w:color w:val="000000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 w:rsidP="008613DD">
            <w:pPr>
              <w:jc w:val="center"/>
            </w:pPr>
            <w:r w:rsidRPr="00622DEF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E01A5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55.748902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48.745093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Спорт ур., 132,134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8A3CF3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48.746402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Спорт ур., 132,136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8A3CF3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55.749204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48.745694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Спорт ур., 138,140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8A3CF3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55.750557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48.744621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Спорт ур., 138,142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8A3CF3">
              <w:rPr>
                <w:rFonts w:ascii="Arial" w:hAnsi="Arial" w:cs="Arial"/>
                <w:color w:val="000000"/>
                <w:lang w:val="tt-RU"/>
              </w:rPr>
              <w:t>ишегалды территориясе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55.749748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48.743999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шәһәре, Квант бульвары ур., 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"Иннополис мәктәбе " ДАГББУ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1615012965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B00D1D">
              <w:rPr>
                <w:rFonts w:ascii="Arial" w:hAnsi="Arial" w:cs="Arial"/>
                <w:color w:val="000000"/>
                <w:lang w:val="tt-RU"/>
              </w:rPr>
              <w:t>Иннополис шәһәре, Квант бульвары ур.,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55.746825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48.746337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шәһәре,Квант бульвары ур., 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55.750243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48.749041</w:t>
            </w:r>
          </w:p>
        </w:tc>
      </w:tr>
      <w:tr w:rsidR="008613DD" w:rsidRPr="005F0E8C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913479">
              <w:rPr>
                <w:rFonts w:ascii="Arial" w:hAnsi="Arial" w:cs="Arial"/>
                <w:color w:val="000000"/>
                <w:lang w:val="tt-RU"/>
              </w:rPr>
              <w:t>Иннополис шәһәре, Парковая ур. ,22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21F04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6314A3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МӘКТӘБЕ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Иннополис шәһәре, Парковая ур. 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E75BAF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5F0E8C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55.744240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5F0E8C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48.741488</w:t>
            </w:r>
          </w:p>
        </w:tc>
      </w:tr>
      <w:tr w:rsidR="008613DD" w:rsidRPr="005F0E8C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913479">
              <w:rPr>
                <w:rFonts w:ascii="Arial" w:hAnsi="Arial" w:cs="Arial"/>
                <w:color w:val="000000"/>
                <w:lang w:val="tt-RU"/>
              </w:rPr>
              <w:t>Иннополис шәһәре, Квант бульвары ур.,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21F04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6314A3"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B135B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"ИННОПОЛИС ЛИЦЕЕ" ДӘҮЛӘТ АВТОНОМ ГОМУМИ БЕЛЕМ БИРҮ УЧРЕЖДЕНИЕСЕ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1615012443 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913479">
              <w:rPr>
                <w:rFonts w:ascii="Arial" w:hAnsi="Arial" w:cs="Arial"/>
                <w:color w:val="000000"/>
                <w:lang w:val="tt-RU"/>
              </w:rPr>
              <w:t>Иннополис шәһәре, Квант бульвары ур.,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E75BAF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5F0E8C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55.748733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Pr="005F0E8C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48.747282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шәһәре, Спорт ур., 107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"ИННОМАКС "</w:t>
            </w:r>
            <w:r w:rsidR="008B135B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DE1E42">
              <w:rPr>
                <w:rFonts w:ascii="Arial" w:hAnsi="Arial" w:cs="Arial"/>
                <w:color w:val="000000"/>
                <w:lang w:val="tt-RU"/>
              </w:rPr>
              <w:t>ҖАВАПЛЫЛЫГЫ ЧИКЛӘНГӘН ҖӘМГЫЯТЕ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DE1E42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1615014578 </w:t>
            </w:r>
          </w:p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Иннополис шәһәре, Спорт ур., 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55.751124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48.741531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Иннополис шәһәре, 1 нче номерлы  Университет мәйданы,1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"ИННОПОЛИС УНИВЕРСИТЕТЫ" АКБО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>1655258235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DE1E42">
              <w:rPr>
                <w:rFonts w:ascii="Arial" w:hAnsi="Arial" w:cs="Arial"/>
                <w:color w:val="000000"/>
                <w:lang w:val="tt-RU"/>
              </w:rPr>
              <w:t xml:space="preserve">Иннополис шәһәре, Университет ур., 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55.754391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48.741434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 Университет мәйданы, 1, 2 нче номерлы мәйданчык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55.754566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5F0E8C">
              <w:rPr>
                <w:rFonts w:ascii="Arial" w:hAnsi="Arial" w:cs="Arial"/>
                <w:color w:val="000000"/>
                <w:lang w:val="tt-RU"/>
              </w:rPr>
              <w:t>48.740297</w:t>
            </w:r>
          </w:p>
        </w:tc>
      </w:tr>
      <w:tr w:rsidR="008613DD" w:rsidTr="008613D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C40DE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7C40DE">
              <w:rPr>
                <w:rFonts w:ascii="Arial" w:hAnsi="Arial" w:cs="Arial"/>
                <w:color w:val="000000"/>
                <w:lang w:val="tt-RU"/>
              </w:rPr>
              <w:t>Иннополис шәһәре, Университет мәйданы,1, 3 нче мәйданчык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DD" w:rsidRDefault="008613DD">
            <w:r w:rsidRPr="00C11A82">
              <w:rPr>
                <w:rFonts w:ascii="Arial" w:hAnsi="Arial" w:cs="Arial"/>
                <w:color w:val="000000"/>
                <w:lang w:val="tt-RU"/>
              </w:rPr>
              <w:t>каты катлам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1,1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7D2926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Pr="00232E07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3DD" w:rsidRDefault="004055A6" w:rsidP="004055A6">
            <w:pPr>
              <w:jc w:val="center"/>
              <w:rPr>
                <w:rFonts w:ascii="Arial" w:hAnsi="Arial" w:cs="Arial"/>
                <w:color w:val="000000"/>
              </w:rPr>
            </w:pPr>
            <w:r w:rsidRPr="00E75BAF">
              <w:rPr>
                <w:rFonts w:ascii="Arial" w:hAnsi="Arial" w:cs="Arial"/>
                <w:color w:val="000000"/>
                <w:lang w:val="tt-RU"/>
              </w:rPr>
              <w:t>Ю</w:t>
            </w:r>
            <w:r w:rsidR="008613DD" w:rsidRPr="00E75BAF">
              <w:rPr>
                <w:rFonts w:ascii="Arial" w:hAnsi="Arial" w:cs="Arial"/>
                <w:color w:val="000000"/>
                <w:lang w:val="tt-RU"/>
              </w:rPr>
              <w:t>р</w:t>
            </w:r>
            <w:r>
              <w:rPr>
                <w:rFonts w:ascii="Arial" w:hAnsi="Arial" w:cs="Arial"/>
                <w:color w:val="000000"/>
                <w:lang w:val="tt-RU"/>
              </w:rPr>
              <w:t xml:space="preserve">идик </w:t>
            </w:r>
            <w:r w:rsidR="008613DD" w:rsidRPr="00E75BAF">
              <w:rPr>
                <w:rFonts w:ascii="Arial" w:hAnsi="Arial" w:cs="Arial"/>
                <w:color w:val="000000"/>
                <w:lang w:val="tt-RU"/>
              </w:rPr>
              <w:t xml:space="preserve"> зат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913479">
              <w:rPr>
                <w:rFonts w:ascii="Arial" w:hAnsi="Arial" w:cs="Arial"/>
                <w:color w:val="000000"/>
                <w:lang w:val="tt-RU"/>
              </w:rPr>
              <w:t>55.754554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3DD" w:rsidRDefault="008613DD" w:rsidP="008613DD">
            <w:pPr>
              <w:jc w:val="center"/>
              <w:rPr>
                <w:rFonts w:ascii="Arial" w:hAnsi="Arial" w:cs="Arial"/>
                <w:color w:val="000000"/>
              </w:rPr>
            </w:pPr>
            <w:r w:rsidRPr="00913479">
              <w:rPr>
                <w:rFonts w:ascii="Arial" w:hAnsi="Arial" w:cs="Arial"/>
                <w:color w:val="000000"/>
                <w:lang w:val="tt-RU"/>
              </w:rPr>
              <w:t>48.739986</w:t>
            </w:r>
          </w:p>
        </w:tc>
      </w:tr>
    </w:tbl>
    <w:p w:rsidR="008613DD" w:rsidRDefault="008613DD" w:rsidP="008613DD">
      <w:pPr>
        <w:pStyle w:val="11"/>
        <w:ind w:left="0" w:right="18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</w:p>
    <w:p w:rsidR="008613DD" w:rsidRDefault="008613DD" w:rsidP="008613DD">
      <w:pPr>
        <w:pStyle w:val="11"/>
        <w:tabs>
          <w:tab w:val="left" w:pos="8958"/>
        </w:tabs>
        <w:ind w:left="-426" w:right="184" w:hanging="114"/>
        <w:jc w:val="both"/>
        <w:rPr>
          <w:rFonts w:ascii="Arial" w:hAnsi="Arial" w:cs="Arial"/>
          <w:b w:val="0"/>
          <w:color w:val="808080"/>
          <w:sz w:val="24"/>
          <w:szCs w:val="24"/>
        </w:rPr>
      </w:pPr>
      <w:r>
        <w:rPr>
          <w:rFonts w:ascii="Arial" w:hAnsi="Arial" w:cs="Arial"/>
          <w:b w:val="0"/>
          <w:color w:val="808080"/>
          <w:sz w:val="24"/>
          <w:szCs w:val="24"/>
        </w:rPr>
        <w:tab/>
      </w:r>
      <w:r>
        <w:rPr>
          <w:rFonts w:ascii="Arial" w:hAnsi="Arial" w:cs="Arial"/>
          <w:b w:val="0"/>
          <w:color w:val="808080"/>
          <w:sz w:val="24"/>
          <w:szCs w:val="24"/>
        </w:rPr>
        <w:tab/>
      </w:r>
    </w:p>
    <w:sectPr w:rsidR="008613DD" w:rsidSect="008613DD">
      <w:pgSz w:w="16838" w:h="11906" w:orient="landscape"/>
      <w:pgMar w:top="567" w:right="1134" w:bottom="992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25" w:rsidRDefault="00236525" w:rsidP="008613DD">
      <w:r>
        <w:separator/>
      </w:r>
    </w:p>
  </w:endnote>
  <w:endnote w:type="continuationSeparator" w:id="0">
    <w:p w:rsidR="00236525" w:rsidRDefault="00236525" w:rsidP="008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25" w:rsidRDefault="00236525" w:rsidP="008613DD">
      <w:r>
        <w:separator/>
      </w:r>
    </w:p>
  </w:footnote>
  <w:footnote w:type="continuationSeparator" w:id="0">
    <w:p w:rsidR="00236525" w:rsidRDefault="00236525" w:rsidP="008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38C3"/>
    <w:multiLevelType w:val="hybridMultilevel"/>
    <w:tmpl w:val="A5F8C95A"/>
    <w:lvl w:ilvl="0">
      <w:start w:val="1"/>
      <w:numFmt w:val="decimal"/>
      <w:lvlText w:val="%1)"/>
      <w:lvlJc w:val="left"/>
      <w:pPr>
        <w:ind w:left="713" w:hanging="855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E25614E"/>
    <w:multiLevelType w:val="hybridMultilevel"/>
    <w:tmpl w:val="5412B4FA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9" w:hanging="360"/>
      </w:pPr>
    </w:lvl>
    <w:lvl w:ilvl="2" w:tentative="1">
      <w:start w:val="1"/>
      <w:numFmt w:val="lowerRoman"/>
      <w:lvlText w:val="%3."/>
      <w:lvlJc w:val="right"/>
      <w:pPr>
        <w:ind w:left="1659" w:hanging="180"/>
      </w:pPr>
    </w:lvl>
    <w:lvl w:ilvl="3" w:tentative="1">
      <w:start w:val="1"/>
      <w:numFmt w:val="decimal"/>
      <w:lvlText w:val="%4."/>
      <w:lvlJc w:val="left"/>
      <w:pPr>
        <w:ind w:left="2379" w:hanging="360"/>
      </w:pPr>
    </w:lvl>
    <w:lvl w:ilvl="4" w:tentative="1">
      <w:start w:val="1"/>
      <w:numFmt w:val="lowerLetter"/>
      <w:lvlText w:val="%5."/>
      <w:lvlJc w:val="left"/>
      <w:pPr>
        <w:ind w:left="3099" w:hanging="360"/>
      </w:pPr>
    </w:lvl>
    <w:lvl w:ilvl="5" w:tentative="1">
      <w:start w:val="1"/>
      <w:numFmt w:val="lowerRoman"/>
      <w:lvlText w:val="%6."/>
      <w:lvlJc w:val="right"/>
      <w:pPr>
        <w:ind w:left="3819" w:hanging="180"/>
      </w:pPr>
    </w:lvl>
    <w:lvl w:ilvl="6" w:tentative="1">
      <w:start w:val="1"/>
      <w:numFmt w:val="decimal"/>
      <w:lvlText w:val="%7."/>
      <w:lvlJc w:val="left"/>
      <w:pPr>
        <w:ind w:left="4539" w:hanging="360"/>
      </w:pPr>
    </w:lvl>
    <w:lvl w:ilvl="7" w:tentative="1">
      <w:start w:val="1"/>
      <w:numFmt w:val="lowerLetter"/>
      <w:lvlText w:val="%8."/>
      <w:lvlJc w:val="left"/>
      <w:pPr>
        <w:ind w:left="5259" w:hanging="360"/>
      </w:pPr>
    </w:lvl>
    <w:lvl w:ilvl="8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44C5702E"/>
    <w:multiLevelType w:val="hybridMultilevel"/>
    <w:tmpl w:val="61F2FCCC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992038"/>
    <w:multiLevelType w:val="hybridMultilevel"/>
    <w:tmpl w:val="5A806AA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8D05F1"/>
    <w:multiLevelType w:val="hybridMultilevel"/>
    <w:tmpl w:val="40243A1A"/>
    <w:lvl w:ilvl="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A893964"/>
    <w:multiLevelType w:val="hybridMultilevel"/>
    <w:tmpl w:val="C9101172"/>
    <w:lvl w:ilvl="0">
      <w:start w:val="1"/>
      <w:numFmt w:val="decimal"/>
      <w:lvlText w:val="%1)"/>
      <w:lvlJc w:val="left"/>
      <w:pPr>
        <w:ind w:left="593" w:hanging="7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810"/>
    <w:rsid w:val="000E76BA"/>
    <w:rsid w:val="000F0B7C"/>
    <w:rsid w:val="00112695"/>
    <w:rsid w:val="00157086"/>
    <w:rsid w:val="00236525"/>
    <w:rsid w:val="00355DC2"/>
    <w:rsid w:val="004055A6"/>
    <w:rsid w:val="008613DD"/>
    <w:rsid w:val="008B135B"/>
    <w:rsid w:val="00B10651"/>
    <w:rsid w:val="00D02877"/>
    <w:rsid w:val="00F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4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 w:val="0"/>
      <w:ind w:left="-567"/>
      <w:jc w:val="center"/>
      <w:outlineLvl w:val="4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F520AD"/>
    <w:rPr>
      <w:b/>
      <w:sz w:val="36"/>
      <w:lang w:val="ru-RU" w:eastAsia="ru-RU" w:bidi="ar-SA"/>
    </w:rPr>
  </w:style>
  <w:style w:type="character" w:customStyle="1" w:styleId="20">
    <w:name w:val="Заголовок 2 Знак"/>
    <w:link w:val="2"/>
    <w:locked/>
    <w:rsid w:val="00F520AD"/>
    <w:rPr>
      <w:sz w:val="4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F520AD"/>
    <w:rPr>
      <w:b/>
      <w:sz w:val="24"/>
      <w:lang w:val="ru-RU" w:eastAsia="ru-RU" w:bidi="ar-SA"/>
    </w:rPr>
  </w:style>
  <w:style w:type="paragraph" w:styleId="a3">
    <w:name w:val="Block Text"/>
    <w:basedOn w:val="a"/>
    <w:pPr>
      <w:ind w:left="1134" w:right="1318"/>
      <w:jc w:val="center"/>
    </w:pPr>
    <w:rPr>
      <w:b/>
      <w:bCs/>
      <w:sz w:val="28"/>
      <w:szCs w:val="20"/>
    </w:rPr>
  </w:style>
  <w:style w:type="paragraph" w:styleId="a4">
    <w:name w:val="Balloon Text"/>
    <w:basedOn w:val="a"/>
    <w:semiHidden/>
    <w:rsid w:val="003A4BEC"/>
    <w:rPr>
      <w:rFonts w:ascii="Tahoma" w:hAnsi="Tahoma" w:cs="Tahoma"/>
      <w:sz w:val="16"/>
      <w:szCs w:val="16"/>
    </w:rPr>
  </w:style>
  <w:style w:type="character" w:styleId="a5">
    <w:name w:val="Emphasis"/>
    <w:qFormat/>
    <w:rsid w:val="00766036"/>
    <w:rPr>
      <w:i/>
      <w:iCs/>
    </w:rPr>
  </w:style>
  <w:style w:type="paragraph" w:customStyle="1" w:styleId="11">
    <w:name w:val="Цитата1"/>
    <w:basedOn w:val="a"/>
    <w:rsid w:val="00894DB8"/>
    <w:pPr>
      <w:suppressAutoHyphens/>
      <w:ind w:left="1134" w:right="1318"/>
      <w:jc w:val="center"/>
    </w:pPr>
    <w:rPr>
      <w:b/>
      <w:bCs/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344E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344E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Strong"/>
    <w:qFormat/>
    <w:rsid w:val="00344E35"/>
    <w:rPr>
      <w:b/>
      <w:bCs/>
    </w:rPr>
  </w:style>
  <w:style w:type="paragraph" w:styleId="a9">
    <w:name w:val="header"/>
    <w:basedOn w:val="a"/>
    <w:link w:val="aa"/>
    <w:rsid w:val="00A65DA9"/>
    <w:pPr>
      <w:tabs>
        <w:tab w:val="center" w:pos="4703"/>
        <w:tab w:val="right" w:pos="9406"/>
      </w:tabs>
    </w:pPr>
    <w:rPr>
      <w:sz w:val="20"/>
      <w:szCs w:val="20"/>
      <w:lang w:val="en-US" w:eastAsia="x-none"/>
    </w:rPr>
  </w:style>
  <w:style w:type="character" w:customStyle="1" w:styleId="aa">
    <w:name w:val="Верхний колонтитул Знак"/>
    <w:link w:val="a9"/>
    <w:rsid w:val="00A65DA9"/>
    <w:rPr>
      <w:lang w:val="en-US" w:eastAsia="x-none"/>
    </w:rPr>
  </w:style>
  <w:style w:type="character" w:customStyle="1" w:styleId="displayinlineblock">
    <w:name w:val="displayinlineblock"/>
    <w:rsid w:val="00A65DA9"/>
  </w:style>
  <w:style w:type="paragraph" w:styleId="ab">
    <w:name w:val="endnote text"/>
    <w:basedOn w:val="a"/>
    <w:link w:val="ac"/>
    <w:uiPriority w:val="99"/>
    <w:rsid w:val="00C3638E"/>
    <w:pPr>
      <w:autoSpaceDE w:val="0"/>
      <w:autoSpaceDN w:val="0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rsid w:val="00C3638E"/>
    <w:rPr>
      <w:rFonts w:eastAsia="Times New Roman"/>
    </w:rPr>
  </w:style>
  <w:style w:type="character" w:styleId="ad">
    <w:name w:val="endnote reference"/>
    <w:uiPriority w:val="99"/>
    <w:rsid w:val="00C3638E"/>
    <w:rPr>
      <w:rFonts w:cs="Times New Roman"/>
      <w:vertAlign w:val="superscript"/>
    </w:rPr>
  </w:style>
  <w:style w:type="paragraph" w:styleId="ae">
    <w:name w:val="Normal (Web)"/>
    <w:basedOn w:val="a"/>
    <w:uiPriority w:val="99"/>
    <w:unhideWhenUsed/>
    <w:rsid w:val="003A5D10"/>
    <w:rPr>
      <w:rFonts w:eastAsia="Calibri"/>
    </w:rPr>
  </w:style>
  <w:style w:type="character" w:styleId="af">
    <w:name w:val="Hyperlink"/>
    <w:uiPriority w:val="99"/>
    <w:unhideWhenUsed/>
    <w:rsid w:val="00651D0C"/>
    <w:rPr>
      <w:color w:val="0000FF"/>
      <w:u w:val="single"/>
    </w:rPr>
  </w:style>
  <w:style w:type="character" w:styleId="af0">
    <w:name w:val="FollowedHyperlink"/>
    <w:uiPriority w:val="99"/>
    <w:unhideWhenUsed/>
    <w:rsid w:val="00651D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3997</Words>
  <Characters>22787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ППБ</Company>
  <LinksUpToDate>false</LinksUpToDate>
  <CharactersWithSpaces>26731</CharactersWithSpaces>
  <SharedDoc>false</SharedDoc>
  <HLinks>
    <vt:vector size="6" baseType="variant">
      <vt:variant>
        <vt:i4>2162725</vt:i4>
      </vt:variant>
      <vt:variant>
        <vt:i4>0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Наташка</dc:creator>
  <cp:lastModifiedBy>001</cp:lastModifiedBy>
  <cp:revision>2</cp:revision>
  <cp:lastPrinted>2016-08-25T07:29:00Z</cp:lastPrinted>
  <dcterms:created xsi:type="dcterms:W3CDTF">2020-01-21T12:31:00Z</dcterms:created>
  <dcterms:modified xsi:type="dcterms:W3CDTF">2020-01-21T12:31:00Z</dcterms:modified>
</cp:coreProperties>
</file>