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37C4" w:rsidRPr="009037C4" w:rsidRDefault="009037C4" w:rsidP="009037C4">
      <w:pPr>
        <w:tabs>
          <w:tab w:val="left" w:pos="7350"/>
        </w:tabs>
        <w:rPr>
          <w:b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19A9B" wp14:editId="68D507CB">
                <wp:simplePos x="0" y="0"/>
                <wp:positionH relativeFrom="column">
                  <wp:posOffset>520065</wp:posOffset>
                </wp:positionH>
                <wp:positionV relativeFrom="paragraph">
                  <wp:posOffset>1861186</wp:posOffset>
                </wp:positionV>
                <wp:extent cx="5267325" cy="3238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37C4" w:rsidRPr="008E37DB" w:rsidRDefault="009037C4" w:rsidP="009037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</w:t>
                            </w:r>
                            <w:r w:rsidRPr="008E37DB">
                              <w:rPr>
                                <w:sz w:val="28"/>
                                <w:szCs w:val="28"/>
                              </w:rPr>
                              <w:t>21.01.2020                                                             № 64-318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0.95pt;margin-top:146.55pt;width:414.7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" filled="f" stroked="f" strokeweight=".5pt">
                <v:textbox>
                  <w:txbxContent>
                    <w:p w:rsidR="009037C4" w:rsidRPr="008E37DB" w:rsidRDefault="009037C4" w:rsidP="009037C4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</w:t>
                      </w:r>
                      <w:r w:rsidRPr="008E37DB">
                        <w:rPr>
                          <w:sz w:val="28"/>
                          <w:szCs w:val="28"/>
                        </w:rPr>
                        <w:t>21.01.2020                                                             № 64-318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4F98EEA1" wp14:editId="3907884E">
            <wp:extent cx="5940425" cy="2859177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B97" w:rsidRDefault="009037C4" w:rsidP="00050B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lang w:val="tt-RU"/>
        </w:rPr>
      </w:pPr>
      <w:r w:rsidRPr="00B6011F">
        <w:rPr>
          <w:rFonts w:ascii="Arial" w:hAnsi="Arial" w:cs="Arial"/>
          <w:bCs/>
          <w:lang w:val="tt-RU"/>
        </w:rPr>
        <w:t>«Татарстан Республикасы Югары Ослан муниципаль районы</w:t>
      </w:r>
      <w:r w:rsidR="00050B97">
        <w:rPr>
          <w:rFonts w:ascii="Arial" w:hAnsi="Arial" w:cs="Arial"/>
          <w:bCs/>
          <w:lang w:val="tt-RU"/>
        </w:rPr>
        <w:t xml:space="preserve"> </w:t>
      </w:r>
    </w:p>
    <w:p w:rsidR="009037C4" w:rsidRPr="009037C4" w:rsidRDefault="009037C4" w:rsidP="00050B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lang w:val="tt-RU"/>
        </w:rPr>
      </w:pPr>
      <w:r w:rsidRPr="00B6011F">
        <w:rPr>
          <w:rFonts w:ascii="Arial" w:hAnsi="Arial" w:cs="Arial"/>
          <w:bCs/>
          <w:lang w:val="tt-RU"/>
        </w:rPr>
        <w:t>Югары Ослан авыл җирлеге территориясендә физик затларның м</w:t>
      </w:r>
      <w:r>
        <w:rPr>
          <w:rFonts w:ascii="Arial" w:hAnsi="Arial" w:cs="Arial"/>
          <w:bCs/>
          <w:lang w:val="tt-RU"/>
        </w:rPr>
        <w:t>өлкәтенә</w:t>
      </w:r>
      <w:r w:rsidRPr="00B6011F">
        <w:rPr>
          <w:rFonts w:ascii="Arial" w:hAnsi="Arial" w:cs="Arial"/>
          <w:bCs/>
          <w:lang w:val="tt-RU"/>
        </w:rPr>
        <w:t xml:space="preserve"> салым турында»</w:t>
      </w:r>
      <w:r w:rsidR="00050B97">
        <w:rPr>
          <w:rFonts w:ascii="Arial" w:hAnsi="Arial" w:cs="Arial"/>
          <w:bCs/>
          <w:lang w:val="tt-RU"/>
        </w:rPr>
        <w:t xml:space="preserve"> </w:t>
      </w:r>
      <w:r w:rsidRPr="00B6011F">
        <w:rPr>
          <w:rFonts w:ascii="Arial" w:hAnsi="Arial" w:cs="Arial"/>
          <w:bCs/>
          <w:lang w:val="tt-RU"/>
        </w:rPr>
        <w:t xml:space="preserve">Югары Ослан авыл җирлеге Советының 2014 елның </w:t>
      </w:r>
      <w:r>
        <w:rPr>
          <w:rFonts w:ascii="Arial" w:hAnsi="Arial" w:cs="Arial"/>
          <w:bCs/>
          <w:lang w:val="tt-RU"/>
        </w:rPr>
        <w:t>21</w:t>
      </w:r>
      <w:r w:rsidRPr="00B6011F">
        <w:rPr>
          <w:rFonts w:ascii="Arial" w:hAnsi="Arial" w:cs="Arial"/>
          <w:bCs/>
          <w:lang w:val="tt-RU"/>
        </w:rPr>
        <w:t xml:space="preserve"> </w:t>
      </w:r>
      <w:r>
        <w:rPr>
          <w:rFonts w:ascii="Arial" w:hAnsi="Arial" w:cs="Arial"/>
          <w:bCs/>
          <w:lang w:val="tt-RU"/>
        </w:rPr>
        <w:t xml:space="preserve"> ноябрендә кабул ителгән</w:t>
      </w:r>
      <w:r w:rsidR="00050B97">
        <w:rPr>
          <w:rFonts w:ascii="Arial" w:hAnsi="Arial" w:cs="Arial"/>
          <w:bCs/>
          <w:lang w:val="tt-RU"/>
        </w:rPr>
        <w:t xml:space="preserve"> </w:t>
      </w:r>
      <w:r>
        <w:rPr>
          <w:rFonts w:ascii="Arial" w:hAnsi="Arial" w:cs="Arial"/>
          <w:bCs/>
          <w:lang w:val="tt-RU"/>
        </w:rPr>
        <w:t xml:space="preserve"> 48-254</w:t>
      </w:r>
      <w:r w:rsidRPr="00B6011F">
        <w:rPr>
          <w:rFonts w:ascii="Arial" w:hAnsi="Arial" w:cs="Arial"/>
          <w:bCs/>
          <w:lang w:val="tt-RU"/>
        </w:rPr>
        <w:t>нче номерлы карарына үзгәрешләр кертү турында</w:t>
      </w:r>
    </w:p>
    <w:p w:rsidR="009037C4" w:rsidRPr="009037C4" w:rsidRDefault="009037C4" w:rsidP="009037C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val="tt-RU"/>
        </w:rPr>
      </w:pPr>
    </w:p>
    <w:p w:rsidR="009037C4" w:rsidRPr="00B6011F" w:rsidRDefault="009037C4" w:rsidP="00050B97">
      <w:pPr>
        <w:ind w:firstLine="567"/>
        <w:jc w:val="both"/>
        <w:rPr>
          <w:rFonts w:ascii="Arial" w:eastAsia="Calibri" w:hAnsi="Arial" w:cs="Arial"/>
          <w:lang w:val="tt-RU" w:eastAsia="en-US"/>
        </w:rPr>
      </w:pPr>
      <w:r w:rsidRPr="00B6011F">
        <w:rPr>
          <w:rFonts w:ascii="Arial" w:eastAsia="Calibri" w:hAnsi="Arial" w:cs="Arial"/>
          <w:lang w:val="tt-RU" w:eastAsia="en-US"/>
        </w:rPr>
        <w:t>Россия Федерациясе Салым кодексының 406 статьясы нигезендә</w:t>
      </w:r>
      <w:r w:rsidR="00050B97">
        <w:rPr>
          <w:rFonts w:ascii="Arial" w:eastAsia="Calibri" w:hAnsi="Arial" w:cs="Arial"/>
          <w:lang w:val="tt-RU" w:eastAsia="en-US"/>
        </w:rPr>
        <w:t xml:space="preserve"> </w:t>
      </w:r>
      <w:r w:rsidRPr="00B6011F">
        <w:rPr>
          <w:rFonts w:ascii="Arial" w:eastAsia="Calibri" w:hAnsi="Arial" w:cs="Arial"/>
          <w:lang w:val="tt-RU" w:eastAsia="en-US"/>
        </w:rPr>
        <w:t>Югары Ослан районы прокурорының 2009 елның 25 декабрендә</w:t>
      </w:r>
      <w:r w:rsidR="00050B97">
        <w:rPr>
          <w:rFonts w:ascii="Arial" w:eastAsia="Calibri" w:hAnsi="Arial" w:cs="Arial"/>
          <w:lang w:val="tt-RU" w:eastAsia="en-US"/>
        </w:rPr>
        <w:t xml:space="preserve"> </w:t>
      </w:r>
      <w:r w:rsidRPr="00B6011F">
        <w:rPr>
          <w:rFonts w:ascii="Arial" w:hAnsi="Arial" w:cs="Arial"/>
          <w:bCs/>
          <w:lang w:val="tt-RU"/>
        </w:rPr>
        <w:t>кабул ителгән</w:t>
      </w:r>
      <w:r w:rsidRPr="00B6011F">
        <w:rPr>
          <w:rFonts w:ascii="Arial" w:eastAsia="Calibri" w:hAnsi="Arial" w:cs="Arial"/>
          <w:lang w:val="tt-RU" w:eastAsia="en-US"/>
        </w:rPr>
        <w:t xml:space="preserve"> 02-07-02нче номерлы протестын карап тикшергәч,</w:t>
      </w:r>
    </w:p>
    <w:p w:rsidR="009037C4" w:rsidRPr="004E558E" w:rsidRDefault="009037C4" w:rsidP="009037C4">
      <w:pPr>
        <w:ind w:firstLine="567"/>
        <w:jc w:val="both"/>
        <w:rPr>
          <w:rFonts w:ascii="Arial" w:eastAsia="Calibri" w:hAnsi="Arial" w:cs="Arial"/>
          <w:lang w:val="tt-RU" w:eastAsia="en-US"/>
        </w:rPr>
      </w:pPr>
    </w:p>
    <w:p w:rsidR="009037C4" w:rsidRPr="00B6011F" w:rsidRDefault="009037C4" w:rsidP="00050B97">
      <w:pPr>
        <w:ind w:firstLine="567"/>
        <w:jc w:val="center"/>
        <w:rPr>
          <w:rFonts w:ascii="Arial" w:eastAsia="Calibri" w:hAnsi="Arial" w:cs="Arial"/>
          <w:lang w:val="tt-RU" w:eastAsia="en-US"/>
        </w:rPr>
      </w:pPr>
      <w:r w:rsidRPr="00B6011F">
        <w:rPr>
          <w:rFonts w:ascii="Arial" w:eastAsia="Calibri" w:hAnsi="Arial" w:cs="Arial"/>
          <w:lang w:val="tt-RU" w:eastAsia="en-US"/>
        </w:rPr>
        <w:t>Югары Ослан муниципаль районы</w:t>
      </w:r>
      <w:r w:rsidR="00050B97">
        <w:rPr>
          <w:rFonts w:ascii="Arial" w:eastAsia="Calibri" w:hAnsi="Arial" w:cs="Arial"/>
          <w:lang w:val="tt-RU" w:eastAsia="en-US"/>
        </w:rPr>
        <w:t xml:space="preserve"> </w:t>
      </w:r>
      <w:r w:rsidRPr="00B6011F">
        <w:rPr>
          <w:rFonts w:ascii="Arial" w:hAnsi="Arial" w:cs="Arial"/>
          <w:bCs/>
          <w:lang w:val="tt-RU"/>
        </w:rPr>
        <w:t xml:space="preserve">Югары Ослан </w:t>
      </w:r>
      <w:r w:rsidRPr="00B6011F">
        <w:rPr>
          <w:rFonts w:ascii="Arial" w:eastAsia="Calibri" w:hAnsi="Arial" w:cs="Arial"/>
          <w:lang w:val="tt-RU" w:eastAsia="en-US"/>
        </w:rPr>
        <w:t>авыл җирлеге Советы</w:t>
      </w:r>
    </w:p>
    <w:p w:rsidR="009037C4" w:rsidRDefault="009037C4" w:rsidP="009037C4">
      <w:pPr>
        <w:ind w:firstLine="567"/>
        <w:jc w:val="center"/>
        <w:rPr>
          <w:rFonts w:ascii="Arial" w:eastAsia="Calibri" w:hAnsi="Arial" w:cs="Arial"/>
          <w:lang w:val="tt-RU" w:eastAsia="en-US"/>
        </w:rPr>
      </w:pPr>
      <w:r w:rsidRPr="00B6011F">
        <w:rPr>
          <w:rFonts w:ascii="Arial" w:eastAsia="Calibri" w:hAnsi="Arial" w:cs="Arial"/>
          <w:lang w:val="tt-RU" w:eastAsia="en-US"/>
        </w:rPr>
        <w:t>карар итте:</w:t>
      </w:r>
    </w:p>
    <w:p w:rsidR="009037C4" w:rsidRPr="00B6011F" w:rsidRDefault="009037C4" w:rsidP="009037C4">
      <w:pPr>
        <w:jc w:val="both"/>
        <w:rPr>
          <w:rFonts w:ascii="Arial" w:hAnsi="Arial" w:cs="Arial"/>
          <w:bCs/>
          <w:lang w:val="tt-RU"/>
        </w:rPr>
      </w:pPr>
      <w:r>
        <w:rPr>
          <w:rFonts w:ascii="Arial" w:eastAsia="Calibri" w:hAnsi="Arial" w:cs="Arial"/>
          <w:lang w:val="tt-RU" w:eastAsia="en-US"/>
        </w:rPr>
        <w:t xml:space="preserve">      1</w:t>
      </w:r>
      <w:r w:rsidRPr="00B6011F">
        <w:rPr>
          <w:rFonts w:ascii="Arial" w:eastAsia="Calibri" w:hAnsi="Arial" w:cs="Arial"/>
          <w:lang w:val="tt-RU" w:eastAsia="en-US"/>
        </w:rPr>
        <w:t xml:space="preserve">. </w:t>
      </w:r>
      <w:r w:rsidRPr="00B6011F">
        <w:rPr>
          <w:rFonts w:ascii="Arial" w:hAnsi="Arial" w:cs="Arial"/>
          <w:bCs/>
          <w:lang w:val="tt-RU"/>
        </w:rPr>
        <w:t>«Татарстан Республикасы Югары Ослан муниципаль районы Югары Ослан авыл җирлеге территориясендә физик затларның м</w:t>
      </w:r>
      <w:r>
        <w:rPr>
          <w:rFonts w:ascii="Arial" w:hAnsi="Arial" w:cs="Arial"/>
          <w:bCs/>
          <w:lang w:val="tt-RU"/>
        </w:rPr>
        <w:t>өлкәтенә</w:t>
      </w:r>
      <w:r w:rsidRPr="00B6011F">
        <w:rPr>
          <w:rFonts w:ascii="Arial" w:hAnsi="Arial" w:cs="Arial"/>
          <w:bCs/>
          <w:lang w:val="tt-RU"/>
        </w:rPr>
        <w:t xml:space="preserve"> салым турында» Югары Ослан авыл җирлеге Советының 2014 елның 10 </w:t>
      </w:r>
      <w:r>
        <w:rPr>
          <w:rFonts w:ascii="Arial" w:hAnsi="Arial" w:cs="Arial"/>
          <w:bCs/>
          <w:lang w:val="tt-RU"/>
        </w:rPr>
        <w:t xml:space="preserve"> ноябрендә кабул ителгән 52-253</w:t>
      </w:r>
      <w:r w:rsidRPr="00B6011F">
        <w:rPr>
          <w:rFonts w:ascii="Arial" w:hAnsi="Arial" w:cs="Arial"/>
          <w:bCs/>
          <w:lang w:val="tt-RU"/>
        </w:rPr>
        <w:t xml:space="preserve">нче номерлы карарына </w:t>
      </w:r>
      <w:r w:rsidR="00050B97">
        <w:rPr>
          <w:rFonts w:ascii="Arial" w:eastAsia="Calibri" w:hAnsi="Arial" w:cs="Arial"/>
          <w:lang w:val="tt-RU" w:eastAsia="en-US"/>
        </w:rPr>
        <w:t>түбәндәге үзгәрешләрне кертергә</w:t>
      </w:r>
      <w:r w:rsidRPr="00B6011F">
        <w:rPr>
          <w:rFonts w:ascii="Arial" w:eastAsia="Calibri" w:hAnsi="Arial" w:cs="Arial"/>
          <w:lang w:val="tt-RU" w:eastAsia="en-US"/>
        </w:rPr>
        <w:t>:</w:t>
      </w:r>
    </w:p>
    <w:p w:rsidR="009037C4" w:rsidRPr="00B6011F" w:rsidRDefault="009037C4" w:rsidP="009037C4">
      <w:pPr>
        <w:ind w:firstLine="567"/>
        <w:jc w:val="both"/>
        <w:rPr>
          <w:rFonts w:ascii="Arial" w:eastAsia="Calibri" w:hAnsi="Arial" w:cs="Arial"/>
          <w:lang w:val="tt-RU" w:eastAsia="en-US"/>
        </w:rPr>
      </w:pPr>
      <w:r w:rsidRPr="00B6011F">
        <w:rPr>
          <w:rFonts w:ascii="Arial" w:eastAsia="Calibri" w:hAnsi="Arial" w:cs="Arial"/>
          <w:lang w:val="tt-RU" w:eastAsia="en-US"/>
        </w:rPr>
        <w:t>1.1. Карарның 2 пунктындагы 1 пунктчасының 3 абзацын түбәндәге редакциядә бәян итәргә:</w:t>
      </w:r>
    </w:p>
    <w:p w:rsidR="009037C4" w:rsidRPr="00B6011F" w:rsidRDefault="009037C4" w:rsidP="009037C4">
      <w:pPr>
        <w:ind w:firstLine="567"/>
        <w:jc w:val="both"/>
        <w:rPr>
          <w:rFonts w:ascii="Arial" w:eastAsiaTheme="minorHAnsi" w:hAnsi="Arial" w:cs="Arial"/>
          <w:lang w:val="tt-RU" w:eastAsia="en-US"/>
        </w:rPr>
      </w:pPr>
      <w:r w:rsidRPr="00B6011F">
        <w:rPr>
          <w:rFonts w:ascii="Arial" w:hAnsi="Arial" w:cs="Arial"/>
          <w:bCs/>
          <w:lang w:val="tt-RU"/>
        </w:rPr>
        <w:t>«</w:t>
      </w:r>
      <w:r w:rsidRPr="00B6011F">
        <w:rPr>
          <w:rFonts w:ascii="Arial" w:eastAsia="Calibri" w:hAnsi="Arial" w:cs="Arial"/>
          <w:lang w:val="tt-RU" w:eastAsia="en-US"/>
        </w:rPr>
        <w:t>мәйданы 50 квадрат метрдан артмаган һәм шәхси ярдәмче хуҗалык алып бару, яшелчәчелек, бакчачылык яки шәхси торак төзелеше өчен җир кишәрлекләрендә урнашкан хуҗалык корылмалары яки төзелеш»;</w:t>
      </w:r>
    </w:p>
    <w:p w:rsidR="009037C4" w:rsidRPr="004E558E" w:rsidRDefault="009037C4" w:rsidP="009037C4">
      <w:pPr>
        <w:ind w:firstLine="567"/>
        <w:jc w:val="both"/>
        <w:rPr>
          <w:rFonts w:ascii="Arial" w:eastAsiaTheme="minorHAnsi" w:hAnsi="Arial" w:cs="Arial"/>
          <w:lang w:val="tt-RU" w:eastAsia="en-US"/>
        </w:rPr>
      </w:pPr>
      <w:r w:rsidRPr="00B6011F">
        <w:rPr>
          <w:rFonts w:ascii="Arial" w:eastAsiaTheme="minorHAnsi" w:hAnsi="Arial" w:cs="Arial"/>
          <w:lang w:val="tt-RU" w:eastAsia="en-US"/>
        </w:rPr>
        <w:t>1.2. 2 пунктның 2 пунктчасында «фатирлар» сүзеннән соң «фатирлар өлешләре» сүзләрен өстәргә, «бүлмәләр» сүзеннән соң «бүлмәләр өлешләре» сүзләрен өстәргә;</w:t>
      </w:r>
    </w:p>
    <w:p w:rsidR="009037C4" w:rsidRPr="004E558E" w:rsidRDefault="009037C4" w:rsidP="009037C4">
      <w:pPr>
        <w:ind w:firstLine="567"/>
        <w:jc w:val="both"/>
        <w:rPr>
          <w:rFonts w:ascii="Arial" w:eastAsiaTheme="minorHAnsi" w:hAnsi="Arial" w:cs="Arial"/>
          <w:lang w:val="tt-RU" w:eastAsia="en-US"/>
        </w:rPr>
      </w:pPr>
      <w:r w:rsidRPr="00B6011F">
        <w:rPr>
          <w:rFonts w:ascii="Arial" w:eastAsiaTheme="minorHAnsi" w:hAnsi="Arial" w:cs="Arial"/>
          <w:lang w:val="tt-RU" w:eastAsia="en-US"/>
        </w:rPr>
        <w:t>1.3. 2 пунктның 3 пунктчасында «торак йортлар» сүзеннән соң «торак йортларның бер өлеше» сүзләрен өстәргә.</w:t>
      </w:r>
    </w:p>
    <w:p w:rsidR="009037C4" w:rsidRPr="004E558E" w:rsidRDefault="009037C4" w:rsidP="009037C4">
      <w:pPr>
        <w:jc w:val="both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val="tt-RU" w:eastAsia="en-US"/>
        </w:rPr>
        <w:t xml:space="preserve">     </w:t>
      </w:r>
      <w:r w:rsidRPr="00B6011F">
        <w:rPr>
          <w:rFonts w:ascii="Arial" w:eastAsia="Calibri" w:hAnsi="Arial" w:cs="Arial"/>
          <w:lang w:val="tt-RU" w:eastAsia="en-US"/>
        </w:rPr>
        <w:t xml:space="preserve">2. </w:t>
      </w:r>
      <w:r w:rsidRPr="00B6011F">
        <w:rPr>
          <w:rFonts w:ascii="Arial" w:hAnsi="Arial" w:cs="Arial"/>
          <w:bCs/>
          <w:lang w:val="tt-RU"/>
        </w:rPr>
        <w:t>«</w:t>
      </w:r>
      <w:r w:rsidRPr="00B6011F">
        <w:rPr>
          <w:rFonts w:ascii="Arial" w:eastAsia="Calibri" w:hAnsi="Arial" w:cs="Arial"/>
          <w:lang w:val="tt-RU" w:eastAsia="en-US"/>
        </w:rPr>
        <w:t xml:space="preserve">Татарстан Республикасы Югары Ослан муниципаль районы </w:t>
      </w:r>
      <w:r w:rsidRPr="00B6011F">
        <w:rPr>
          <w:rFonts w:ascii="Arial" w:hAnsi="Arial" w:cs="Arial"/>
          <w:bCs/>
          <w:lang w:val="tt-RU"/>
        </w:rPr>
        <w:t>Югары Ослан</w:t>
      </w:r>
      <w:r w:rsidRPr="00B6011F">
        <w:rPr>
          <w:rFonts w:ascii="Arial" w:eastAsia="Calibri" w:hAnsi="Arial" w:cs="Arial"/>
          <w:lang w:val="tt-RU" w:eastAsia="en-US"/>
        </w:rPr>
        <w:t xml:space="preserve"> авыл җирлеге территориясендә физик затлар </w:t>
      </w:r>
      <w:r w:rsidRPr="00B6011F">
        <w:rPr>
          <w:rFonts w:ascii="Arial" w:hAnsi="Arial" w:cs="Arial"/>
          <w:bCs/>
          <w:lang w:val="tt-RU"/>
        </w:rPr>
        <w:t>м</w:t>
      </w:r>
      <w:r>
        <w:rPr>
          <w:rFonts w:ascii="Arial" w:hAnsi="Arial" w:cs="Arial"/>
          <w:bCs/>
          <w:lang w:val="tt-RU"/>
        </w:rPr>
        <w:t>өлкәтенә</w:t>
      </w:r>
      <w:r w:rsidRPr="00B6011F">
        <w:rPr>
          <w:rFonts w:ascii="Arial" w:eastAsia="Calibri" w:hAnsi="Arial" w:cs="Arial"/>
          <w:lang w:val="tt-RU" w:eastAsia="en-US"/>
        </w:rPr>
        <w:t xml:space="preserve"> салым турында» карар текстын яңа редакциядә расларга (1нче кушымта)</w:t>
      </w:r>
    </w:p>
    <w:p w:rsidR="009037C4" w:rsidRPr="004E558E" w:rsidRDefault="009037C4" w:rsidP="009037C4">
      <w:pPr>
        <w:jc w:val="both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val="tt-RU" w:eastAsia="en-US"/>
        </w:rPr>
        <w:t xml:space="preserve">      3</w:t>
      </w:r>
      <w:r w:rsidRPr="00B6011F">
        <w:rPr>
          <w:rFonts w:ascii="Arial" w:eastAsia="Calibri" w:hAnsi="Arial" w:cs="Arial"/>
          <w:lang w:val="tt-RU" w:eastAsia="en-US"/>
        </w:rPr>
        <w:t>. Әлеге карар 2021 елның 1 гыйнварыннан барлыкка килгән хокук мөнәсәбәтләренә кагыла.</w:t>
      </w:r>
    </w:p>
    <w:p w:rsidR="00050B97" w:rsidRDefault="00050B97" w:rsidP="009037C4">
      <w:pPr>
        <w:tabs>
          <w:tab w:val="left" w:pos="7350"/>
        </w:tabs>
        <w:jc w:val="both"/>
        <w:rPr>
          <w:rFonts w:ascii="Arial" w:hAnsi="Arial" w:cs="Arial"/>
          <w:color w:val="000000" w:themeColor="text1"/>
          <w:lang w:val="tt-RU"/>
        </w:rPr>
      </w:pPr>
    </w:p>
    <w:p w:rsidR="009037C4" w:rsidRPr="00B6011F" w:rsidRDefault="00050B97" w:rsidP="009037C4">
      <w:pPr>
        <w:tabs>
          <w:tab w:val="left" w:pos="7350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tt-RU"/>
        </w:rPr>
        <w:t>С</w:t>
      </w:r>
      <w:r w:rsidR="009037C4" w:rsidRPr="00B6011F">
        <w:rPr>
          <w:rFonts w:ascii="Arial" w:hAnsi="Arial" w:cs="Arial"/>
          <w:color w:val="000000" w:themeColor="text1"/>
          <w:lang w:val="tt-RU"/>
        </w:rPr>
        <w:t>овет Рәисе</w:t>
      </w:r>
      <w:r>
        <w:rPr>
          <w:rFonts w:ascii="Arial" w:hAnsi="Arial" w:cs="Arial"/>
          <w:color w:val="000000" w:themeColor="text1"/>
          <w:lang w:val="tt-RU"/>
        </w:rPr>
        <w:t>,</w:t>
      </w:r>
    </w:p>
    <w:p w:rsidR="009037C4" w:rsidRPr="009037C4" w:rsidRDefault="009037C4" w:rsidP="009037C4">
      <w:pPr>
        <w:tabs>
          <w:tab w:val="left" w:pos="7350"/>
        </w:tabs>
        <w:jc w:val="both"/>
        <w:rPr>
          <w:rFonts w:ascii="Arial" w:hAnsi="Arial" w:cs="Arial"/>
          <w:color w:val="000000" w:themeColor="text1"/>
        </w:rPr>
      </w:pPr>
      <w:r w:rsidRPr="00B6011F">
        <w:rPr>
          <w:rFonts w:ascii="Arial" w:hAnsi="Arial" w:cs="Arial"/>
          <w:color w:val="000000" w:themeColor="text1"/>
          <w:lang w:val="tt-RU"/>
        </w:rPr>
        <w:t>Югары Ослан муниципаль районы</w:t>
      </w:r>
    </w:p>
    <w:p w:rsidR="009037C4" w:rsidRDefault="009037C4" w:rsidP="009037C4">
      <w:pPr>
        <w:tabs>
          <w:tab w:val="left" w:pos="7350"/>
        </w:tabs>
        <w:jc w:val="both"/>
        <w:rPr>
          <w:rFonts w:ascii="Arial" w:hAnsi="Arial" w:cs="Arial"/>
          <w:color w:val="000000" w:themeColor="text1"/>
          <w:lang w:val="tt-RU"/>
        </w:rPr>
      </w:pPr>
      <w:r w:rsidRPr="00B6011F">
        <w:rPr>
          <w:rFonts w:ascii="Arial" w:hAnsi="Arial" w:cs="Arial"/>
          <w:bCs/>
          <w:lang w:val="tt-RU"/>
        </w:rPr>
        <w:t>Югары Ослан</w:t>
      </w:r>
      <w:r w:rsidRPr="00B6011F">
        <w:rPr>
          <w:rFonts w:ascii="Arial" w:hAnsi="Arial" w:cs="Arial"/>
          <w:color w:val="000000" w:themeColor="text1"/>
          <w:lang w:val="tt-RU"/>
        </w:rPr>
        <w:t xml:space="preserve"> авыл җирлеге </w:t>
      </w:r>
    </w:p>
    <w:p w:rsidR="009037C4" w:rsidRPr="009037C4" w:rsidRDefault="009037C4" w:rsidP="009037C4">
      <w:pPr>
        <w:tabs>
          <w:tab w:val="left" w:pos="7350"/>
        </w:tabs>
        <w:jc w:val="both"/>
        <w:rPr>
          <w:rFonts w:ascii="Arial" w:eastAsia="Calibri" w:hAnsi="Arial" w:cs="Arial"/>
          <w:lang w:val="tt-RU" w:eastAsia="en-US"/>
        </w:rPr>
      </w:pPr>
      <w:r>
        <w:rPr>
          <w:rFonts w:ascii="Arial" w:hAnsi="Arial" w:cs="Arial"/>
          <w:color w:val="000000" w:themeColor="text1"/>
          <w:lang w:val="tt-RU"/>
        </w:rPr>
        <w:t>Б</w:t>
      </w:r>
      <w:r w:rsidRPr="00B6011F">
        <w:rPr>
          <w:rFonts w:ascii="Arial" w:hAnsi="Arial" w:cs="Arial"/>
          <w:color w:val="000000" w:themeColor="text1"/>
          <w:lang w:val="tt-RU"/>
        </w:rPr>
        <w:t xml:space="preserve">ашлыгы    </w:t>
      </w:r>
      <w:r>
        <w:rPr>
          <w:rFonts w:ascii="Arial" w:hAnsi="Arial" w:cs="Arial"/>
          <w:color w:val="000000" w:themeColor="text1"/>
          <w:lang w:val="tt-RU"/>
        </w:rPr>
        <w:t xml:space="preserve">                                                                               </w:t>
      </w:r>
      <w:r w:rsidR="00050B97">
        <w:rPr>
          <w:rFonts w:ascii="Arial" w:hAnsi="Arial" w:cs="Arial"/>
          <w:color w:val="000000" w:themeColor="text1"/>
          <w:lang w:val="tt-RU"/>
        </w:rPr>
        <w:t xml:space="preserve">      </w:t>
      </w:r>
      <w:r>
        <w:rPr>
          <w:rFonts w:ascii="Arial" w:hAnsi="Arial" w:cs="Arial"/>
          <w:color w:val="000000" w:themeColor="text1"/>
          <w:lang w:val="tt-RU"/>
        </w:rPr>
        <w:t xml:space="preserve">   </w:t>
      </w:r>
      <w:r w:rsidRPr="00B6011F">
        <w:rPr>
          <w:rFonts w:ascii="Arial" w:hAnsi="Arial" w:cs="Arial"/>
          <w:color w:val="000000" w:themeColor="text1"/>
          <w:lang w:val="tt-RU"/>
        </w:rPr>
        <w:t xml:space="preserve"> </w:t>
      </w:r>
      <w:r w:rsidRPr="009037C4">
        <w:rPr>
          <w:rFonts w:ascii="Arial" w:hAnsi="Arial" w:cs="Arial"/>
          <w:lang w:val="tt-RU"/>
        </w:rPr>
        <w:t>М.Г.Зиатдинов</w:t>
      </w:r>
    </w:p>
    <w:p w:rsidR="009037C4" w:rsidRPr="009037C4" w:rsidRDefault="009037C4" w:rsidP="009037C4">
      <w:pPr>
        <w:tabs>
          <w:tab w:val="left" w:pos="7350"/>
        </w:tabs>
        <w:jc w:val="both"/>
        <w:rPr>
          <w:rFonts w:ascii="Arial" w:eastAsia="Calibri" w:hAnsi="Arial" w:cs="Arial"/>
          <w:lang w:val="tt-RU" w:eastAsia="en-US"/>
        </w:rPr>
      </w:pPr>
      <w:r w:rsidRPr="00B6011F">
        <w:rPr>
          <w:rFonts w:ascii="Arial" w:hAnsi="Arial" w:cs="Arial"/>
          <w:color w:val="000000" w:themeColor="text1"/>
          <w:lang w:val="tt-RU"/>
        </w:rPr>
        <w:lastRenderedPageBreak/>
        <w:t xml:space="preserve">                                                 </w:t>
      </w:r>
      <w:r w:rsidRPr="009037C4">
        <w:rPr>
          <w:rFonts w:ascii="Arial" w:hAnsi="Arial" w:cs="Arial"/>
          <w:lang w:val="tt-RU"/>
        </w:rPr>
        <w:t xml:space="preserve">                                        </w:t>
      </w:r>
      <w:r>
        <w:rPr>
          <w:rFonts w:ascii="Arial" w:hAnsi="Arial" w:cs="Arial"/>
          <w:lang w:val="tt-RU"/>
        </w:rPr>
        <w:t xml:space="preserve">      </w:t>
      </w:r>
    </w:p>
    <w:p w:rsidR="009037C4" w:rsidRPr="00B6011F" w:rsidRDefault="00050B97" w:rsidP="00050B97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>
        <w:rPr>
          <w:rFonts w:ascii="Arial" w:hAnsi="Arial" w:cs="Arial"/>
          <w:color w:val="000000" w:themeColor="text1"/>
          <w:lang w:val="tt-RU"/>
        </w:rPr>
        <w:t xml:space="preserve">                                                                   </w:t>
      </w:r>
      <w:r w:rsidR="009037C4" w:rsidRPr="00B6011F">
        <w:rPr>
          <w:rFonts w:ascii="Arial" w:hAnsi="Arial" w:cs="Arial"/>
          <w:color w:val="000000" w:themeColor="text1"/>
          <w:lang w:val="tt-RU"/>
        </w:rPr>
        <w:t xml:space="preserve">Югары Ослан </w:t>
      </w:r>
      <w:r w:rsidR="009037C4" w:rsidRPr="009037C4">
        <w:rPr>
          <w:rFonts w:ascii="Arial" w:hAnsi="Arial" w:cs="Arial"/>
          <w:color w:val="000000" w:themeColor="text1"/>
          <w:lang w:val="tt-RU"/>
        </w:rPr>
        <w:t xml:space="preserve"> </w:t>
      </w:r>
      <w:r w:rsidR="009037C4" w:rsidRPr="00B6011F">
        <w:rPr>
          <w:rFonts w:ascii="Arial" w:eastAsia="Calibri" w:hAnsi="Arial" w:cs="Arial"/>
          <w:color w:val="000000" w:themeColor="text1"/>
          <w:lang w:val="tt-RU" w:eastAsia="en-US"/>
        </w:rPr>
        <w:t>авыл җирлеге  Советының</w:t>
      </w:r>
    </w:p>
    <w:p w:rsidR="009037C4" w:rsidRPr="004E558E" w:rsidRDefault="00050B97" w:rsidP="00050B97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>
        <w:rPr>
          <w:rFonts w:ascii="Arial" w:eastAsia="Calibri" w:hAnsi="Arial" w:cs="Arial"/>
          <w:color w:val="000000" w:themeColor="text1"/>
          <w:lang w:val="tt-RU" w:eastAsia="en-US"/>
        </w:rPr>
        <w:t xml:space="preserve">                                                                   </w:t>
      </w:r>
      <w:r w:rsidR="009037C4" w:rsidRPr="00B6011F">
        <w:rPr>
          <w:rFonts w:ascii="Arial" w:eastAsia="Calibri" w:hAnsi="Arial" w:cs="Arial"/>
          <w:color w:val="000000" w:themeColor="text1"/>
          <w:lang w:val="tt-RU" w:eastAsia="en-US"/>
        </w:rPr>
        <w:t>20</w:t>
      </w:r>
      <w:r w:rsidR="009037C4">
        <w:rPr>
          <w:rFonts w:ascii="Arial" w:eastAsia="Calibri" w:hAnsi="Arial" w:cs="Arial"/>
          <w:color w:val="000000" w:themeColor="text1"/>
          <w:lang w:val="tt-RU" w:eastAsia="en-US"/>
        </w:rPr>
        <w:t>20</w:t>
      </w:r>
      <w:r w:rsidR="009037C4"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елның 2</w:t>
      </w:r>
      <w:r w:rsidR="009037C4">
        <w:rPr>
          <w:rFonts w:ascii="Arial" w:eastAsia="Calibri" w:hAnsi="Arial" w:cs="Arial"/>
          <w:color w:val="000000" w:themeColor="text1"/>
          <w:lang w:val="tt-RU" w:eastAsia="en-US"/>
        </w:rPr>
        <w:t>1</w:t>
      </w:r>
      <w:r w:rsidR="009037C4"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гыйнварындагы </w:t>
      </w:r>
    </w:p>
    <w:p w:rsidR="009037C4" w:rsidRPr="009037C4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>
        <w:rPr>
          <w:rFonts w:ascii="Arial" w:eastAsia="Calibri" w:hAnsi="Arial" w:cs="Arial"/>
          <w:color w:val="000000" w:themeColor="text1"/>
          <w:lang w:val="tt-RU" w:eastAsia="en-US"/>
        </w:rPr>
        <w:t xml:space="preserve">                                                    </w:t>
      </w:r>
      <w:r w:rsidR="00050B97">
        <w:rPr>
          <w:rFonts w:ascii="Arial" w:eastAsia="Calibri" w:hAnsi="Arial" w:cs="Arial"/>
          <w:color w:val="000000" w:themeColor="text1"/>
          <w:lang w:val="tt-RU" w:eastAsia="en-US"/>
        </w:rPr>
        <w:t xml:space="preserve">              </w:t>
      </w:r>
      <w:r>
        <w:rPr>
          <w:rFonts w:ascii="Arial" w:eastAsia="Calibri" w:hAnsi="Arial" w:cs="Arial"/>
          <w:color w:val="000000" w:themeColor="text1"/>
          <w:lang w:val="tt-RU" w:eastAsia="en-US"/>
        </w:rPr>
        <w:t xml:space="preserve"> 64-318нче</w:t>
      </w: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номерлы карарына</w:t>
      </w:r>
    </w:p>
    <w:p w:rsidR="009037C4" w:rsidRPr="009037C4" w:rsidRDefault="009037C4" w:rsidP="009037C4">
      <w:pPr>
        <w:ind w:left="5670"/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                       1нче кушымта </w:t>
      </w:r>
    </w:p>
    <w:p w:rsidR="009037C4" w:rsidRPr="009037C4" w:rsidRDefault="009037C4" w:rsidP="00050B97">
      <w:pPr>
        <w:rPr>
          <w:rFonts w:ascii="Arial" w:eastAsia="Calibri" w:hAnsi="Arial" w:cs="Arial"/>
          <w:color w:val="000000" w:themeColor="text1"/>
          <w:lang w:val="tt-RU" w:eastAsia="en-US"/>
        </w:rPr>
      </w:pPr>
    </w:p>
    <w:p w:rsidR="009037C4" w:rsidRPr="00050B97" w:rsidRDefault="009037C4" w:rsidP="00050B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lang w:val="tt-RU"/>
        </w:rPr>
      </w:pPr>
      <w:r w:rsidRPr="00B6011F">
        <w:rPr>
          <w:rFonts w:ascii="Arial" w:hAnsi="Arial" w:cs="Arial"/>
          <w:bCs/>
          <w:color w:val="000000" w:themeColor="text1"/>
          <w:lang w:val="tt-RU"/>
        </w:rPr>
        <w:t>Татарстан Республикасы</w:t>
      </w:r>
      <w:r w:rsidRPr="00B6011F">
        <w:rPr>
          <w:rFonts w:ascii="Arial" w:eastAsia="Calibri" w:hAnsi="Arial" w:cs="Arial"/>
          <w:lang w:val="tt-RU" w:eastAsia="en-US"/>
        </w:rPr>
        <w:t xml:space="preserve"> Югары Ослан муниципаль районы</w:t>
      </w:r>
      <w:r w:rsidRPr="00B6011F">
        <w:rPr>
          <w:rFonts w:ascii="Arial" w:hAnsi="Arial" w:cs="Arial"/>
          <w:bCs/>
          <w:color w:val="000000" w:themeColor="text1"/>
          <w:lang w:val="tt-RU"/>
        </w:rPr>
        <w:t xml:space="preserve"> </w:t>
      </w:r>
      <w:r w:rsidRPr="00B6011F">
        <w:rPr>
          <w:rFonts w:ascii="Arial" w:hAnsi="Arial" w:cs="Arial"/>
          <w:color w:val="000000" w:themeColor="text1"/>
          <w:lang w:val="tt-RU"/>
        </w:rPr>
        <w:t xml:space="preserve">Югары Ослан </w:t>
      </w:r>
      <w:r w:rsidRPr="00050B97">
        <w:rPr>
          <w:rFonts w:ascii="Arial" w:hAnsi="Arial" w:cs="Arial"/>
          <w:color w:val="000000" w:themeColor="text1"/>
          <w:lang w:val="tt-RU"/>
        </w:rPr>
        <w:t xml:space="preserve"> </w:t>
      </w:r>
      <w:r w:rsidRPr="00B6011F">
        <w:rPr>
          <w:rFonts w:ascii="Arial" w:hAnsi="Arial" w:cs="Arial"/>
          <w:bCs/>
          <w:color w:val="000000" w:themeColor="text1"/>
          <w:lang w:val="tt-RU"/>
        </w:rPr>
        <w:t xml:space="preserve">авыл җирлеге территориядә физик затлар </w:t>
      </w:r>
      <w:r w:rsidRPr="00B6011F">
        <w:rPr>
          <w:rFonts w:ascii="Arial" w:hAnsi="Arial" w:cs="Arial"/>
          <w:bCs/>
          <w:lang w:val="tt-RU"/>
        </w:rPr>
        <w:t>м</w:t>
      </w:r>
      <w:r>
        <w:rPr>
          <w:rFonts w:ascii="Arial" w:hAnsi="Arial" w:cs="Arial"/>
          <w:bCs/>
          <w:lang w:val="tt-RU"/>
        </w:rPr>
        <w:t>өлкәтенә</w:t>
      </w:r>
      <w:r w:rsidRPr="00B6011F">
        <w:rPr>
          <w:rFonts w:ascii="Arial" w:hAnsi="Arial" w:cs="Arial"/>
          <w:bCs/>
          <w:color w:val="000000" w:themeColor="text1"/>
          <w:lang w:val="tt-RU"/>
        </w:rPr>
        <w:t xml:space="preserve"> салым турында </w:t>
      </w:r>
    </w:p>
    <w:p w:rsidR="009037C4" w:rsidRPr="004E558E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1</w:t>
      </w:r>
      <w:r>
        <w:rPr>
          <w:rFonts w:ascii="Arial" w:eastAsia="Calibri" w:hAnsi="Arial" w:cs="Arial"/>
          <w:color w:val="000000" w:themeColor="text1"/>
          <w:lang w:val="tt-RU" w:eastAsia="en-US"/>
        </w:rPr>
        <w:t>.</w:t>
      </w:r>
      <w:r w:rsidRPr="009037C4">
        <w:rPr>
          <w:rFonts w:ascii="Arial" w:hAnsi="Arial" w:cs="Arial"/>
          <w:color w:val="000000" w:themeColor="text1"/>
          <w:lang w:val="tt-RU"/>
        </w:rPr>
        <w:t xml:space="preserve"> </w:t>
      </w:r>
      <w:r w:rsidRPr="00B6011F">
        <w:rPr>
          <w:rFonts w:ascii="Arial" w:hAnsi="Arial" w:cs="Arial"/>
          <w:color w:val="000000" w:themeColor="text1"/>
          <w:lang w:val="tt-RU"/>
        </w:rPr>
        <w:t xml:space="preserve">Югары Ослан </w:t>
      </w:r>
      <w:r w:rsidRPr="009037C4">
        <w:rPr>
          <w:rFonts w:ascii="Arial" w:hAnsi="Arial" w:cs="Arial"/>
          <w:color w:val="000000" w:themeColor="text1"/>
          <w:lang w:val="tt-RU"/>
        </w:rPr>
        <w:t xml:space="preserve"> </w:t>
      </w: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авыл җирлеге территориясендә физик затлар </w:t>
      </w:r>
      <w:r w:rsidRPr="00B6011F">
        <w:rPr>
          <w:rFonts w:ascii="Arial" w:hAnsi="Arial" w:cs="Arial"/>
          <w:bCs/>
          <w:lang w:val="tt-RU"/>
        </w:rPr>
        <w:t>м</w:t>
      </w:r>
      <w:r>
        <w:rPr>
          <w:rFonts w:ascii="Arial" w:hAnsi="Arial" w:cs="Arial"/>
          <w:bCs/>
          <w:lang w:val="tt-RU"/>
        </w:rPr>
        <w:t>өлкәтенә</w:t>
      </w: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мәҗбүри түләнергә тиешле салым билгеләргә һәм гамәлгә кертергә.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2. Салым ставкаларын түбәндәге күләмдә билгеләргә:</w:t>
      </w:r>
    </w:p>
    <w:p w:rsidR="009037C4" w:rsidRPr="00B6011F" w:rsidRDefault="009037C4" w:rsidP="009037C4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>1) 0,1 процент:</w:t>
      </w:r>
    </w:p>
    <w:p w:rsidR="009037C4" w:rsidRPr="00B6011F" w:rsidRDefault="009037C4" w:rsidP="009037C4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>гаражлар һәм машина-урын;</w:t>
      </w:r>
    </w:p>
    <w:p w:rsidR="009037C4" w:rsidRPr="00B6011F" w:rsidRDefault="009037C4" w:rsidP="009037C4">
      <w:pPr>
        <w:ind w:firstLine="567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Theme="minorHAnsi" w:hAnsi="Arial" w:cs="Arial"/>
          <w:color w:val="000000" w:themeColor="text1"/>
          <w:lang w:val="tt-RU" w:eastAsia="en-US"/>
        </w:rPr>
        <w:t>мәйданы 50 квадрат метрдан артмаган һәм шәхси ярдәмче хуҗалык алып бару, яшелчәчелек, бакчачылык яки шәхси торак төзелеше өчен җир кишәрлекләрендә урнашкан хуҗалык корылмалары яки төзелшкә карата»;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2) 0,2 процент: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Фатир, фатирларның бер өлеше;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 бүлмә, бүлмәләрнең бер өлешенә карата;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3) 0,3 процент: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торак йортлар, торак йортларның бер өлешләренең;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әгәр мондый объектларның проектланучы билгеләнеше торак йорт булса, төзелеп бетмәгән төзелеш объектлары;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составына бер генә торак йорт керә торган бердәм күчемсез комплексларга карата;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4) 2 процент: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аларның һәркайсының кадастр бәясе 300 миллион сумнан артып киткән салым салу объектларына карата;</w:t>
      </w:r>
    </w:p>
    <w:p w:rsidR="009037C4" w:rsidRPr="00B6011F" w:rsidRDefault="009037C4" w:rsidP="009037C4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       5) 0,5 процент башка салым салу объектларына карата;</w:t>
      </w:r>
    </w:p>
    <w:p w:rsidR="009037C4" w:rsidRPr="00B6011F" w:rsidRDefault="009037C4" w:rsidP="009037C4">
      <w:pPr>
        <w:ind w:firstLine="567"/>
        <w:jc w:val="both"/>
        <w:rPr>
          <w:rFonts w:ascii="Arial" w:hAnsi="Arial" w:cs="Arial"/>
          <w:color w:val="000000" w:themeColor="text1"/>
        </w:rPr>
      </w:pPr>
      <w:r w:rsidRPr="00B6011F">
        <w:rPr>
          <w:rFonts w:ascii="Arial" w:eastAsia="Calibri" w:hAnsi="Arial" w:cs="Arial"/>
          <w:color w:val="000000" w:themeColor="text1"/>
          <w:lang w:val="tt-RU" w:eastAsia="en-US"/>
        </w:rPr>
        <w:t>6) 2015 елда – 1,5 процент, 2016 елда-1,8 процент, 2017 елда-2 процент, алдагы елларда-Россия Федерациясе Салым кодексының 378</w:t>
      </w:r>
      <w:r w:rsidRPr="00B6011F">
        <w:rPr>
          <w:rFonts w:ascii="Arial" w:eastAsia="Calibri" w:hAnsi="Arial" w:cs="Arial"/>
          <w:color w:val="000000" w:themeColor="text1"/>
          <w:vertAlign w:val="superscript"/>
          <w:lang w:val="tt-RU" w:eastAsia="en-US"/>
        </w:rPr>
        <w:t>2</w:t>
      </w: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статьясындагы 7 пункты нигезендә билгеләнә торган исемлеккә кертелгән салым салу объектларына; Россия Федерациясе Салым кодексының 378</w:t>
      </w:r>
      <w:r w:rsidRPr="00B6011F">
        <w:rPr>
          <w:rFonts w:ascii="Arial" w:eastAsia="Calibri" w:hAnsi="Arial" w:cs="Arial"/>
          <w:color w:val="000000" w:themeColor="text1"/>
          <w:vertAlign w:val="superscript"/>
          <w:lang w:val="tt-RU" w:eastAsia="en-US"/>
        </w:rPr>
        <w:t>2</w:t>
      </w:r>
      <w:r w:rsidRPr="00B6011F">
        <w:rPr>
          <w:rFonts w:ascii="Arial" w:eastAsia="Calibri" w:hAnsi="Arial" w:cs="Arial"/>
          <w:color w:val="000000" w:themeColor="text1"/>
          <w:lang w:val="tt-RU" w:eastAsia="en-US"/>
        </w:rPr>
        <w:t xml:space="preserve"> статьясындагы 10 пунктындагы икенче абзацында каралган салым салу объектларына карата.</w:t>
      </w:r>
    </w:p>
    <w:p w:rsidR="009037C4" w:rsidRPr="00B6011F" w:rsidRDefault="009037C4" w:rsidP="009037C4">
      <w:pPr>
        <w:ind w:firstLine="567"/>
        <w:contextualSpacing/>
        <w:jc w:val="both"/>
        <w:rPr>
          <w:rFonts w:ascii="Arial" w:hAnsi="Arial" w:cs="Arial"/>
          <w:color w:val="000000" w:themeColor="text1"/>
        </w:rPr>
      </w:pPr>
      <w:r w:rsidRPr="00B6011F">
        <w:rPr>
          <w:rFonts w:ascii="Arial" w:hAnsi="Arial" w:cs="Arial"/>
          <w:color w:val="000000" w:themeColor="text1"/>
          <w:lang w:val="tt-RU"/>
        </w:rPr>
        <w:t>3. Ике фатирдан торган күп фатирлы торак йорттагы фатир милекчеләренә ташламаны әлеге фатирның гомуми мәйданының утыз квадрат метры кадастр бәясенең процент өлеше буларак билгеләнә торган салым суммасын киметү рәвешендә билгеләргә.</w:t>
      </w:r>
    </w:p>
    <w:p w:rsidR="009037C4" w:rsidRPr="00B6011F" w:rsidRDefault="009037C4" w:rsidP="009037C4">
      <w:pPr>
        <w:ind w:firstLine="567"/>
        <w:contextualSpacing/>
        <w:jc w:val="both"/>
        <w:rPr>
          <w:rFonts w:ascii="Arial" w:hAnsi="Arial" w:cs="Arial"/>
          <w:color w:val="000000" w:themeColor="text1"/>
        </w:rPr>
      </w:pPr>
      <w:r w:rsidRPr="00B6011F">
        <w:rPr>
          <w:rFonts w:ascii="Arial" w:hAnsi="Arial" w:cs="Arial"/>
          <w:color w:val="000000" w:themeColor="text1"/>
          <w:lang w:val="tt-RU"/>
        </w:rPr>
        <w:t>Әгәр фатир гомуми өлешле милектә булса, ташламаларның суммасы өлешле милектә катнашучыларның һәркайсы өчен әлеге фатирга милек хокукында пропорциональ рәвештә исәпләнә.</w:t>
      </w:r>
    </w:p>
    <w:p w:rsidR="009037C4" w:rsidRPr="004E558E" w:rsidRDefault="009037C4" w:rsidP="009037C4">
      <w:pPr>
        <w:ind w:firstLine="567"/>
        <w:contextualSpacing/>
        <w:jc w:val="both"/>
        <w:rPr>
          <w:rFonts w:ascii="Arial" w:hAnsi="Arial" w:cs="Arial"/>
          <w:color w:val="000000" w:themeColor="text1"/>
          <w:lang w:val="tt-RU"/>
        </w:rPr>
      </w:pPr>
      <w:r w:rsidRPr="00B6011F">
        <w:rPr>
          <w:rFonts w:ascii="Arial" w:hAnsi="Arial" w:cs="Arial"/>
          <w:color w:val="000000" w:themeColor="text1"/>
          <w:lang w:val="tt-RU"/>
        </w:rPr>
        <w:t>Әгәр фатир уртак милектә булса, ташламалар суммасы уртак милектә катнашучыларның һәркайсы өчен тигез өлешләрдә исәпләнә.</w:t>
      </w:r>
    </w:p>
    <w:p w:rsidR="009037C4" w:rsidRPr="004E558E" w:rsidRDefault="009037C4" w:rsidP="009037C4">
      <w:pPr>
        <w:ind w:firstLine="567"/>
        <w:jc w:val="both"/>
        <w:rPr>
          <w:rFonts w:ascii="Arial" w:eastAsia="Calibri" w:hAnsi="Arial" w:cs="Arial"/>
          <w:color w:val="000000" w:themeColor="text1"/>
          <w:lang w:val="tt-RU" w:eastAsia="en-US"/>
        </w:rPr>
      </w:pPr>
      <w:r w:rsidRPr="00B6011F">
        <w:rPr>
          <w:rFonts w:ascii="Arial" w:hAnsi="Arial" w:cs="Arial"/>
          <w:color w:val="000000" w:themeColor="text1"/>
          <w:lang w:val="tt-RU"/>
        </w:rPr>
        <w:t>Бу очракта әлеге пункт нигезендә исәпләнгән ташламалар суммасы аны исәпкә алмыйча исәпләнгән салым суммасыннан артып китә алмый.</w:t>
      </w:r>
    </w:p>
    <w:p w:rsidR="009037C4" w:rsidRPr="00B6011F" w:rsidRDefault="009037C4" w:rsidP="009037C4">
      <w:pPr>
        <w:tabs>
          <w:tab w:val="left" w:pos="7350"/>
        </w:tabs>
        <w:jc w:val="both"/>
        <w:rPr>
          <w:rFonts w:ascii="Arial" w:hAnsi="Arial" w:cs="Arial"/>
          <w:color w:val="000000" w:themeColor="text1"/>
        </w:rPr>
      </w:pPr>
      <w:r w:rsidRPr="00B6011F">
        <w:rPr>
          <w:rFonts w:ascii="Arial" w:hAnsi="Arial" w:cs="Arial"/>
          <w:color w:val="000000" w:themeColor="text1"/>
          <w:lang w:val="tt-RU"/>
        </w:rPr>
        <w:t>Совет Рәисе</w:t>
      </w:r>
    </w:p>
    <w:p w:rsidR="009037C4" w:rsidRPr="009037C4" w:rsidRDefault="009037C4" w:rsidP="009037C4">
      <w:pPr>
        <w:tabs>
          <w:tab w:val="left" w:pos="7350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tt-RU"/>
        </w:rPr>
        <w:t xml:space="preserve">ТР, </w:t>
      </w:r>
      <w:r w:rsidRPr="00B6011F">
        <w:rPr>
          <w:rFonts w:ascii="Arial" w:hAnsi="Arial" w:cs="Arial"/>
          <w:color w:val="000000" w:themeColor="text1"/>
          <w:lang w:val="tt-RU"/>
        </w:rPr>
        <w:t xml:space="preserve">Югары Ослан </w:t>
      </w:r>
      <w:r>
        <w:rPr>
          <w:rFonts w:ascii="Arial" w:hAnsi="Arial" w:cs="Arial"/>
          <w:color w:val="000000" w:themeColor="text1"/>
        </w:rPr>
        <w:t xml:space="preserve"> </w:t>
      </w:r>
      <w:r w:rsidRPr="00B6011F">
        <w:rPr>
          <w:rFonts w:ascii="Arial" w:hAnsi="Arial" w:cs="Arial"/>
          <w:color w:val="000000" w:themeColor="text1"/>
          <w:lang w:val="tt-RU"/>
        </w:rPr>
        <w:t>муниципаль районы</w:t>
      </w:r>
    </w:p>
    <w:p w:rsidR="00BD577F" w:rsidRPr="009037C4" w:rsidRDefault="009037C4" w:rsidP="009037C4">
      <w:pPr>
        <w:rPr>
          <w:rFonts w:ascii="Arial" w:hAnsi="Arial" w:cs="Arial"/>
          <w:lang w:val="tt-RU"/>
        </w:rPr>
      </w:pPr>
      <w:r w:rsidRPr="00B6011F">
        <w:rPr>
          <w:rFonts w:ascii="Arial" w:hAnsi="Arial" w:cs="Arial"/>
          <w:color w:val="000000" w:themeColor="text1"/>
          <w:lang w:val="tt-RU"/>
        </w:rPr>
        <w:t xml:space="preserve">Югары Ослан </w:t>
      </w:r>
      <w:r>
        <w:rPr>
          <w:rFonts w:ascii="Arial" w:hAnsi="Arial" w:cs="Arial"/>
          <w:color w:val="000000" w:themeColor="text1"/>
        </w:rPr>
        <w:t xml:space="preserve"> </w:t>
      </w:r>
      <w:r w:rsidRPr="00B6011F">
        <w:rPr>
          <w:rFonts w:ascii="Arial" w:hAnsi="Arial" w:cs="Arial"/>
          <w:color w:val="000000" w:themeColor="text1"/>
          <w:lang w:val="tt-RU"/>
        </w:rPr>
        <w:t xml:space="preserve">авыл җирлеге </w:t>
      </w:r>
      <w:r>
        <w:rPr>
          <w:rFonts w:ascii="Arial" w:hAnsi="Arial" w:cs="Arial"/>
          <w:color w:val="000000" w:themeColor="text1"/>
          <w:lang w:val="tt-RU"/>
        </w:rPr>
        <w:t>Б</w:t>
      </w:r>
      <w:r w:rsidRPr="00B6011F">
        <w:rPr>
          <w:rFonts w:ascii="Arial" w:hAnsi="Arial" w:cs="Arial"/>
          <w:color w:val="000000" w:themeColor="text1"/>
          <w:lang w:val="tt-RU"/>
        </w:rPr>
        <w:t>ашлыгы</w:t>
      </w:r>
      <w:r w:rsidRPr="009037C4">
        <w:rPr>
          <w:rFonts w:ascii="Arial" w:hAnsi="Arial" w:cs="Arial"/>
          <w:lang w:val="tt-RU"/>
        </w:rPr>
        <w:t xml:space="preserve">                                           М.Г.Зиатдинов</w:t>
      </w:r>
    </w:p>
    <w:sectPr w:rsidR="00BD577F" w:rsidRPr="009037C4" w:rsidSect="00050B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C4"/>
    <w:rsid w:val="00050B97"/>
    <w:rsid w:val="00804D49"/>
    <w:rsid w:val="009037C4"/>
    <w:rsid w:val="00B95206"/>
    <w:rsid w:val="00B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2020-01-23T11:34:00Z</cp:lastPrinted>
  <dcterms:created xsi:type="dcterms:W3CDTF">2020-01-23T10:20:00Z</dcterms:created>
  <dcterms:modified xsi:type="dcterms:W3CDTF">2020-01-23T11:34:00Z</dcterms:modified>
</cp:coreProperties>
</file>