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3" w:rsidRPr="00A848F3" w:rsidRDefault="009567DB" w:rsidP="00A848F3">
      <w:pPr>
        <w:spacing w:after="0" w:line="240" w:lineRule="auto"/>
        <w:ind w:right="8644"/>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783590</wp:posOffset>
                </wp:positionH>
                <wp:positionV relativeFrom="paragraph">
                  <wp:posOffset>1710690</wp:posOffset>
                </wp:positionV>
                <wp:extent cx="4581525" cy="27622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8F3" w:rsidRPr="00EC0034" w:rsidRDefault="009567DB" w:rsidP="00A848F3">
                            <w:pPr>
                              <w:rPr>
                                <w:rFonts w:ascii="Arial" w:hAnsi="Arial" w:cs="Arial"/>
                              </w:rPr>
                            </w:pPr>
                            <w:r>
                              <w:rPr>
                                <w:rFonts w:ascii="Arial" w:hAnsi="Arial" w:cs="Arial"/>
                                <w:lang w:val="tt-RU"/>
                              </w:rPr>
                              <w:t xml:space="preserve">  17.02.2020                                </w:t>
                            </w:r>
                            <w:r w:rsidR="0050208C">
                              <w:rPr>
                                <w:rFonts w:ascii="Arial" w:hAnsi="Arial" w:cs="Arial"/>
                                <w:lang w:val="tt-RU"/>
                              </w:rPr>
                              <w:t xml:space="preserve">                                           </w:t>
                            </w:r>
                            <w:r>
                              <w:rPr>
                                <w:rFonts w:ascii="Arial" w:hAnsi="Arial" w:cs="Arial"/>
                                <w:lang w:val="tt-RU"/>
                              </w:rPr>
                              <w:t xml:space="preserve">  118</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1.7pt;margin-top:134.7pt;width:360.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PqnQIAAGsFAAAOAAAAZHJzL2Uyb0RvYy54bWysVF2OmzAQfq/UO1h+Z/kpSQCFrHZD6Mv2&#10;R9r2AA6YYBVsajuBbbVn6Sn6VKlnyJE6Nkk2u6tKVVse0DAefzPfzMfML4e2QTsqFRM8xf6FhxHl&#10;hSgZ36T444fciTBSmvCSNILTFN9RhS8XL1/M+y6hgahFU1KJAISrpO9SXGvdJa6ripq2RF2IjnI4&#10;rIRsiYZPuXFLSXpAbxs38Lyp2wtZdlIUVCnwZuMhXlj8qqKFfldVimrUpBhq0/Yt7Xtt3u5iTpKN&#10;JF3NikMZ5C+qaAnjkPQElRFN0FayZ1AtK6RQotIXhWhdUVWsoJYDsPG9J2xua9JRywWao7pTm9T/&#10;gy3e7t5LxMoUBxhx0sKI9t/2P/c/9t9RYLrTdyqBoNsOwvRwLQaYsmWquhtRfFKIi2VN+IZeSSn6&#10;mpISqvPNTffs6oijDMi6fyNKSEO2WligoZKtaR00AwE6TOnuNBk6aFSAM5xE/iSYYFTAWTCbBmCb&#10;FCQ53u6k0q+paJExUixh8had7G6UHkOPISYZFzlrGvCTpOGPHIA5eiA3XDVnpgo7zK+xF6+iVRQ6&#10;YTBdOaGXZc5Vvgydae7PJtmrbLnM/HuT1w+TmpUl5SbNUVh++GeDO0h8lMRJWko0rDRwpiQlN+tl&#10;I9GOgLBz+xwachbmPi7D9gu4PKHkB6F3HcROPo1mTpiHEyeeeZHj+fF1PPXCOMzyx5RuGKf/Tgn1&#10;KY7NTC2d33Lz7POcG0lapmF1NKxNcXQKIomR4IqXdrSasGa0z1phyn9oBYz7OGgrWKPRUa16WA+A&#10;YlS8FuUdSFcKUBboE/YdGLWQXzDqYXekWH3eEkkxIrwAd4r10VzqcdlsO8k2Ndx6+DXgj7ZlHLaP&#10;WRnn32Cf78jFLwAAAP//AwBQSwMEFAAGAAgAAAAhAPuoVFTfAAAACwEAAA8AAABkcnMvZG93bnJl&#10;di54bWxMj8FOwzAMhu9Ie4fISNxYsq5Ma2k6TSCuILaBxC1rvLaicaomW8vbY07s5l/+9PtzsZlc&#10;Jy44hNaThsVcgUCqvG2p1nDYv9yvQYRoyJrOE2r4wQCbcnZTmNz6kd7xsou14BIKudHQxNjnUoaq&#10;QWfC3PdIvDv5wZnIcailHczI5a6TiVIr6UxLfKExPT41WH3vzk7Dx+vp6zNVb/Wze+hHPylJLpNa&#10;391O20cQEaf4D8OfPqtDyU5HfyYbRMc5WaaMakhWGQ9MrNM0A3HUsFwkGciykNc/lL8AAAD//wMA&#10;UEsBAi0AFAAGAAgAAAAhALaDOJL+AAAA4QEAABMAAAAAAAAAAAAAAAAAAAAAAFtDb250ZW50X1R5&#10;cGVzXS54bWxQSwECLQAUAAYACAAAACEAOP0h/9YAAACUAQAACwAAAAAAAAAAAAAAAAAvAQAAX3Jl&#10;bHMvLnJlbHNQSwECLQAUAAYACAAAACEA69bD6p0CAABrBQAADgAAAAAAAAAAAAAAAAAuAgAAZHJz&#10;L2Uyb0RvYy54bWxQSwECLQAUAAYACAAAACEA+6hUVN8AAAALAQAADwAAAAAAAAAAAAAAAAD3BAAA&#10;ZHJzL2Rvd25yZXYueG1sUEsFBgAAAAAEAAQA8wAAAAMGAAAAAA==&#10;" filled="f" stroked="f">
                <v:textbox>
                  <w:txbxContent>
                    <w:p w:rsidR="00A848F3" w:rsidRPr="00EC0034" w:rsidRDefault="009567DB" w:rsidP="00A848F3">
                      <w:pPr>
                        <w:rPr>
                          <w:rFonts w:ascii="Arial" w:hAnsi="Arial" w:cs="Arial"/>
                        </w:rPr>
                      </w:pPr>
                      <w:r>
                        <w:rPr>
                          <w:rFonts w:ascii="Arial" w:hAnsi="Arial" w:cs="Arial"/>
                          <w:lang w:val="tt-RU"/>
                        </w:rPr>
                        <w:t xml:space="preserve">  17.02.2020                                </w:t>
                      </w:r>
                      <w:r w:rsidR="0050208C">
                        <w:rPr>
                          <w:rFonts w:ascii="Arial" w:hAnsi="Arial" w:cs="Arial"/>
                          <w:lang w:val="tt-RU"/>
                        </w:rPr>
                        <w:t xml:space="preserve">                                           </w:t>
                      </w:r>
                      <w:r>
                        <w:rPr>
                          <w:rFonts w:ascii="Arial" w:hAnsi="Arial" w:cs="Arial"/>
                          <w:lang w:val="tt-RU"/>
                        </w:rPr>
                        <w:t xml:space="preserve">  118</w:t>
                      </w:r>
                    </w:p>
                  </w:txbxContent>
                </v:textbox>
              </v:shape>
            </w:pict>
          </mc:Fallback>
        </mc:AlternateContent>
      </w:r>
      <w:r>
        <w:rPr>
          <w:rFonts w:ascii="Times New Roman" w:eastAsia="Times New Roman" w:hAnsi="Times New Roman" w:cs="Times New Roman"/>
          <w:noProof/>
          <w:sz w:val="24"/>
          <w:szCs w:val="24"/>
          <w:lang w:eastAsia="ru-RU"/>
        </w:rPr>
        <w:drawing>
          <wp:inline distT="0" distB="0" distL="0" distR="0">
            <wp:extent cx="6143625" cy="2324100"/>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24100"/>
                    </a:xfrm>
                    <a:prstGeom prst="rect">
                      <a:avLst/>
                    </a:prstGeom>
                    <a:noFill/>
                    <a:ln>
                      <a:noFill/>
                    </a:ln>
                  </pic:spPr>
                </pic:pic>
              </a:graphicData>
            </a:graphic>
          </wp:inline>
        </w:drawing>
      </w:r>
      <w:bookmarkStart w:id="0" w:name="Par1"/>
      <w:bookmarkEnd w:id="0"/>
    </w:p>
    <w:p w:rsidR="00A848F3" w:rsidRPr="00A848F3" w:rsidRDefault="009567DB" w:rsidP="00A848F3">
      <w:pPr>
        <w:spacing w:after="0" w:line="240" w:lineRule="auto"/>
        <w:ind w:right="8644"/>
        <w:rPr>
          <w:rFonts w:ascii="Times New Roman" w:eastAsia="Times New Roman" w:hAnsi="Times New Roman" w:cs="Times New Roman"/>
          <w:noProof/>
          <w:sz w:val="24"/>
          <w:szCs w:val="24"/>
          <w:lang w:eastAsia="ru-RU"/>
        </w:rPr>
      </w:pPr>
    </w:p>
    <w:p w:rsidR="00A848F3" w:rsidRPr="00A848F3" w:rsidRDefault="009567DB" w:rsidP="00A848F3">
      <w:pPr>
        <w:spacing w:after="0" w:line="240" w:lineRule="auto"/>
        <w:ind w:right="8644"/>
        <w:rPr>
          <w:rFonts w:ascii="Times New Roman" w:eastAsia="Times New Roman" w:hAnsi="Times New Roman" w:cs="Times New Roman"/>
          <w:noProof/>
          <w:sz w:val="24"/>
          <w:szCs w:val="24"/>
          <w:lang w:eastAsia="ru-RU"/>
        </w:rPr>
      </w:pPr>
    </w:p>
    <w:p w:rsidR="00A848F3" w:rsidRPr="00A848F3" w:rsidRDefault="009567DB" w:rsidP="00A848F3">
      <w:pPr>
        <w:spacing w:after="0"/>
        <w:ind w:right="-2"/>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2020-2022 елларга «Сәләтле балалар» </w:t>
      </w:r>
    </w:p>
    <w:p w:rsidR="00ED2FDB" w:rsidRPr="00A848F3" w:rsidRDefault="00ED2FDB" w:rsidP="00ED2FDB">
      <w:pPr>
        <w:spacing w:after="0"/>
        <w:ind w:right="-2"/>
        <w:jc w:val="both"/>
        <w:rPr>
          <w:rFonts w:ascii="Arial" w:eastAsia="Times New Roman" w:hAnsi="Arial" w:cs="Arial"/>
          <w:sz w:val="24"/>
          <w:szCs w:val="24"/>
          <w:lang w:eastAsia="ru-RU"/>
        </w:rPr>
      </w:pPr>
      <w:r>
        <w:rPr>
          <w:rFonts w:ascii="Arial" w:eastAsia="Times New Roman" w:hAnsi="Arial" w:cs="Arial"/>
          <w:sz w:val="24"/>
          <w:szCs w:val="24"/>
          <w:lang w:val="tt-RU" w:eastAsia="ru-RU"/>
        </w:rPr>
        <w:t>м</w:t>
      </w:r>
      <w:r w:rsidRPr="00A848F3">
        <w:rPr>
          <w:rFonts w:ascii="Arial" w:eastAsia="Times New Roman" w:hAnsi="Arial" w:cs="Arial"/>
          <w:sz w:val="24"/>
          <w:szCs w:val="24"/>
          <w:lang w:val="tt-RU" w:eastAsia="ru-RU"/>
        </w:rPr>
        <w:t>униципаль программа</w:t>
      </w:r>
      <w:r>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ы</w:t>
      </w:r>
      <w:r>
        <w:rPr>
          <w:rFonts w:ascii="Arial" w:eastAsia="Times New Roman" w:hAnsi="Arial" w:cs="Arial"/>
          <w:sz w:val="24"/>
          <w:szCs w:val="24"/>
          <w:lang w:val="tt-RU" w:eastAsia="ru-RU"/>
        </w:rPr>
        <w:t>н</w:t>
      </w:r>
      <w:r w:rsidRPr="00A848F3">
        <w:rPr>
          <w:rFonts w:ascii="Arial" w:eastAsia="Times New Roman" w:hAnsi="Arial" w:cs="Arial"/>
          <w:sz w:val="24"/>
          <w:szCs w:val="24"/>
          <w:lang w:val="tt-RU" w:eastAsia="ru-RU"/>
        </w:rPr>
        <w:t xml:space="preserve"> раслау турында</w:t>
      </w:r>
    </w:p>
    <w:p w:rsidR="00A848F3" w:rsidRPr="00A848F3" w:rsidRDefault="009567DB" w:rsidP="00A848F3">
      <w:pPr>
        <w:widowControl w:val="0"/>
        <w:autoSpaceDE w:val="0"/>
        <w:autoSpaceDN w:val="0"/>
        <w:adjustRightInd w:val="0"/>
        <w:spacing w:after="0"/>
        <w:ind w:right="-2"/>
        <w:jc w:val="both"/>
        <w:rPr>
          <w:rFonts w:ascii="Arial" w:eastAsia="Times New Roman" w:hAnsi="Arial" w:cs="Arial"/>
          <w:sz w:val="28"/>
          <w:szCs w:val="28"/>
          <w:lang w:eastAsia="ru-RU"/>
        </w:rPr>
      </w:pPr>
    </w:p>
    <w:p w:rsidR="00A848F3" w:rsidRPr="00A848F3" w:rsidRDefault="009567DB" w:rsidP="00A848F3">
      <w:pPr>
        <w:widowControl w:val="0"/>
        <w:autoSpaceDE w:val="0"/>
        <w:autoSpaceDN w:val="0"/>
        <w:adjustRightInd w:val="0"/>
        <w:spacing w:after="0"/>
        <w:ind w:firstLine="900"/>
        <w:jc w:val="both"/>
        <w:rPr>
          <w:rFonts w:ascii="Arial" w:eastAsia="Times New Roman" w:hAnsi="Arial" w:cs="Arial"/>
          <w:bCs/>
          <w:sz w:val="24"/>
          <w:szCs w:val="24"/>
          <w:lang w:eastAsia="ru-RU"/>
        </w:rPr>
      </w:pPr>
      <w:hyperlink r:id="rId7" w:history="1"/>
      <w:hyperlink r:id="rId8" w:history="1"/>
      <w:hyperlink r:id="rId9" w:history="1"/>
      <w:r w:rsidRPr="00A848F3">
        <w:rPr>
          <w:rFonts w:ascii="Arial" w:eastAsia="Times New Roman" w:hAnsi="Arial" w:cs="Arial"/>
          <w:sz w:val="24"/>
          <w:szCs w:val="24"/>
          <w:lang w:val="tt-RU" w:eastAsia="ru-RU"/>
        </w:rPr>
        <w:t xml:space="preserve">«Россия Федерациясендә мәгариф турында» </w:t>
      </w:r>
      <w:r w:rsidRPr="00A848F3">
        <w:rPr>
          <w:rFonts w:ascii="Arial" w:eastAsia="Times New Roman" w:hAnsi="Arial" w:cs="Arial"/>
          <w:sz w:val="24"/>
          <w:szCs w:val="24"/>
          <w:lang w:val="tt-RU" w:eastAsia="ru-RU"/>
        </w:rPr>
        <w:t>2012 ел</w:t>
      </w:r>
      <w:r w:rsidR="009B7F8D">
        <w:rPr>
          <w:rFonts w:ascii="Arial" w:eastAsia="Times New Roman" w:hAnsi="Arial" w:cs="Arial"/>
          <w:sz w:val="24"/>
          <w:szCs w:val="24"/>
          <w:lang w:val="tt-RU" w:eastAsia="ru-RU"/>
        </w:rPr>
        <w:t>ның</w:t>
      </w:r>
      <w:r w:rsidRPr="00A848F3">
        <w:rPr>
          <w:rFonts w:ascii="Arial" w:eastAsia="Times New Roman" w:hAnsi="Arial" w:cs="Arial"/>
          <w:sz w:val="24"/>
          <w:szCs w:val="24"/>
          <w:lang w:val="tt-RU" w:eastAsia="ru-RU"/>
        </w:rPr>
        <w:t xml:space="preserve"> </w:t>
      </w:r>
      <w:r w:rsidR="009B7F8D">
        <w:rPr>
          <w:rFonts w:ascii="Arial" w:eastAsia="Times New Roman" w:hAnsi="Arial" w:cs="Arial"/>
          <w:sz w:val="24"/>
          <w:szCs w:val="24"/>
          <w:lang w:val="tt-RU" w:eastAsia="ru-RU"/>
        </w:rPr>
        <w:t xml:space="preserve">29 декабрендәге </w:t>
      </w:r>
      <w:r w:rsidRPr="00A848F3">
        <w:rPr>
          <w:rFonts w:ascii="Arial" w:eastAsia="Times New Roman" w:hAnsi="Arial" w:cs="Arial"/>
          <w:sz w:val="24"/>
          <w:szCs w:val="24"/>
          <w:lang w:val="tt-RU" w:eastAsia="ru-RU"/>
        </w:rPr>
        <w:t>273-ФЗ</w:t>
      </w:r>
      <w:r w:rsidR="009B7F8D">
        <w:rPr>
          <w:rFonts w:ascii="Arial" w:eastAsia="Times New Roman" w:hAnsi="Arial" w:cs="Arial"/>
          <w:sz w:val="24"/>
          <w:szCs w:val="24"/>
          <w:lang w:val="tt-RU" w:eastAsia="ru-RU"/>
        </w:rPr>
        <w:t xml:space="preserve"> номерлы </w:t>
      </w:r>
      <w:r w:rsidRPr="00A848F3">
        <w:rPr>
          <w:rFonts w:ascii="Arial" w:eastAsia="Times New Roman" w:hAnsi="Arial" w:cs="Arial"/>
          <w:sz w:val="24"/>
          <w:szCs w:val="24"/>
          <w:lang w:val="tt-RU" w:eastAsia="ru-RU"/>
        </w:rPr>
        <w:t xml:space="preserve"> Федераль законның 77 статьясы, Россия Федерациясе Бюджет к</w:t>
      </w:r>
      <w:r w:rsidRPr="00A848F3">
        <w:rPr>
          <w:rFonts w:ascii="Arial" w:eastAsia="Times New Roman" w:hAnsi="Arial" w:cs="Arial"/>
          <w:sz w:val="24"/>
          <w:szCs w:val="24"/>
          <w:lang w:val="tt-RU" w:eastAsia="ru-RU"/>
        </w:rPr>
        <w:t xml:space="preserve">одексының 179 статьясы, «Россия Федерациясендә җирле үзидарә оештыруның гомуми принциплары турында» </w:t>
      </w:r>
      <w:r w:rsidRPr="00A848F3">
        <w:rPr>
          <w:rFonts w:ascii="Arial" w:eastAsia="Times New Roman" w:hAnsi="Arial" w:cs="Arial"/>
          <w:sz w:val="24"/>
          <w:szCs w:val="24"/>
          <w:lang w:val="tt-RU" w:eastAsia="ru-RU"/>
        </w:rPr>
        <w:t>2003 ел</w:t>
      </w:r>
      <w:r w:rsidR="009B7F8D">
        <w:rPr>
          <w:rFonts w:ascii="Arial" w:eastAsia="Times New Roman" w:hAnsi="Arial" w:cs="Arial"/>
          <w:sz w:val="24"/>
          <w:szCs w:val="24"/>
          <w:lang w:val="tt-RU" w:eastAsia="ru-RU"/>
        </w:rPr>
        <w:t>ның 6 октябрендәге</w:t>
      </w:r>
      <w:r w:rsidRPr="00A848F3">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 131 </w:t>
      </w:r>
      <w:r w:rsidR="009B7F8D">
        <w:rPr>
          <w:rFonts w:ascii="Arial" w:eastAsia="Times New Roman" w:hAnsi="Arial" w:cs="Arial"/>
          <w:sz w:val="24"/>
          <w:szCs w:val="24"/>
          <w:lang w:val="tt-RU" w:eastAsia="ru-RU"/>
        </w:rPr>
        <w:t>–</w:t>
      </w:r>
      <w:r w:rsidRPr="00A848F3">
        <w:rPr>
          <w:rFonts w:ascii="Arial" w:eastAsia="Times New Roman" w:hAnsi="Arial" w:cs="Arial"/>
          <w:sz w:val="24"/>
          <w:szCs w:val="24"/>
          <w:lang w:val="tt-RU" w:eastAsia="ru-RU"/>
        </w:rPr>
        <w:t xml:space="preserve"> ФЗ</w:t>
      </w:r>
      <w:r w:rsidR="009B7F8D">
        <w:rPr>
          <w:rFonts w:ascii="Arial" w:eastAsia="Times New Roman" w:hAnsi="Arial" w:cs="Arial"/>
          <w:sz w:val="24"/>
          <w:szCs w:val="24"/>
          <w:lang w:val="tt-RU" w:eastAsia="ru-RU"/>
        </w:rPr>
        <w:t xml:space="preserve"> номерлы</w:t>
      </w:r>
      <w:r w:rsidRPr="00A848F3">
        <w:rPr>
          <w:rFonts w:ascii="Arial" w:eastAsia="Times New Roman" w:hAnsi="Arial" w:cs="Arial"/>
          <w:sz w:val="24"/>
          <w:szCs w:val="24"/>
          <w:lang w:val="tt-RU" w:eastAsia="ru-RU"/>
        </w:rPr>
        <w:t xml:space="preserve"> Федераль законның 15, 17, 53 статьялары, Татарстан Республикасы Югары Ослан муниципаль районы Уставы нигезендә Татарстан Республик</w:t>
      </w:r>
      <w:r w:rsidRPr="00A848F3">
        <w:rPr>
          <w:rFonts w:ascii="Arial" w:eastAsia="Times New Roman" w:hAnsi="Arial" w:cs="Arial"/>
          <w:sz w:val="24"/>
          <w:szCs w:val="24"/>
          <w:lang w:val="tt-RU" w:eastAsia="ru-RU"/>
        </w:rPr>
        <w:t>асы Югары Ослан муниципаль район</w:t>
      </w:r>
      <w:r w:rsidR="009B7F8D">
        <w:rPr>
          <w:rFonts w:ascii="Arial" w:eastAsia="Times New Roman" w:hAnsi="Arial" w:cs="Arial"/>
          <w:sz w:val="24"/>
          <w:szCs w:val="24"/>
          <w:lang w:val="tt-RU" w:eastAsia="ru-RU"/>
        </w:rPr>
        <w:t>ы Башкарма комитеты КАРАР БИРӘ:</w:t>
      </w:r>
    </w:p>
    <w:p w:rsidR="00A848F3" w:rsidRPr="00A848F3" w:rsidRDefault="009567DB" w:rsidP="00A848F3">
      <w:pPr>
        <w:autoSpaceDE w:val="0"/>
        <w:autoSpaceDN w:val="0"/>
        <w:adjustRightInd w:val="0"/>
        <w:spacing w:after="0"/>
        <w:jc w:val="both"/>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ind w:firstLine="567"/>
        <w:jc w:val="both"/>
        <w:rPr>
          <w:rFonts w:ascii="Arial" w:eastAsia="Times New Roman" w:hAnsi="Arial" w:cs="Arial"/>
          <w:sz w:val="24"/>
          <w:szCs w:val="24"/>
          <w:lang w:eastAsia="ru-RU"/>
        </w:rPr>
      </w:pPr>
      <w:bookmarkStart w:id="1" w:name="Par16"/>
      <w:bookmarkEnd w:id="1"/>
      <w:r w:rsidRPr="00A848F3">
        <w:rPr>
          <w:rFonts w:ascii="Arial" w:eastAsia="Times New Roman" w:hAnsi="Arial" w:cs="Arial"/>
          <w:sz w:val="24"/>
          <w:szCs w:val="24"/>
          <w:lang w:val="tt-RU" w:eastAsia="ru-RU"/>
        </w:rPr>
        <w:t xml:space="preserve">1. </w:t>
      </w:r>
      <w:r w:rsidR="009B7F8D">
        <w:rPr>
          <w:rFonts w:ascii="Arial" w:eastAsia="Times New Roman" w:hAnsi="Arial" w:cs="Arial"/>
          <w:sz w:val="24"/>
          <w:szCs w:val="24"/>
          <w:lang w:val="tt-RU" w:eastAsia="ru-RU"/>
        </w:rPr>
        <w:t>2020-2022 елларга</w:t>
      </w:r>
      <w:r w:rsidRPr="00A848F3">
        <w:rPr>
          <w:rFonts w:ascii="Arial" w:eastAsia="Times New Roman" w:hAnsi="Arial" w:cs="Arial"/>
          <w:sz w:val="24"/>
          <w:szCs w:val="24"/>
          <w:lang w:val="tt-RU" w:eastAsia="ru-RU"/>
        </w:rPr>
        <w:t xml:space="preserve"> </w:t>
      </w:r>
      <w:r w:rsidR="009B7F8D">
        <w:rPr>
          <w:rFonts w:ascii="Arial" w:eastAsia="Times New Roman" w:hAnsi="Arial" w:cs="Arial"/>
          <w:sz w:val="24"/>
          <w:szCs w:val="24"/>
          <w:lang w:val="tt-RU" w:eastAsia="ru-RU"/>
        </w:rPr>
        <w:t>«</w:t>
      </w:r>
      <w:r w:rsidR="009B7F8D">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әләтле балалар</w:t>
      </w:r>
      <w:r w:rsidR="009B7F8D" w:rsidRPr="00A848F3">
        <w:rPr>
          <w:rFonts w:ascii="Arial" w:eastAsia="Times New Roman" w:hAnsi="Arial" w:cs="Arial"/>
          <w:sz w:val="24"/>
          <w:szCs w:val="24"/>
          <w:lang w:val="tt-RU" w:eastAsia="ru-RU"/>
        </w:rPr>
        <w:t xml:space="preserve">» </w:t>
      </w:r>
      <w:r w:rsidR="009B7F8D">
        <w:rPr>
          <w:rFonts w:ascii="Arial" w:eastAsia="Times New Roman" w:hAnsi="Arial" w:cs="Arial"/>
          <w:sz w:val="24"/>
          <w:szCs w:val="24"/>
          <w:lang w:val="tt-RU" w:eastAsia="ru-RU"/>
        </w:rPr>
        <w:t>муниципаль программасын расларга.</w:t>
      </w:r>
    </w:p>
    <w:p w:rsidR="00A848F3" w:rsidRPr="00A848F3" w:rsidRDefault="009567DB" w:rsidP="00A848F3">
      <w:pPr>
        <w:spacing w:after="0"/>
        <w:ind w:firstLine="567"/>
        <w:contextualSpacing/>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2. Әлеге карарны Югары </w:t>
      </w:r>
      <w:r w:rsidRPr="00A848F3">
        <w:rPr>
          <w:rFonts w:ascii="Arial" w:eastAsia="Times New Roman" w:hAnsi="Arial" w:cs="Arial"/>
          <w:sz w:val="24"/>
          <w:szCs w:val="24"/>
          <w:lang w:val="tt-RU" w:eastAsia="ru-RU"/>
        </w:rPr>
        <w:t>Ослан муниципаль районының рәсми сайтында урнаштырырга.</w:t>
      </w:r>
    </w:p>
    <w:p w:rsidR="00A848F3" w:rsidRPr="00A848F3" w:rsidRDefault="009567DB" w:rsidP="00A848F3">
      <w:pPr>
        <w:spacing w:after="0"/>
        <w:ind w:firstLine="567"/>
        <w:contextualSpacing/>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3. </w:t>
      </w:r>
      <w:r w:rsidR="009B7F8D" w:rsidRPr="009B7F8D">
        <w:rPr>
          <w:rFonts w:ascii="Arial" w:eastAsia="Times New Roman" w:hAnsi="Arial" w:cs="Arial"/>
          <w:sz w:val="24"/>
          <w:szCs w:val="24"/>
          <w:lang w:val="tt-RU" w:eastAsia="ru-RU"/>
        </w:rPr>
        <w:t xml:space="preserve">Башкарылуны тикшереп торуны Татарстан Республикасы Югары Ослан муниципаль районы </w:t>
      </w:r>
      <w:r w:rsidR="009B7F8D">
        <w:rPr>
          <w:rFonts w:ascii="Arial" w:eastAsia="Times New Roman" w:hAnsi="Arial" w:cs="Arial"/>
          <w:sz w:val="24"/>
          <w:szCs w:val="24"/>
          <w:lang w:val="tt-RU" w:eastAsia="ru-RU"/>
        </w:rPr>
        <w:t>Б</w:t>
      </w:r>
      <w:r w:rsidR="009B7F8D" w:rsidRPr="009B7F8D">
        <w:rPr>
          <w:rFonts w:ascii="Arial" w:eastAsia="Times New Roman" w:hAnsi="Arial" w:cs="Arial"/>
          <w:sz w:val="24"/>
          <w:szCs w:val="24"/>
          <w:lang w:val="tt-RU" w:eastAsia="ru-RU"/>
        </w:rPr>
        <w:t>ашкарма комитеты җитәкчесенең социаль-мәдәни мәсьәләләр буенча урынбасары Г.Ф. Камалетдинов</w:t>
      </w:r>
      <w:r w:rsidR="009B7F8D">
        <w:rPr>
          <w:rFonts w:ascii="Arial" w:eastAsia="Times New Roman" w:hAnsi="Arial" w:cs="Arial"/>
          <w:sz w:val="24"/>
          <w:szCs w:val="24"/>
          <w:lang w:val="tt-RU" w:eastAsia="ru-RU"/>
        </w:rPr>
        <w:t>аг</w:t>
      </w:r>
      <w:r w:rsidR="009B7F8D" w:rsidRPr="009B7F8D">
        <w:rPr>
          <w:rFonts w:ascii="Arial" w:eastAsia="Times New Roman" w:hAnsi="Arial" w:cs="Arial"/>
          <w:sz w:val="24"/>
          <w:szCs w:val="24"/>
          <w:lang w:val="tt-RU" w:eastAsia="ru-RU"/>
        </w:rPr>
        <w:t>а йөкләргә.</w:t>
      </w:r>
    </w:p>
    <w:p w:rsidR="00A848F3" w:rsidRPr="00A848F3" w:rsidRDefault="009567DB" w:rsidP="00A848F3">
      <w:pPr>
        <w:autoSpaceDE w:val="0"/>
        <w:autoSpaceDN w:val="0"/>
        <w:adjustRightInd w:val="0"/>
        <w:spacing w:after="0"/>
        <w:ind w:firstLine="567"/>
        <w:jc w:val="both"/>
        <w:rPr>
          <w:rFonts w:ascii="Arial" w:eastAsia="Times New Roman" w:hAnsi="Arial" w:cs="Arial"/>
          <w:bCs/>
          <w:sz w:val="28"/>
          <w:szCs w:val="28"/>
          <w:lang w:eastAsia="ru-RU"/>
        </w:rPr>
      </w:pP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Башкарма комитет</w:t>
      </w:r>
      <w:r w:rsidR="009B7F8D">
        <w:rPr>
          <w:rFonts w:ascii="Arial" w:eastAsia="Times New Roman" w:hAnsi="Arial" w:cs="Arial"/>
          <w:sz w:val="24"/>
          <w:szCs w:val="24"/>
          <w:lang w:val="tt-RU" w:eastAsia="ru-RU"/>
        </w:rPr>
        <w:t xml:space="preserve"> җ</w:t>
      </w:r>
      <w:r w:rsidR="009B7F8D" w:rsidRPr="00A848F3">
        <w:rPr>
          <w:rFonts w:ascii="Arial" w:eastAsia="Times New Roman" w:hAnsi="Arial" w:cs="Arial"/>
          <w:sz w:val="24"/>
          <w:szCs w:val="24"/>
          <w:lang w:val="tt-RU" w:eastAsia="ru-RU"/>
        </w:rPr>
        <w:t>итәкче</w:t>
      </w:r>
      <w:r w:rsidR="009B7F8D">
        <w:rPr>
          <w:rFonts w:ascii="Arial" w:eastAsia="Times New Roman" w:hAnsi="Arial" w:cs="Arial"/>
          <w:sz w:val="24"/>
          <w:szCs w:val="24"/>
          <w:lang w:val="tt-RU" w:eastAsia="ru-RU"/>
        </w:rPr>
        <w:t>се</w:t>
      </w:r>
      <w:r w:rsidR="009B7F8D" w:rsidRPr="00A848F3">
        <w:rPr>
          <w:rFonts w:ascii="Arial" w:eastAsia="Times New Roman" w:hAnsi="Arial" w:cs="Arial"/>
          <w:sz w:val="24"/>
          <w:szCs w:val="24"/>
          <w:lang w:val="tt-RU" w:eastAsia="ru-RU"/>
        </w:rPr>
        <w:t xml:space="preserve"> </w:t>
      </w:r>
      <w:r w:rsidR="009B7F8D">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    В. С. Тимиряев</w:t>
      </w:r>
    </w:p>
    <w:p w:rsidR="00A848F3" w:rsidRPr="00A848F3" w:rsidRDefault="009567DB" w:rsidP="00A848F3">
      <w:pPr>
        <w:spacing w:after="0" w:line="240" w:lineRule="auto"/>
        <w:jc w:val="both"/>
        <w:rPr>
          <w:rFonts w:ascii="Arial" w:eastAsia="Times New Roman" w:hAnsi="Arial" w:cs="Arial"/>
          <w:sz w:val="28"/>
          <w:szCs w:val="28"/>
          <w:lang w:eastAsia="ru-RU"/>
        </w:rPr>
      </w:pPr>
      <w:r w:rsidRPr="00A848F3">
        <w:rPr>
          <w:rFonts w:ascii="Arial" w:eastAsia="Times New Roman" w:hAnsi="Arial" w:cs="Arial"/>
          <w:sz w:val="28"/>
          <w:szCs w:val="28"/>
          <w:lang w:eastAsia="ru-RU"/>
        </w:rPr>
        <w:t xml:space="preserve">      </w:t>
      </w:r>
    </w:p>
    <w:p w:rsidR="00A848F3" w:rsidRPr="00A848F3" w:rsidRDefault="009567DB" w:rsidP="00A848F3">
      <w:pPr>
        <w:spacing w:after="0" w:line="240" w:lineRule="auto"/>
        <w:jc w:val="both"/>
        <w:rPr>
          <w:rFonts w:ascii="Arial" w:eastAsia="Times New Roman" w:hAnsi="Arial" w:cs="Arial"/>
          <w:b/>
          <w:sz w:val="28"/>
          <w:szCs w:val="28"/>
          <w:lang w:eastAsia="ru-RU"/>
        </w:rPr>
      </w:pPr>
    </w:p>
    <w:p w:rsidR="00A848F3" w:rsidRPr="00A848F3" w:rsidRDefault="009567DB" w:rsidP="00A848F3">
      <w:pPr>
        <w:spacing w:after="0" w:line="240" w:lineRule="auto"/>
        <w:jc w:val="both"/>
        <w:rPr>
          <w:rFonts w:ascii="Arial" w:eastAsia="Times New Roman" w:hAnsi="Arial" w:cs="Arial"/>
          <w:b/>
          <w:sz w:val="28"/>
          <w:szCs w:val="28"/>
          <w:lang w:eastAsia="ru-RU"/>
        </w:rPr>
      </w:pPr>
    </w:p>
    <w:p w:rsidR="00A848F3" w:rsidRPr="00A848F3" w:rsidRDefault="009567DB" w:rsidP="00A848F3">
      <w:pPr>
        <w:spacing w:after="0" w:line="240" w:lineRule="auto"/>
        <w:jc w:val="both"/>
        <w:rPr>
          <w:rFonts w:ascii="Arial" w:eastAsia="Times New Roman" w:hAnsi="Arial" w:cs="Arial"/>
          <w:lang w:eastAsia="ru-RU"/>
        </w:rPr>
      </w:pPr>
    </w:p>
    <w:p w:rsidR="00A848F3" w:rsidRPr="00A848F3" w:rsidRDefault="009567DB" w:rsidP="00A848F3">
      <w:pPr>
        <w:spacing w:after="0" w:line="240" w:lineRule="auto"/>
        <w:jc w:val="both"/>
        <w:rPr>
          <w:rFonts w:ascii="Arial" w:eastAsia="Times New Roman" w:hAnsi="Arial" w:cs="Arial"/>
          <w:lang w:eastAsia="ru-RU"/>
        </w:rPr>
      </w:pPr>
    </w:p>
    <w:p w:rsidR="00A848F3" w:rsidRPr="00A848F3" w:rsidRDefault="009567DB" w:rsidP="00A848F3">
      <w:pPr>
        <w:spacing w:after="0" w:line="240" w:lineRule="auto"/>
        <w:jc w:val="both"/>
        <w:rPr>
          <w:rFonts w:ascii="Arial" w:eastAsia="Times New Roman" w:hAnsi="Arial" w:cs="Arial"/>
          <w:lang w:eastAsia="ru-RU"/>
        </w:rPr>
      </w:pPr>
    </w:p>
    <w:p w:rsidR="00A848F3" w:rsidRPr="00A848F3" w:rsidRDefault="009567DB" w:rsidP="00A848F3">
      <w:pPr>
        <w:spacing w:after="0" w:line="240" w:lineRule="auto"/>
        <w:jc w:val="both"/>
        <w:rPr>
          <w:rFonts w:ascii="Arial" w:eastAsia="Times New Roman" w:hAnsi="Arial" w:cs="Arial"/>
          <w:lang w:eastAsia="ru-RU"/>
        </w:rPr>
      </w:pPr>
    </w:p>
    <w:p w:rsidR="00A848F3" w:rsidRPr="00A848F3" w:rsidRDefault="009567DB" w:rsidP="00A848F3">
      <w:pPr>
        <w:spacing w:after="0" w:line="240" w:lineRule="auto"/>
        <w:jc w:val="both"/>
        <w:rPr>
          <w:rFonts w:ascii="Arial" w:eastAsia="Times New Roman" w:hAnsi="Arial" w:cs="Arial"/>
          <w:sz w:val="20"/>
          <w:szCs w:val="20"/>
          <w:lang w:eastAsia="ru-RU"/>
        </w:rPr>
      </w:pPr>
    </w:p>
    <w:p w:rsidR="00A848F3" w:rsidRPr="00A848F3" w:rsidRDefault="009567DB" w:rsidP="00A848F3">
      <w:pPr>
        <w:spacing w:after="0" w:line="240" w:lineRule="auto"/>
        <w:jc w:val="both"/>
        <w:rPr>
          <w:rFonts w:ascii="Arial" w:eastAsia="Times New Roman" w:hAnsi="Arial" w:cs="Arial"/>
          <w:sz w:val="20"/>
          <w:szCs w:val="20"/>
          <w:lang w:eastAsia="ru-RU"/>
        </w:rPr>
      </w:pPr>
      <w:r w:rsidRPr="00A848F3">
        <w:rPr>
          <w:rFonts w:ascii="Arial" w:eastAsia="Times New Roman" w:hAnsi="Arial" w:cs="Arial"/>
          <w:sz w:val="20"/>
          <w:szCs w:val="20"/>
          <w:lang w:val="tt-RU" w:eastAsia="ru-RU"/>
        </w:rPr>
        <w:t>Әзерләде:</w:t>
      </w:r>
    </w:p>
    <w:p w:rsidR="00A848F3" w:rsidRPr="00A848F3" w:rsidRDefault="009567DB" w:rsidP="00A848F3">
      <w:pPr>
        <w:spacing w:after="0" w:line="240" w:lineRule="auto"/>
        <w:jc w:val="both"/>
        <w:rPr>
          <w:rFonts w:ascii="Arial" w:eastAsia="Times New Roman" w:hAnsi="Arial" w:cs="Arial"/>
          <w:sz w:val="20"/>
          <w:szCs w:val="20"/>
          <w:lang w:eastAsia="ru-RU"/>
        </w:rPr>
      </w:pPr>
      <w:r w:rsidRPr="00A848F3">
        <w:rPr>
          <w:rFonts w:ascii="Arial" w:eastAsia="Times New Roman" w:hAnsi="Arial" w:cs="Arial"/>
          <w:sz w:val="20"/>
          <w:szCs w:val="20"/>
          <w:lang w:val="tt-RU" w:eastAsia="ru-RU"/>
        </w:rPr>
        <w:t>В. В. Касыймов</w:t>
      </w:r>
    </w:p>
    <w:p w:rsidR="00A848F3" w:rsidRPr="009567DB" w:rsidRDefault="009567DB" w:rsidP="009567DB">
      <w:pPr>
        <w:autoSpaceDE w:val="0"/>
        <w:autoSpaceDN w:val="0"/>
        <w:adjustRightInd w:val="0"/>
        <w:spacing w:after="0" w:line="240" w:lineRule="auto"/>
        <w:jc w:val="both"/>
        <w:rPr>
          <w:rFonts w:ascii="Arial" w:eastAsia="Times New Roman" w:hAnsi="Arial" w:cs="Arial"/>
          <w:bCs/>
          <w:sz w:val="28"/>
          <w:szCs w:val="28"/>
          <w:lang w:val="tt-RU" w:eastAsia="ru-RU"/>
        </w:rPr>
      </w:pPr>
      <w:r w:rsidRPr="00A848F3">
        <w:rPr>
          <w:rFonts w:ascii="Arial" w:eastAsia="Times New Roman" w:hAnsi="Arial" w:cs="Arial"/>
          <w:bCs/>
          <w:sz w:val="28"/>
          <w:szCs w:val="28"/>
          <w:lang w:eastAsia="ru-RU"/>
        </w:rPr>
        <w:br w:type="page"/>
      </w:r>
    </w:p>
    <w:p w:rsidR="00ED2FDB" w:rsidRDefault="009567DB" w:rsidP="00ED2FDB">
      <w:pPr>
        <w:autoSpaceDE w:val="0"/>
        <w:autoSpaceDN w:val="0"/>
        <w:adjustRightInd w:val="0"/>
        <w:spacing w:after="0" w:line="240" w:lineRule="auto"/>
        <w:ind w:left="5103"/>
        <w:rPr>
          <w:rFonts w:ascii="Arial" w:eastAsia="Times New Roman" w:hAnsi="Arial" w:cs="Arial"/>
          <w:bCs/>
          <w:sz w:val="24"/>
          <w:szCs w:val="24"/>
          <w:lang w:val="tt-RU" w:eastAsia="ru-RU"/>
        </w:rPr>
      </w:pPr>
      <w:r>
        <w:rPr>
          <w:rFonts w:ascii="Arial" w:eastAsia="Times New Roman" w:hAnsi="Arial" w:cs="Arial"/>
          <w:bCs/>
          <w:sz w:val="24"/>
          <w:szCs w:val="24"/>
          <w:lang w:val="tt-RU" w:eastAsia="ru-RU"/>
        </w:rPr>
        <w:lastRenderedPageBreak/>
        <w:t xml:space="preserve">      </w:t>
      </w:r>
      <w:r w:rsidRPr="00A848F3">
        <w:rPr>
          <w:rFonts w:ascii="Arial" w:eastAsia="Times New Roman" w:hAnsi="Arial" w:cs="Arial"/>
          <w:bCs/>
          <w:sz w:val="24"/>
          <w:szCs w:val="24"/>
          <w:lang w:val="tt-RU" w:eastAsia="ru-RU"/>
        </w:rPr>
        <w:t>Татарстан Республикасы</w:t>
      </w:r>
    </w:p>
    <w:p w:rsidR="00ED2FDB" w:rsidRDefault="009567DB" w:rsidP="00ED2FDB">
      <w:pPr>
        <w:autoSpaceDE w:val="0"/>
        <w:autoSpaceDN w:val="0"/>
        <w:adjustRightInd w:val="0"/>
        <w:spacing w:after="0" w:line="240" w:lineRule="auto"/>
        <w:ind w:left="5103"/>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A848F3">
        <w:rPr>
          <w:rFonts w:ascii="Arial" w:eastAsia="Times New Roman" w:hAnsi="Arial" w:cs="Arial"/>
          <w:bCs/>
          <w:sz w:val="24"/>
          <w:szCs w:val="24"/>
          <w:lang w:val="tt-RU" w:eastAsia="ru-RU"/>
        </w:rPr>
        <w:t>Югары Ослан муниципаль районы</w:t>
      </w:r>
      <w:r w:rsidR="00ED2FDB" w:rsidRPr="00ED2FDB">
        <w:rPr>
          <w:rFonts w:ascii="Arial" w:eastAsia="Times New Roman" w:hAnsi="Arial" w:cs="Arial"/>
          <w:bCs/>
          <w:sz w:val="24"/>
          <w:szCs w:val="24"/>
          <w:lang w:val="tt-RU" w:eastAsia="ru-RU"/>
        </w:rPr>
        <w:t xml:space="preserve"> </w:t>
      </w:r>
    </w:p>
    <w:p w:rsidR="009567DB" w:rsidRDefault="009567DB" w:rsidP="00ED2FDB">
      <w:pPr>
        <w:autoSpaceDE w:val="0"/>
        <w:autoSpaceDN w:val="0"/>
        <w:adjustRightInd w:val="0"/>
        <w:spacing w:after="0" w:line="240" w:lineRule="auto"/>
        <w:ind w:left="5103"/>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ED2FDB" w:rsidRPr="00A848F3">
        <w:rPr>
          <w:rFonts w:ascii="Arial" w:eastAsia="Times New Roman" w:hAnsi="Arial" w:cs="Arial"/>
          <w:bCs/>
          <w:sz w:val="24"/>
          <w:szCs w:val="24"/>
          <w:lang w:val="tt-RU" w:eastAsia="ru-RU"/>
        </w:rPr>
        <w:t>Башкарма комитет</w:t>
      </w:r>
      <w:r w:rsidR="00ED2FDB">
        <w:rPr>
          <w:rFonts w:ascii="Arial" w:eastAsia="Times New Roman" w:hAnsi="Arial" w:cs="Arial"/>
          <w:bCs/>
          <w:sz w:val="24"/>
          <w:szCs w:val="24"/>
          <w:lang w:val="tt-RU" w:eastAsia="ru-RU"/>
        </w:rPr>
        <w:t xml:space="preserve">ының </w:t>
      </w:r>
      <w:r w:rsidR="00ED2FDB" w:rsidRPr="00A848F3">
        <w:rPr>
          <w:rFonts w:ascii="Arial" w:eastAsia="Times New Roman" w:hAnsi="Arial" w:cs="Arial"/>
          <w:bCs/>
          <w:sz w:val="24"/>
          <w:szCs w:val="24"/>
          <w:lang w:val="tt-RU" w:eastAsia="ru-RU"/>
        </w:rPr>
        <w:t>2020 ел</w:t>
      </w:r>
      <w:r w:rsidR="00ED2FDB">
        <w:rPr>
          <w:rFonts w:ascii="Arial" w:eastAsia="Times New Roman" w:hAnsi="Arial" w:cs="Arial"/>
          <w:bCs/>
          <w:sz w:val="24"/>
          <w:szCs w:val="24"/>
          <w:lang w:val="tt-RU" w:eastAsia="ru-RU"/>
        </w:rPr>
        <w:t xml:space="preserve">ның </w:t>
      </w:r>
    </w:p>
    <w:p w:rsidR="00ED2FDB" w:rsidRPr="00A848F3" w:rsidRDefault="009567DB" w:rsidP="00ED2FDB">
      <w:pPr>
        <w:autoSpaceDE w:val="0"/>
        <w:autoSpaceDN w:val="0"/>
        <w:adjustRightInd w:val="0"/>
        <w:spacing w:after="0" w:line="240" w:lineRule="auto"/>
        <w:ind w:left="5103"/>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w:t>
      </w:r>
      <w:r w:rsidR="00ED2FDB">
        <w:rPr>
          <w:rFonts w:ascii="Arial" w:eastAsia="Times New Roman" w:hAnsi="Arial" w:cs="Arial"/>
          <w:bCs/>
          <w:sz w:val="24"/>
          <w:szCs w:val="24"/>
          <w:lang w:val="tt-RU" w:eastAsia="ru-RU"/>
        </w:rPr>
        <w:t>17 февралендәге 118нче номерлы</w:t>
      </w:r>
    </w:p>
    <w:p w:rsidR="00ED2FDB" w:rsidRPr="00A848F3" w:rsidRDefault="009567DB" w:rsidP="00ED2FDB">
      <w:pPr>
        <w:autoSpaceDE w:val="0"/>
        <w:autoSpaceDN w:val="0"/>
        <w:adjustRightInd w:val="0"/>
        <w:spacing w:after="0" w:line="240" w:lineRule="auto"/>
        <w:ind w:left="5103"/>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к</w:t>
      </w:r>
      <w:r w:rsidR="00ED2FDB" w:rsidRPr="00A848F3">
        <w:rPr>
          <w:rFonts w:ascii="Arial" w:eastAsia="Times New Roman" w:hAnsi="Arial" w:cs="Arial"/>
          <w:bCs/>
          <w:sz w:val="24"/>
          <w:szCs w:val="24"/>
          <w:lang w:val="tt-RU" w:eastAsia="ru-RU"/>
        </w:rPr>
        <w:t>арары</w:t>
      </w:r>
      <w:r>
        <w:rPr>
          <w:rFonts w:ascii="Arial" w:eastAsia="Times New Roman" w:hAnsi="Arial" w:cs="Arial"/>
          <w:bCs/>
          <w:sz w:val="24"/>
          <w:szCs w:val="24"/>
          <w:lang w:val="tt-RU" w:eastAsia="ru-RU"/>
        </w:rPr>
        <w:t xml:space="preserve"> белән </w:t>
      </w:r>
      <w:r w:rsidR="00ED2FDB" w:rsidRPr="00A848F3">
        <w:rPr>
          <w:rFonts w:ascii="Arial" w:eastAsia="Times New Roman" w:hAnsi="Arial" w:cs="Arial"/>
          <w:bCs/>
          <w:sz w:val="24"/>
          <w:szCs w:val="24"/>
          <w:lang w:val="tt-RU" w:eastAsia="ru-RU"/>
        </w:rPr>
        <w:t xml:space="preserve">расланган  </w:t>
      </w:r>
    </w:p>
    <w:p w:rsidR="00ED2FDB" w:rsidRPr="00A848F3" w:rsidRDefault="00ED2FDB" w:rsidP="00ED2FDB">
      <w:pPr>
        <w:autoSpaceDE w:val="0"/>
        <w:autoSpaceDN w:val="0"/>
        <w:adjustRightInd w:val="0"/>
        <w:spacing w:after="0" w:line="240" w:lineRule="auto"/>
        <w:ind w:left="5103"/>
        <w:rPr>
          <w:rFonts w:ascii="Arial" w:eastAsia="Times New Roman" w:hAnsi="Arial" w:cs="Arial"/>
          <w:bCs/>
          <w:sz w:val="24"/>
          <w:szCs w:val="24"/>
          <w:lang w:eastAsia="ru-RU"/>
        </w:rPr>
      </w:pPr>
    </w:p>
    <w:p w:rsidR="00A848F3" w:rsidRPr="00A848F3" w:rsidRDefault="009567DB" w:rsidP="00A848F3">
      <w:pPr>
        <w:autoSpaceDE w:val="0"/>
        <w:autoSpaceDN w:val="0"/>
        <w:adjustRightInd w:val="0"/>
        <w:spacing w:after="0" w:line="240" w:lineRule="auto"/>
        <w:ind w:left="5103"/>
        <w:rPr>
          <w:rFonts w:ascii="Arial" w:eastAsia="Times New Roman" w:hAnsi="Arial" w:cs="Arial"/>
          <w:bCs/>
          <w:sz w:val="24"/>
          <w:szCs w:val="24"/>
          <w:lang w:eastAsia="ru-RU"/>
        </w:rPr>
      </w:pPr>
    </w:p>
    <w:p w:rsidR="00A848F3" w:rsidRPr="00A848F3" w:rsidRDefault="009567DB" w:rsidP="00A848F3">
      <w:pPr>
        <w:autoSpaceDE w:val="0"/>
        <w:autoSpaceDN w:val="0"/>
        <w:adjustRightInd w:val="0"/>
        <w:spacing w:after="0" w:line="240" w:lineRule="auto"/>
        <w:ind w:left="567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A848F3" w:rsidRPr="00A848F3" w:rsidRDefault="009567DB" w:rsidP="00A848F3">
      <w:pPr>
        <w:autoSpaceDE w:val="0"/>
        <w:autoSpaceDN w:val="0"/>
        <w:adjustRightInd w:val="0"/>
        <w:spacing w:after="0" w:line="240" w:lineRule="auto"/>
        <w:ind w:firstLine="360"/>
        <w:jc w:val="right"/>
        <w:rPr>
          <w:rFonts w:ascii="Arial" w:eastAsia="Times New Roman" w:hAnsi="Arial" w:cs="Arial"/>
          <w:bCs/>
          <w:sz w:val="28"/>
          <w:szCs w:val="28"/>
          <w:lang w:eastAsia="ru-RU"/>
        </w:rPr>
      </w:pPr>
    </w:p>
    <w:p w:rsidR="00ED2FDB" w:rsidRDefault="00ED2FDB" w:rsidP="00A848F3">
      <w:pPr>
        <w:autoSpaceDE w:val="0"/>
        <w:autoSpaceDN w:val="0"/>
        <w:adjustRightInd w:val="0"/>
        <w:spacing w:after="0" w:line="240" w:lineRule="auto"/>
        <w:ind w:firstLine="360"/>
        <w:jc w:val="center"/>
        <w:rPr>
          <w:rFonts w:ascii="Arial" w:eastAsia="Times New Roman" w:hAnsi="Arial" w:cs="Arial"/>
          <w:sz w:val="28"/>
          <w:szCs w:val="24"/>
          <w:lang w:val="tt-RU" w:eastAsia="ru-RU"/>
        </w:rPr>
      </w:pPr>
      <w:r w:rsidRPr="00ED2FDB">
        <w:rPr>
          <w:rFonts w:ascii="Arial" w:eastAsia="Times New Roman" w:hAnsi="Arial" w:cs="Arial"/>
          <w:sz w:val="28"/>
          <w:szCs w:val="24"/>
          <w:lang w:val="tt-RU" w:eastAsia="ru-RU"/>
        </w:rPr>
        <w:t xml:space="preserve">2020-2022 елларга «Сәләтле </w:t>
      </w:r>
      <w:r>
        <w:rPr>
          <w:rFonts w:ascii="Arial" w:eastAsia="Times New Roman" w:hAnsi="Arial" w:cs="Arial"/>
          <w:sz w:val="28"/>
          <w:szCs w:val="24"/>
          <w:lang w:val="tt-RU" w:eastAsia="ru-RU"/>
        </w:rPr>
        <w:t xml:space="preserve">балалар» </w:t>
      </w:r>
    </w:p>
    <w:p w:rsidR="00A848F3" w:rsidRPr="00A848F3" w:rsidRDefault="00ED2FDB" w:rsidP="00A848F3">
      <w:pPr>
        <w:autoSpaceDE w:val="0"/>
        <w:autoSpaceDN w:val="0"/>
        <w:adjustRightInd w:val="0"/>
        <w:spacing w:after="0" w:line="240" w:lineRule="auto"/>
        <w:ind w:firstLine="360"/>
        <w:jc w:val="center"/>
        <w:rPr>
          <w:rFonts w:ascii="Arial" w:eastAsia="Times New Roman" w:hAnsi="Arial" w:cs="Arial"/>
          <w:b/>
          <w:sz w:val="28"/>
          <w:szCs w:val="24"/>
          <w:lang w:eastAsia="ru-RU"/>
        </w:rPr>
      </w:pPr>
      <w:r>
        <w:rPr>
          <w:rFonts w:ascii="Arial" w:eastAsia="Times New Roman" w:hAnsi="Arial" w:cs="Arial"/>
          <w:sz w:val="28"/>
          <w:szCs w:val="24"/>
          <w:lang w:val="tt-RU" w:eastAsia="ru-RU"/>
        </w:rPr>
        <w:t>муниципаль программасы</w:t>
      </w: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center"/>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val="tt-RU" w:eastAsia="ru-RU"/>
        </w:rPr>
      </w:pPr>
    </w:p>
    <w:p w:rsidR="00402451" w:rsidRDefault="00402451" w:rsidP="00A848F3">
      <w:pPr>
        <w:autoSpaceDE w:val="0"/>
        <w:autoSpaceDN w:val="0"/>
        <w:adjustRightInd w:val="0"/>
        <w:spacing w:after="0" w:line="240" w:lineRule="auto"/>
        <w:ind w:firstLine="360"/>
        <w:jc w:val="both"/>
        <w:rPr>
          <w:rFonts w:ascii="Arial" w:eastAsia="Times New Roman" w:hAnsi="Arial" w:cs="Arial"/>
          <w:sz w:val="28"/>
          <w:szCs w:val="28"/>
          <w:lang w:val="tt-RU" w:eastAsia="ru-RU"/>
        </w:rPr>
      </w:pPr>
    </w:p>
    <w:p w:rsidR="00402451" w:rsidRDefault="00402451" w:rsidP="00A848F3">
      <w:pPr>
        <w:autoSpaceDE w:val="0"/>
        <w:autoSpaceDN w:val="0"/>
        <w:adjustRightInd w:val="0"/>
        <w:spacing w:after="0" w:line="240" w:lineRule="auto"/>
        <w:ind w:firstLine="360"/>
        <w:jc w:val="both"/>
        <w:rPr>
          <w:rFonts w:ascii="Arial" w:eastAsia="Times New Roman" w:hAnsi="Arial" w:cs="Arial"/>
          <w:sz w:val="28"/>
          <w:szCs w:val="28"/>
          <w:lang w:val="tt-RU" w:eastAsia="ru-RU"/>
        </w:rPr>
      </w:pPr>
    </w:p>
    <w:p w:rsidR="009567DB" w:rsidRPr="00402451" w:rsidRDefault="009567DB" w:rsidP="00A848F3">
      <w:pPr>
        <w:autoSpaceDE w:val="0"/>
        <w:autoSpaceDN w:val="0"/>
        <w:adjustRightInd w:val="0"/>
        <w:spacing w:after="0" w:line="240" w:lineRule="auto"/>
        <w:ind w:firstLine="360"/>
        <w:jc w:val="both"/>
        <w:rPr>
          <w:rFonts w:ascii="Arial" w:eastAsia="Times New Roman" w:hAnsi="Arial" w:cs="Arial"/>
          <w:sz w:val="28"/>
          <w:szCs w:val="28"/>
          <w:lang w:val="tt-RU" w:eastAsia="ru-RU"/>
        </w:rPr>
      </w:pPr>
    </w:p>
    <w:p w:rsidR="00A848F3" w:rsidRPr="00A848F3" w:rsidRDefault="009567DB" w:rsidP="00A848F3">
      <w:pPr>
        <w:autoSpaceDE w:val="0"/>
        <w:autoSpaceDN w:val="0"/>
        <w:adjustRightInd w:val="0"/>
        <w:spacing w:after="0" w:line="240" w:lineRule="auto"/>
        <w:ind w:firstLine="360"/>
        <w:jc w:val="both"/>
        <w:rPr>
          <w:rFonts w:ascii="Arial" w:eastAsia="Times New Roman" w:hAnsi="Arial" w:cs="Arial"/>
          <w:sz w:val="28"/>
          <w:szCs w:val="28"/>
          <w:lang w:eastAsia="ru-RU"/>
        </w:rPr>
      </w:pPr>
    </w:p>
    <w:p w:rsidR="00A848F3" w:rsidRPr="00A848F3" w:rsidRDefault="009567DB" w:rsidP="00A848F3">
      <w:pPr>
        <w:spacing w:after="0" w:line="240" w:lineRule="auto"/>
        <w:rPr>
          <w:rFonts w:ascii="Arial" w:eastAsia="Times New Roman" w:hAnsi="Arial" w:cs="Arial"/>
          <w:sz w:val="24"/>
          <w:szCs w:val="24"/>
          <w:lang w:eastAsia="ru-RU"/>
        </w:rPr>
        <w:sectPr w:rsidR="00A848F3" w:rsidRPr="00A848F3" w:rsidSect="00402451">
          <w:type w:val="continuous"/>
          <w:pgSz w:w="11905" w:h="16838"/>
          <w:pgMar w:top="1440" w:right="1080" w:bottom="1440" w:left="1080" w:header="720" w:footer="720" w:gutter="0"/>
          <w:cols w:space="720"/>
          <w:docGrid w:linePitch="299"/>
        </w:sectPr>
      </w:pPr>
    </w:p>
    <w:p w:rsidR="00A848F3" w:rsidRPr="00A848F3" w:rsidRDefault="009567DB" w:rsidP="00A848F3">
      <w:pPr>
        <w:widowControl w:val="0"/>
        <w:numPr>
          <w:ilvl w:val="0"/>
          <w:numId w:val="1"/>
        </w:numPr>
        <w:autoSpaceDE w:val="0"/>
        <w:autoSpaceDN w:val="0"/>
        <w:adjustRightInd w:val="0"/>
        <w:spacing w:after="0" w:line="240" w:lineRule="auto"/>
        <w:jc w:val="center"/>
        <w:outlineLvl w:val="2"/>
        <w:rPr>
          <w:rFonts w:ascii="Arial" w:eastAsia="Times New Roman" w:hAnsi="Arial" w:cs="Arial"/>
          <w:sz w:val="24"/>
          <w:szCs w:val="24"/>
          <w:lang w:eastAsia="ru-RU"/>
        </w:rPr>
      </w:pPr>
      <w:bookmarkStart w:id="2" w:name="Par354"/>
      <w:bookmarkStart w:id="3" w:name="Par363"/>
      <w:bookmarkEnd w:id="2"/>
      <w:bookmarkEnd w:id="3"/>
      <w:r w:rsidRPr="00A848F3">
        <w:rPr>
          <w:rFonts w:ascii="Arial" w:eastAsia="Times New Roman" w:hAnsi="Arial" w:cs="Arial"/>
          <w:sz w:val="24"/>
          <w:szCs w:val="24"/>
          <w:lang w:val="tt-RU" w:eastAsia="ru-RU"/>
        </w:rPr>
        <w:lastRenderedPageBreak/>
        <w:t>Муниципаль программа паспорты</w:t>
      </w:r>
    </w:p>
    <w:p w:rsidR="00A848F3" w:rsidRPr="00A848F3" w:rsidRDefault="009567DB" w:rsidP="00A848F3">
      <w:pPr>
        <w:widowControl w:val="0"/>
        <w:autoSpaceDE w:val="0"/>
        <w:autoSpaceDN w:val="0"/>
        <w:adjustRightInd w:val="0"/>
        <w:spacing w:after="0" w:line="240" w:lineRule="auto"/>
        <w:ind w:left="720"/>
        <w:outlineLvl w:val="2"/>
        <w:rPr>
          <w:rFonts w:ascii="Arial" w:eastAsia="Times New Roman" w:hAnsi="Arial" w:cs="Arial"/>
          <w:sz w:val="24"/>
          <w:szCs w:val="24"/>
          <w:lang w:eastAsia="ru-RU"/>
        </w:rPr>
      </w:pPr>
    </w:p>
    <w:tbl>
      <w:tblPr>
        <w:tblW w:w="1091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360"/>
        <w:gridCol w:w="7556"/>
      </w:tblGrid>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исеме</w:t>
            </w:r>
          </w:p>
        </w:tc>
        <w:tc>
          <w:tcPr>
            <w:tcW w:w="7556" w:type="dxa"/>
          </w:tcPr>
          <w:p w:rsidR="00A848F3" w:rsidRPr="00A848F3" w:rsidRDefault="009567DB" w:rsidP="00ED2FDB">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2020-2022 елларга «Сәләтле балалар» </w:t>
            </w:r>
          </w:p>
        </w:tc>
      </w:tr>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җаваплы башкаручысы</w:t>
            </w:r>
          </w:p>
        </w:tc>
        <w:tc>
          <w:tcPr>
            <w:tcW w:w="7556" w:type="dxa"/>
          </w:tcPr>
          <w:p w:rsidR="00A848F3" w:rsidRPr="00A848F3" w:rsidRDefault="00ED2F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r w:rsidR="009567DB" w:rsidRPr="00A848F3">
              <w:rPr>
                <w:rFonts w:ascii="Arial" w:eastAsia="Times New Roman" w:hAnsi="Arial" w:cs="Arial"/>
                <w:sz w:val="24"/>
                <w:szCs w:val="24"/>
                <w:lang w:val="tt-RU" w:eastAsia="ru-RU"/>
              </w:rPr>
              <w:t xml:space="preserve">Югары Ослан муниципаль районы </w:t>
            </w:r>
            <w:r w:rsidR="009567DB" w:rsidRPr="00A848F3">
              <w:rPr>
                <w:rFonts w:ascii="Arial" w:eastAsia="Times New Roman" w:hAnsi="Arial" w:cs="Arial"/>
                <w:sz w:val="24"/>
                <w:szCs w:val="24"/>
                <w:lang w:val="tt-RU" w:eastAsia="ru-RU"/>
              </w:rPr>
              <w:t>мәгариф бүлеге</w:t>
            </w:r>
            <w:r w:rsidRPr="00A848F3">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009567DB" w:rsidRPr="00A848F3">
              <w:rPr>
                <w:rFonts w:ascii="Arial" w:eastAsia="Times New Roman" w:hAnsi="Arial" w:cs="Arial"/>
                <w:sz w:val="24"/>
                <w:szCs w:val="24"/>
                <w:lang w:val="tt-RU" w:eastAsia="ru-RU"/>
              </w:rPr>
              <w:t xml:space="preserve"> МКУ (алга таба-мәгариф бүлеге)</w:t>
            </w:r>
          </w:p>
        </w:tc>
      </w:tr>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 чараларында катнашучылар</w:t>
            </w:r>
          </w:p>
        </w:tc>
        <w:tc>
          <w:tcPr>
            <w:tcW w:w="7556" w:type="dxa"/>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Мәгариф бүлеге, мәгариф оешмалары</w:t>
            </w:r>
          </w:p>
        </w:tc>
      </w:tr>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максаты</w:t>
            </w:r>
          </w:p>
        </w:tc>
        <w:tc>
          <w:tcPr>
            <w:tcW w:w="7556" w:type="dxa"/>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Талантлы балаларны эзләү һәм аларга ярдәм итү буенча район системасының нәтиҗәле эшләве.</w:t>
            </w:r>
          </w:p>
        </w:tc>
      </w:tr>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бурычлары</w:t>
            </w:r>
          </w:p>
        </w:tc>
        <w:tc>
          <w:tcPr>
            <w:tcW w:w="7556" w:type="dxa"/>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интеллектуаль, иҗади һәм спорт олимпиадаларын, смотрларны, конкурсларны һәм ярышларны әзерләү һәм уздыру системасын үстерү, талантлы балаларны яклау һәм җәмәгатьчелек тарафыннан тану;</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балаларның интеллектуаль, техник, </w:t>
            </w:r>
            <w:r w:rsidRPr="00A848F3">
              <w:rPr>
                <w:rFonts w:ascii="Arial" w:eastAsia="Times New Roman" w:hAnsi="Arial" w:cs="Arial"/>
                <w:sz w:val="24"/>
                <w:szCs w:val="24"/>
                <w:lang w:val="tt-RU" w:eastAsia="ru-RU"/>
              </w:rPr>
              <w:t>иҗади, спорт сәләтләрен һәм социаль активлыгын үстерү өчен мәгариф оешмаларында өстәмә белем бир</w:t>
            </w:r>
            <w:r w:rsidR="00ED2FDB">
              <w:rPr>
                <w:rFonts w:ascii="Arial" w:eastAsia="Times New Roman" w:hAnsi="Arial" w:cs="Arial"/>
                <w:sz w:val="24"/>
                <w:szCs w:val="24"/>
                <w:lang w:val="tt-RU" w:eastAsia="ru-RU"/>
              </w:rPr>
              <w:t>ү берләшмәләре челтәрен киңәйтү</w:t>
            </w:r>
            <w:r w:rsidRPr="00A848F3">
              <w:rPr>
                <w:rFonts w:ascii="Arial" w:eastAsia="Times New Roman" w:hAnsi="Arial" w:cs="Arial"/>
                <w:sz w:val="24"/>
                <w:szCs w:val="24"/>
                <w:lang w:val="tt-RU" w:eastAsia="ru-RU"/>
              </w:rPr>
              <w:t>;</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җитәкчеләрнең, укытучыларның, психологларның, өстәмә белем бирү педагогларының иң сәләтле һәм сәләтле укучыларны ачыклау, ал</w:t>
            </w:r>
            <w:r w:rsidRPr="00A848F3">
              <w:rPr>
                <w:rFonts w:ascii="Arial" w:eastAsia="Times New Roman" w:hAnsi="Arial" w:cs="Arial"/>
                <w:sz w:val="24"/>
                <w:szCs w:val="24"/>
                <w:lang w:val="tt-RU" w:eastAsia="ru-RU"/>
              </w:rPr>
              <w:t xml:space="preserve">арны карап тоту һәм методика буенча квалификациясен күтәрү, сәләтне һәм </w:t>
            </w:r>
            <w:r w:rsidR="00ED2FDB">
              <w:rPr>
                <w:rFonts w:ascii="Arial" w:eastAsia="Times New Roman" w:hAnsi="Arial" w:cs="Arial"/>
                <w:sz w:val="24"/>
                <w:szCs w:val="24"/>
                <w:lang w:val="tt-RU" w:eastAsia="ru-RU"/>
              </w:rPr>
              <w:t>т</w:t>
            </w:r>
            <w:r w:rsidRPr="00A848F3">
              <w:rPr>
                <w:rFonts w:ascii="Arial" w:eastAsia="Times New Roman" w:hAnsi="Arial" w:cs="Arial"/>
                <w:sz w:val="24"/>
                <w:szCs w:val="24"/>
                <w:lang w:val="tt-RU" w:eastAsia="ru-RU"/>
              </w:rPr>
              <w:t xml:space="preserve">алантны үстерү, гомуми белем бирү оешмаларында </w:t>
            </w:r>
            <w:r w:rsidR="00ED2FDB">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әләт һәм талантлар</w:t>
            </w:r>
            <w:r w:rsidR="00ED2FDB">
              <w:rPr>
                <w:rFonts w:ascii="Arial" w:eastAsia="Times New Roman" w:hAnsi="Arial" w:cs="Arial"/>
                <w:sz w:val="24"/>
                <w:szCs w:val="24"/>
                <w:lang w:val="tt-RU" w:eastAsia="ru-RU"/>
              </w:rPr>
              <w:t>ны күрсәтү өчен шартлар тудыру;</w:t>
            </w:r>
            <w:r w:rsidRPr="00A848F3">
              <w:rPr>
                <w:rFonts w:ascii="Arial" w:eastAsia="Times New Roman" w:hAnsi="Arial" w:cs="Arial"/>
                <w:sz w:val="24"/>
                <w:szCs w:val="24"/>
                <w:lang w:val="tt-RU" w:eastAsia="ru-RU"/>
              </w:rPr>
              <w:t xml:space="preserve">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сәләтле балаларны ачыклау һәм аларга ярдәм итү буенча мәгариф оешмалары эшчәнлеге</w:t>
            </w:r>
            <w:r w:rsidRPr="00A848F3">
              <w:rPr>
                <w:rFonts w:ascii="Arial" w:eastAsia="Times New Roman" w:hAnsi="Arial" w:cs="Arial"/>
                <w:sz w:val="24"/>
                <w:szCs w:val="24"/>
                <w:lang w:val="tt-RU" w:eastAsia="ru-RU"/>
              </w:rPr>
              <w:t xml:space="preserve">н даими методик тәэмин итү;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балаларның талантларын һәм сәләтләрен, шул исәптән матди ярдәм чараларын гамәлгә ашыру аша да, үстерүне стимуллаштыру.</w:t>
            </w:r>
          </w:p>
        </w:tc>
      </w:tr>
      <w:tr w:rsidR="002E7C3D"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Муниципаль </w:t>
            </w:r>
            <w:r w:rsidRPr="00A848F3">
              <w:rPr>
                <w:rFonts w:ascii="Arial" w:eastAsia="Times New Roman" w:hAnsi="Arial" w:cs="Arial"/>
                <w:sz w:val="24"/>
                <w:szCs w:val="24"/>
                <w:lang w:val="tt-RU" w:eastAsia="ru-RU"/>
              </w:rPr>
              <w:t>программаны тормышка ашыру сроклары</w:t>
            </w:r>
          </w:p>
        </w:tc>
        <w:tc>
          <w:tcPr>
            <w:tcW w:w="7556" w:type="dxa"/>
          </w:tcPr>
          <w:p w:rsidR="00A848F3" w:rsidRPr="00A848F3" w:rsidRDefault="009567DB" w:rsidP="00ED2FDB">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2020-2022 еллар</w:t>
            </w:r>
          </w:p>
        </w:tc>
      </w:tr>
      <w:tr w:rsidR="002E7C3D" w:rsidRPr="0050208C" w:rsidTr="003935FC">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Муниципаль программаның максатчан </w:t>
            </w:r>
            <w:r w:rsidRPr="00A848F3">
              <w:rPr>
                <w:rFonts w:ascii="Arial" w:eastAsia="Times New Roman" w:hAnsi="Arial" w:cs="Arial"/>
                <w:sz w:val="24"/>
                <w:szCs w:val="24"/>
                <w:lang w:val="tt-RU" w:eastAsia="ru-RU"/>
              </w:rPr>
              <w:t>күрсәткечләре</w:t>
            </w: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556" w:type="dxa"/>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мәктәп укучыларының гомуми саныннан иҗат коллективларында шөгыльләнүче укучылар өлеше;</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мәктәп укучыларының гомуми саныннан талантлы балаларны ачыклау һәм аларга ярдәм итү буенча муниципаль һәм республика чараларында катнашучы укуч</w:t>
            </w:r>
            <w:r w:rsidRPr="00A848F3">
              <w:rPr>
                <w:rFonts w:ascii="Arial" w:eastAsia="Times New Roman" w:hAnsi="Arial" w:cs="Arial"/>
                <w:sz w:val="24"/>
                <w:szCs w:val="24"/>
                <w:lang w:val="tt-RU" w:eastAsia="ru-RU"/>
              </w:rPr>
              <w:t>ылар өлеше;</w:t>
            </w:r>
          </w:p>
          <w:p w:rsidR="00A848F3" w:rsidRPr="00A848F3" w:rsidRDefault="009567DB" w:rsidP="00A848F3">
            <w:pPr>
              <w:tabs>
                <w:tab w:val="left" w:pos="330"/>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муниципаль һәм республика укучылар үзидарәсе органнары эшендә катнашучы мәктәп укучыларының гомуми саныннан булган социаль әһәмиятле проектларны эшләүдә һәм тормышка ашыруда катнашучы укучылар өлеше;</w:t>
            </w:r>
          </w:p>
          <w:p w:rsidR="00A848F3" w:rsidRPr="0050208C" w:rsidRDefault="009567DB" w:rsidP="00A848F3">
            <w:pPr>
              <w:tabs>
                <w:tab w:val="left" w:pos="330"/>
                <w:tab w:val="center" w:pos="4677"/>
                <w:tab w:val="right" w:pos="9355"/>
              </w:tabs>
              <w:spacing w:after="0" w:line="240" w:lineRule="auto"/>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 xml:space="preserve">  - белем бирү оешмалары җитәкчеләренең һәм педагогик хезмәткәрләренең гомуми саныннан квалификация күтәрү курсларын үткән җитәкчеләр һәм педагогик хезмәткәрләрнең өлеше.   </w:t>
            </w:r>
          </w:p>
        </w:tc>
      </w:tr>
      <w:tr w:rsidR="002E7C3D" w:rsidTr="003935FC">
        <w:trPr>
          <w:trHeight w:val="2116"/>
        </w:trPr>
        <w:tc>
          <w:tcPr>
            <w:tcW w:w="3360" w:type="dxa"/>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lastRenderedPageBreak/>
              <w:t xml:space="preserve">Муниципаль </w:t>
            </w:r>
            <w:r w:rsidR="00ED2FDB">
              <w:rPr>
                <w:rFonts w:ascii="Arial" w:eastAsia="Times New Roman" w:hAnsi="Arial" w:cs="Arial"/>
                <w:sz w:val="24"/>
                <w:szCs w:val="24"/>
                <w:lang w:val="tt-RU" w:eastAsia="ru-RU"/>
              </w:rPr>
              <w:t>п</w:t>
            </w:r>
            <w:r w:rsidRPr="00A848F3">
              <w:rPr>
                <w:rFonts w:ascii="Arial" w:eastAsia="Times New Roman" w:hAnsi="Arial" w:cs="Arial"/>
                <w:sz w:val="24"/>
                <w:szCs w:val="24"/>
                <w:lang w:val="tt-RU" w:eastAsia="ru-RU"/>
              </w:rPr>
              <w:t>рограмманы ресурслар белән тәэмин итү</w:t>
            </w: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556" w:type="dxa"/>
          </w:tcPr>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2020 елдан 2022 елга кадә</w:t>
            </w:r>
            <w:r w:rsidRPr="00A848F3">
              <w:rPr>
                <w:rFonts w:ascii="Arial" w:eastAsia="Times New Roman" w:hAnsi="Arial" w:cs="Arial"/>
                <w:sz w:val="24"/>
                <w:szCs w:val="24"/>
                <w:lang w:val="tt-RU" w:eastAsia="ru-RU"/>
              </w:rPr>
              <w:t>р программаны гамәлгә ашыру өчен кирәкле финанс чараларының гомуми күләме 900,0 мең сум тәшкил итә, шул исәптән еллар буенча:</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2020 ел - 300,0 мең сум;</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2021 ел-300,0 мең сум;</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2022 ел-300,0 мең сум.</w:t>
            </w:r>
          </w:p>
          <w:p w:rsidR="00A848F3" w:rsidRPr="00A848F3" w:rsidRDefault="009567DB" w:rsidP="00A848F3">
            <w:pPr>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Финанслау күләме чираттагы финанс елына бюджетны раслаганда</w:t>
            </w:r>
            <w:r w:rsidRPr="00A848F3">
              <w:rPr>
                <w:rFonts w:ascii="Arial" w:eastAsia="Times New Roman" w:hAnsi="Arial" w:cs="Arial"/>
                <w:sz w:val="24"/>
                <w:szCs w:val="24"/>
                <w:lang w:val="tt-RU" w:eastAsia="ru-RU"/>
              </w:rPr>
              <w:t xml:space="preserve"> үзгәрергә мөмкин.</w:t>
            </w:r>
          </w:p>
        </w:tc>
      </w:tr>
      <w:tr w:rsidR="002E7C3D" w:rsidTr="003935FC">
        <w:trPr>
          <w:trHeight w:val="400"/>
        </w:trPr>
        <w:tc>
          <w:tcPr>
            <w:tcW w:w="3360" w:type="dxa"/>
          </w:tcPr>
          <w:p w:rsidR="00A848F3" w:rsidRPr="00A848F3" w:rsidRDefault="00ED2F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2FDB">
              <w:rPr>
                <w:rFonts w:ascii="Arial" w:eastAsia="Times New Roman" w:hAnsi="Arial" w:cs="Arial"/>
                <w:sz w:val="24"/>
                <w:szCs w:val="24"/>
                <w:lang w:val="tt-RU" w:eastAsia="ru-RU"/>
              </w:rPr>
              <w:t>Муниципаль программаны гамәлгә ашыруның көтелә торган соңгы нәтиҗәләре</w:t>
            </w:r>
          </w:p>
        </w:tc>
        <w:tc>
          <w:tcPr>
            <w:tcW w:w="7556" w:type="dxa"/>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иҗади сәнгать коллективларында укучыларның гомуми саныннан-2019 елда 40% тан </w:t>
            </w:r>
            <w:r w:rsidR="00ED2FDB">
              <w:rPr>
                <w:rFonts w:ascii="Arial" w:eastAsia="Times New Roman" w:hAnsi="Arial" w:cs="Arial"/>
                <w:sz w:val="24"/>
                <w:szCs w:val="24"/>
                <w:lang w:val="tt-RU" w:eastAsia="ru-RU"/>
              </w:rPr>
              <w:t xml:space="preserve">2022 елда 45 % ка кадәр арту ;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мәктәп укучыларының гомуми саныннан талантлы балаларны ачы</w:t>
            </w:r>
            <w:r w:rsidRPr="00A848F3">
              <w:rPr>
                <w:rFonts w:ascii="Arial" w:eastAsia="Times New Roman" w:hAnsi="Arial" w:cs="Arial"/>
                <w:sz w:val="24"/>
                <w:szCs w:val="24"/>
                <w:lang w:val="tt-RU" w:eastAsia="ru-RU"/>
              </w:rPr>
              <w:t xml:space="preserve">клау һәм аларга ярдәм итү буенча муниципаль һәм республика чараларында катнашучы укучылар өлешен 2019 елда 30% тан </w:t>
            </w:r>
            <w:r w:rsidR="00ED2FDB">
              <w:rPr>
                <w:rFonts w:ascii="Arial" w:eastAsia="Times New Roman" w:hAnsi="Arial" w:cs="Arial"/>
                <w:sz w:val="24"/>
                <w:szCs w:val="24"/>
                <w:lang w:val="tt-RU" w:eastAsia="ru-RU"/>
              </w:rPr>
              <w:t>2022 елда 35% ка кадәр арттыру;</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муниципаль һәм республика укучылар үзидарәсе органнары эшендә катнашучы укучыларның 2019 елда мәктәп укучыларын</w:t>
            </w:r>
            <w:r w:rsidR="00ED2FDB">
              <w:rPr>
                <w:rFonts w:ascii="Arial" w:eastAsia="Times New Roman" w:hAnsi="Arial" w:cs="Arial"/>
                <w:sz w:val="24"/>
                <w:szCs w:val="24"/>
                <w:lang w:val="tt-RU" w:eastAsia="ru-RU"/>
              </w:rPr>
              <w:t>ың гомуми саныннан 20% тан 2022</w:t>
            </w:r>
            <w:r w:rsidRPr="00A848F3">
              <w:rPr>
                <w:rFonts w:ascii="Arial" w:eastAsia="Times New Roman" w:hAnsi="Arial" w:cs="Arial"/>
                <w:sz w:val="24"/>
                <w:szCs w:val="24"/>
                <w:lang w:val="tt-RU" w:eastAsia="ru-RU"/>
              </w:rPr>
              <w:t xml:space="preserve"> елда 23% ка кадәр социаль әһәмиятле проектларны эшләүдә һәм тормышка ашыруда катнашучы укучылар өлешен арттыру</w:t>
            </w:r>
            <w:r w:rsidR="00ED2FDB">
              <w:rPr>
                <w:rFonts w:ascii="Arial" w:eastAsia="Times New Roman" w:hAnsi="Arial" w:cs="Arial"/>
                <w:sz w:val="24"/>
                <w:szCs w:val="24"/>
                <w:lang w:val="tt-RU" w:eastAsia="ru-RU"/>
              </w:rPr>
              <w:t>;</w:t>
            </w:r>
            <w:r w:rsidRPr="00A848F3">
              <w:rPr>
                <w:rFonts w:ascii="Arial" w:eastAsia="Times New Roman" w:hAnsi="Arial" w:cs="Arial"/>
                <w:sz w:val="24"/>
                <w:szCs w:val="24"/>
                <w:lang w:val="tt-RU" w:eastAsia="ru-RU"/>
              </w:rPr>
              <w:t xml:space="preserve">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мәгариф оешмалары җитәкчеләренең һәм педагогик хезмәткәрләренең гомуми саныннан квалификация күтәрү курсларын үткән мәгариф оешмалары җитәкчеләре һәм педагогик хезмәткәрләре өлешен 2019 елда 10% тан 202</w:t>
            </w:r>
            <w:r w:rsidR="00ED2FDB">
              <w:rPr>
                <w:rFonts w:ascii="Arial" w:eastAsia="Times New Roman" w:hAnsi="Arial" w:cs="Arial"/>
                <w:sz w:val="24"/>
                <w:szCs w:val="24"/>
                <w:lang w:val="tt-RU" w:eastAsia="ru-RU"/>
              </w:rPr>
              <w:t xml:space="preserve">2 елда 15 % ка кадәр арттыру ; </w:t>
            </w:r>
          </w:p>
        </w:tc>
      </w:tr>
    </w:tbl>
    <w:p w:rsidR="00A848F3" w:rsidRPr="00A848F3" w:rsidRDefault="009567DB" w:rsidP="00A848F3">
      <w:pPr>
        <w:spacing w:after="0" w:line="240" w:lineRule="auto"/>
        <w:rPr>
          <w:rFonts w:ascii="Arial" w:eastAsia="Times New Roman" w:hAnsi="Arial" w:cs="Arial"/>
          <w:sz w:val="24"/>
          <w:szCs w:val="24"/>
          <w:lang w:eastAsia="ru-RU"/>
        </w:rPr>
        <w:sectPr w:rsidR="00A848F3" w:rsidRPr="00A848F3" w:rsidSect="00402451">
          <w:type w:val="continuous"/>
          <w:pgSz w:w="11905" w:h="16838"/>
          <w:pgMar w:top="1440" w:right="1080" w:bottom="1440" w:left="1080" w:header="720" w:footer="720" w:gutter="0"/>
          <w:cols w:space="720"/>
          <w:docGrid w:linePitch="299"/>
        </w:sectPr>
      </w:pPr>
      <w:bookmarkStart w:id="4" w:name="_GoBack"/>
      <w:bookmarkEnd w:id="4"/>
    </w:p>
    <w:p w:rsidR="009567DB" w:rsidRDefault="009567DB" w:rsidP="009567DB">
      <w:pPr>
        <w:widowControl w:val="0"/>
        <w:autoSpaceDE w:val="0"/>
        <w:autoSpaceDN w:val="0"/>
        <w:adjustRightInd w:val="0"/>
        <w:spacing w:after="0" w:line="240" w:lineRule="auto"/>
        <w:ind w:left="720"/>
        <w:rPr>
          <w:rFonts w:ascii="Arial" w:eastAsia="Times New Roman" w:hAnsi="Arial" w:cs="Arial"/>
          <w:sz w:val="24"/>
          <w:szCs w:val="24"/>
          <w:lang w:val="tt-RU" w:eastAsia="ru-RU"/>
        </w:rPr>
      </w:pPr>
      <w:bookmarkStart w:id="5" w:name="Par390"/>
      <w:bookmarkEnd w:id="5"/>
    </w:p>
    <w:p w:rsidR="009567DB" w:rsidRDefault="009567DB" w:rsidP="009567DB">
      <w:pPr>
        <w:widowControl w:val="0"/>
        <w:autoSpaceDE w:val="0"/>
        <w:autoSpaceDN w:val="0"/>
        <w:adjustRightInd w:val="0"/>
        <w:spacing w:after="0" w:line="240" w:lineRule="auto"/>
        <w:ind w:left="720"/>
        <w:rPr>
          <w:rFonts w:ascii="Arial" w:eastAsia="Times New Roman" w:hAnsi="Arial" w:cs="Arial"/>
          <w:sz w:val="24"/>
          <w:szCs w:val="24"/>
          <w:lang w:val="tt-RU" w:eastAsia="ru-RU"/>
        </w:rPr>
      </w:pPr>
    </w:p>
    <w:p w:rsidR="00A848F3" w:rsidRPr="00A848F3" w:rsidRDefault="009567DB" w:rsidP="009567DB">
      <w:pPr>
        <w:widowControl w:val="0"/>
        <w:autoSpaceDE w:val="0"/>
        <w:autoSpaceDN w:val="0"/>
        <w:adjustRightInd w:val="0"/>
        <w:spacing w:after="0" w:line="240" w:lineRule="auto"/>
        <w:ind w:left="720"/>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2. </w:t>
      </w:r>
      <w:r w:rsidRPr="00A848F3">
        <w:rPr>
          <w:rFonts w:ascii="Arial" w:eastAsia="Times New Roman" w:hAnsi="Arial" w:cs="Arial"/>
          <w:sz w:val="24"/>
          <w:szCs w:val="24"/>
          <w:lang w:val="tt-RU" w:eastAsia="ru-RU"/>
        </w:rPr>
        <w:t>Муниципаль программа хәл</w:t>
      </w:r>
      <w:r w:rsidRPr="00A848F3">
        <w:rPr>
          <w:rFonts w:ascii="Arial" w:eastAsia="Times New Roman" w:hAnsi="Arial" w:cs="Arial"/>
          <w:sz w:val="24"/>
          <w:szCs w:val="24"/>
          <w:lang w:val="tt-RU" w:eastAsia="ru-RU"/>
        </w:rPr>
        <w:t xml:space="preserve"> итүгә юнәлдерелгән проблеманың </w:t>
      </w:r>
      <w:r w:rsidRPr="00A848F3">
        <w:rPr>
          <w:rFonts w:ascii="Arial" w:eastAsia="Times New Roman" w:hAnsi="Arial" w:cs="Arial"/>
          <w:sz w:val="24"/>
          <w:szCs w:val="24"/>
          <w:lang w:val="tt-RU" w:eastAsia="ru-RU"/>
        </w:rPr>
        <w:t>характеристикасы</w:t>
      </w:r>
    </w:p>
    <w:p w:rsidR="00A848F3" w:rsidRPr="00A848F3" w:rsidRDefault="009567DB" w:rsidP="00A848F3">
      <w:pPr>
        <w:widowControl w:val="0"/>
        <w:autoSpaceDE w:val="0"/>
        <w:autoSpaceDN w:val="0"/>
        <w:adjustRightInd w:val="0"/>
        <w:spacing w:after="0" w:line="240" w:lineRule="auto"/>
        <w:ind w:left="720"/>
        <w:rPr>
          <w:rFonts w:ascii="Arial" w:eastAsia="Times New Roman" w:hAnsi="Arial" w:cs="Arial"/>
          <w:b/>
          <w:sz w:val="24"/>
          <w:szCs w:val="24"/>
          <w:lang w:eastAsia="ru-RU"/>
        </w:rPr>
      </w:pPr>
    </w:p>
    <w:p w:rsidR="00A848F3" w:rsidRPr="0050208C" w:rsidRDefault="009567DB" w:rsidP="00A848F3">
      <w:pPr>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Хәзерге вакытта дәүләт сәясәтенең төп бурычларына шәхеснең интеллектуаль потенциалын нәтиҗәле файдалану кертелгән. Хәзерге җәмгыятьнең үсеш темпы дәүләт мәгариф системасы алдында я</w:t>
      </w:r>
      <w:r w:rsidRPr="00A848F3">
        <w:rPr>
          <w:rFonts w:ascii="Arial" w:eastAsia="Times New Roman" w:hAnsi="Arial" w:cs="Arial"/>
          <w:sz w:val="24"/>
          <w:szCs w:val="24"/>
          <w:lang w:val="tt-RU" w:eastAsia="ru-RU"/>
        </w:rPr>
        <w:t xml:space="preserve">ңа бурычлар куя. Хәзерге Россия җәмгыятендә сәяси, социаль, техник һәм икътисади процессларның үсеше талантлы балаларга ярдәм итү һәм аларны үстерү системасын булдыру зарурлыгына китерде. </w:t>
      </w:r>
    </w:p>
    <w:p w:rsidR="00A848F3" w:rsidRPr="0050208C" w:rsidRDefault="009567DB" w:rsidP="00A848F3">
      <w:pPr>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«Безнең яңа мәктәп» Президент инициативасы контекстында, аның бер ө</w:t>
      </w:r>
      <w:r w:rsidRPr="00A848F3">
        <w:rPr>
          <w:rFonts w:ascii="Arial" w:eastAsia="Times New Roman" w:hAnsi="Arial" w:cs="Arial"/>
          <w:sz w:val="24"/>
          <w:szCs w:val="24"/>
          <w:lang w:val="tt-RU" w:eastAsia="ru-RU"/>
        </w:rPr>
        <w:t>леше буларак, талантлы балалар белән эшләү бүлеп бирелгән. Талантлы балалар белән эшләү системасының оптималь моделе-талантлы укучыларны ачыкларга, шартлар тудырырга һәм үстерүне тәэмин итәргә мөмкинлек бирүче күп дәрәҗәле структура.</w:t>
      </w:r>
    </w:p>
    <w:p w:rsidR="00A848F3" w:rsidRPr="0050208C" w:rsidRDefault="009567DB" w:rsidP="00A848F3">
      <w:pPr>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Югары интеллектуаль сә</w:t>
      </w:r>
      <w:r w:rsidRPr="00A848F3">
        <w:rPr>
          <w:rFonts w:ascii="Arial" w:eastAsia="Times New Roman" w:hAnsi="Arial" w:cs="Arial"/>
          <w:sz w:val="24"/>
          <w:szCs w:val="24"/>
          <w:lang w:val="tt-RU" w:eastAsia="ru-RU"/>
        </w:rPr>
        <w:t xml:space="preserve">ләтле укучыларны эзләү һәм аларга ярдәм итү системасын үстерү, аларның иҗади һәм тикшеренү эшчәнлеген үстерү өчен оптималь шартлар тудыру, актив тормыш позициясен формалаштыру, һөнәри үзбилгеләнеш - мәгариф өлкәсендә өстенлекле юнәлешләрнең берсе. </w:t>
      </w:r>
    </w:p>
    <w:p w:rsidR="00107564" w:rsidRDefault="00107564" w:rsidP="00A848F3">
      <w:pPr>
        <w:spacing w:after="0" w:line="240" w:lineRule="auto"/>
        <w:ind w:firstLine="540"/>
        <w:jc w:val="both"/>
        <w:rPr>
          <w:rFonts w:ascii="Arial" w:eastAsia="Times New Roman" w:hAnsi="Arial" w:cs="Arial"/>
          <w:sz w:val="24"/>
          <w:szCs w:val="24"/>
          <w:lang w:val="tt-RU" w:eastAsia="ru-RU"/>
        </w:rPr>
      </w:pPr>
      <w:r w:rsidRPr="00107564">
        <w:rPr>
          <w:rFonts w:ascii="Arial" w:eastAsia="Times New Roman" w:hAnsi="Arial" w:cs="Arial"/>
          <w:sz w:val="24"/>
          <w:szCs w:val="24"/>
          <w:lang w:val="tt-RU" w:eastAsia="ru-RU"/>
        </w:rPr>
        <w:t>Оештыру, кадрлар, норматив-хокукый, матди-техник, стимуллаштыручы, мәгълүмати, фәнни-методик ресурсларга кагылышлы сәләтле балалар белән эшләү мәктәп, муниципаль, төбәк дәрәҗәләрендә укучыларны ачыклауга, аларга ярдәм итүгә һәм үстерүгә юнәлтелгән.</w:t>
      </w:r>
    </w:p>
    <w:p w:rsidR="00A848F3" w:rsidRPr="0050208C" w:rsidRDefault="009567DB" w:rsidP="00A848F3">
      <w:pPr>
        <w:spacing w:after="0" w:line="240" w:lineRule="auto"/>
        <w:ind w:firstLine="540"/>
        <w:jc w:val="both"/>
        <w:rPr>
          <w:rFonts w:ascii="Arial" w:eastAsia="Times New Roman" w:hAnsi="Arial" w:cs="Arial"/>
          <w:snapToGrid w:val="0"/>
          <w:sz w:val="24"/>
          <w:szCs w:val="24"/>
          <w:lang w:val="tt-RU" w:eastAsia="ru-RU"/>
        </w:rPr>
      </w:pPr>
      <w:r w:rsidRPr="00A848F3">
        <w:rPr>
          <w:rFonts w:ascii="Arial" w:eastAsia="Times New Roman" w:hAnsi="Arial" w:cs="Arial"/>
          <w:snapToGrid w:val="0"/>
          <w:sz w:val="24"/>
          <w:szCs w:val="24"/>
          <w:lang w:val="tt-RU" w:eastAsia="ru-RU"/>
        </w:rPr>
        <w:t xml:space="preserve">2009 елның 1 октябренә муниципаль берәмлек системасында 16 гомуми белем бирү оешмасы һәм 1 өстәмә белем бирү учреждениесе эшли.  </w:t>
      </w:r>
    </w:p>
    <w:p w:rsidR="00A848F3" w:rsidRPr="00A848F3" w:rsidRDefault="009567DB" w:rsidP="00A848F3">
      <w:pPr>
        <w:spacing w:after="0" w:line="240" w:lineRule="auto"/>
        <w:ind w:firstLine="540"/>
        <w:rPr>
          <w:rFonts w:ascii="Arial" w:eastAsia="Times New Roman" w:hAnsi="Arial" w:cs="Arial"/>
          <w:sz w:val="24"/>
          <w:szCs w:val="24"/>
          <w:lang w:eastAsia="ru-RU"/>
        </w:rPr>
      </w:pPr>
      <w:r w:rsidRPr="00A848F3">
        <w:rPr>
          <w:rFonts w:ascii="Arial" w:eastAsia="Times New Roman" w:hAnsi="Arial" w:cs="Arial"/>
          <w:sz w:val="24"/>
          <w:szCs w:val="24"/>
          <w:lang w:val="tt-RU" w:eastAsia="ru-RU"/>
        </w:rPr>
        <w:t>Гомуми белем бирү оешмаларында 1930 бала белем ала.</w:t>
      </w:r>
    </w:p>
    <w:p w:rsidR="00A848F3" w:rsidRPr="0050208C" w:rsidRDefault="009567DB" w:rsidP="00A848F3">
      <w:pPr>
        <w:spacing w:after="0" w:line="240" w:lineRule="auto"/>
        <w:ind w:firstLine="454"/>
        <w:jc w:val="both"/>
        <w:rPr>
          <w:rFonts w:ascii="Arial" w:eastAsia="Times New Roman" w:hAnsi="Arial" w:cs="Arial"/>
          <w:color w:val="1D1B11"/>
          <w:sz w:val="24"/>
          <w:szCs w:val="24"/>
          <w:lang w:val="tt-RU" w:eastAsia="ru-RU"/>
        </w:rPr>
      </w:pPr>
      <w:r w:rsidRPr="00A848F3">
        <w:rPr>
          <w:rFonts w:ascii="Arial" w:eastAsia="Times New Roman" w:hAnsi="Arial" w:cs="Arial"/>
          <w:sz w:val="24"/>
          <w:szCs w:val="24"/>
          <w:lang w:val="tt-RU" w:eastAsia="ru-RU"/>
        </w:rPr>
        <w:lastRenderedPageBreak/>
        <w:t>Муниципаль мәгариф системасы эшенең нәтиҗәлелегенең әйдәүче критерийларынн</w:t>
      </w:r>
      <w:r w:rsidRPr="00A848F3">
        <w:rPr>
          <w:rFonts w:ascii="Arial" w:eastAsia="Times New Roman" w:hAnsi="Arial" w:cs="Arial"/>
          <w:sz w:val="24"/>
          <w:szCs w:val="24"/>
          <w:lang w:val="tt-RU" w:eastAsia="ru-RU"/>
        </w:rPr>
        <w:t>ан берсе-белем бирү сыйфаты.  2019 елда «Укуда аерым уңышлары өчен» медале белән районның 8 чыгарылыш сыйныф укучысы бүләкләнде.</w:t>
      </w:r>
    </w:p>
    <w:p w:rsidR="00A848F3" w:rsidRPr="0050208C" w:rsidRDefault="009567DB" w:rsidP="00A848F3">
      <w:pPr>
        <w:spacing w:after="0" w:line="240" w:lineRule="auto"/>
        <w:ind w:firstLine="708"/>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Укучыларда фәнни (фәнни-тикшеренү) эшчәнлегенә кызыксыну һәм иҗади сәләтләрне ачыклау һәм үстерү, фәнни белемнәрне пропагандала</w:t>
      </w:r>
      <w:r w:rsidRPr="00A848F3">
        <w:rPr>
          <w:rFonts w:ascii="Arial" w:eastAsia="Times New Roman" w:hAnsi="Arial" w:cs="Arial"/>
          <w:sz w:val="24"/>
          <w:szCs w:val="24"/>
          <w:lang w:val="tt-RU" w:eastAsia="ru-RU"/>
        </w:rPr>
        <w:t xml:space="preserve">у, күренекле сәләтле кешеләрне сайлап алу максатыннан мәктәп укучыларының бөтенроссия һәм республика олимпиадаларының муниципаль этабы үткәрелә.   </w:t>
      </w:r>
    </w:p>
    <w:p w:rsidR="00A848F3" w:rsidRPr="0050208C" w:rsidRDefault="009567DB" w:rsidP="00A848F3">
      <w:pPr>
        <w:spacing w:after="0" w:line="240" w:lineRule="auto"/>
        <w:ind w:firstLine="708"/>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2019 елда региональ этап нәтиҗәләре буенча Бөтенроссия олимпиадасында 5 җиңүче һәм призер бар (ОБЖ – 1 җиңүч</w:t>
      </w:r>
      <w:r w:rsidRPr="00A848F3">
        <w:rPr>
          <w:rFonts w:ascii="Arial" w:eastAsia="Times New Roman" w:hAnsi="Arial" w:cs="Arial"/>
          <w:sz w:val="24"/>
          <w:szCs w:val="24"/>
          <w:lang w:val="tt-RU" w:eastAsia="ru-RU"/>
        </w:rPr>
        <w:t>е, 2 призер, технология – 1 абсолют җиңүче, информатика – 1 призер).</w:t>
      </w:r>
    </w:p>
    <w:p w:rsidR="00A848F3" w:rsidRPr="0050208C" w:rsidRDefault="009567DB" w:rsidP="00A848F3">
      <w:pPr>
        <w:spacing w:after="0" w:line="240" w:lineRule="auto"/>
        <w:ind w:firstLine="454"/>
        <w:jc w:val="both"/>
        <w:rPr>
          <w:rFonts w:ascii="Arial" w:eastAsia="Times New Roman" w:hAnsi="Arial" w:cs="Arial"/>
          <w:color w:val="1D1B11"/>
          <w:sz w:val="24"/>
          <w:szCs w:val="24"/>
          <w:lang w:val="tt-RU" w:eastAsia="ru-RU"/>
        </w:rPr>
      </w:pPr>
      <w:r w:rsidRPr="00A848F3">
        <w:rPr>
          <w:rFonts w:ascii="Arial" w:eastAsia="Times New Roman" w:hAnsi="Arial" w:cs="Arial"/>
          <w:sz w:val="24"/>
          <w:szCs w:val="24"/>
          <w:lang w:val="tt-RU" w:eastAsia="ru-RU"/>
        </w:rPr>
        <w:tab/>
        <w:t xml:space="preserve">Укучыларның Бөтенроссия олимпиадасының муниципаль һәм региональ этапларында катнашуына </w:t>
      </w:r>
      <w:r w:rsidR="00107564">
        <w:rPr>
          <w:rFonts w:ascii="Arial" w:eastAsia="Times New Roman" w:hAnsi="Arial" w:cs="Arial"/>
          <w:sz w:val="24"/>
          <w:szCs w:val="24"/>
          <w:lang w:val="tt-RU" w:eastAsia="ru-RU"/>
        </w:rPr>
        <w:t>а</w:t>
      </w:r>
      <w:r w:rsidRPr="00A848F3">
        <w:rPr>
          <w:rFonts w:ascii="Arial" w:eastAsia="Times New Roman" w:hAnsi="Arial" w:cs="Arial"/>
          <w:sz w:val="24"/>
          <w:szCs w:val="24"/>
          <w:lang w:val="tt-RU" w:eastAsia="ru-RU"/>
        </w:rPr>
        <w:t xml:space="preserve">нализ укучыларның интеллектуаль ресурсларыннан тиешенчә файдаланылмавына күрсәтә. </w:t>
      </w:r>
    </w:p>
    <w:p w:rsidR="00A848F3" w:rsidRPr="0050208C" w:rsidRDefault="009567DB" w:rsidP="00A848F3">
      <w:pPr>
        <w:spacing w:after="0" w:line="240" w:lineRule="auto"/>
        <w:ind w:firstLine="454"/>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2019 елгы Дәүлә</w:t>
      </w:r>
      <w:r w:rsidRPr="00A848F3">
        <w:rPr>
          <w:rFonts w:ascii="Arial" w:eastAsia="Times New Roman" w:hAnsi="Arial" w:cs="Arial"/>
          <w:sz w:val="24"/>
          <w:szCs w:val="24"/>
          <w:lang w:val="tt-RU" w:eastAsia="ru-RU"/>
        </w:rPr>
        <w:t xml:space="preserve">т йомгаклау аттестациясендә-11 сыйныфны тәмамлаучы 92, ә </w:t>
      </w:r>
      <w:r w:rsidR="00107564" w:rsidRPr="00A848F3">
        <w:rPr>
          <w:rFonts w:ascii="Arial" w:eastAsia="Times New Roman" w:hAnsi="Arial" w:cs="Arial"/>
          <w:sz w:val="24"/>
          <w:szCs w:val="24"/>
          <w:lang w:val="tt-RU" w:eastAsia="ru-RU"/>
        </w:rPr>
        <w:t xml:space="preserve">9 сыйныфны тәмамлаучы </w:t>
      </w:r>
      <w:r w:rsidRPr="00A848F3">
        <w:rPr>
          <w:rFonts w:ascii="Arial" w:eastAsia="Times New Roman" w:hAnsi="Arial" w:cs="Arial"/>
          <w:sz w:val="24"/>
          <w:szCs w:val="24"/>
          <w:lang w:val="tt-RU" w:eastAsia="ru-RU"/>
        </w:rPr>
        <w:t>181</w:t>
      </w:r>
      <w:r w:rsidRPr="00A848F3">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катнашты. 9 һәм 11 сыйныф укучыларының 100% ы аттестат алды.  </w:t>
      </w:r>
    </w:p>
    <w:p w:rsidR="00A848F3" w:rsidRPr="0050208C" w:rsidRDefault="009567DB" w:rsidP="00A848F3">
      <w:pPr>
        <w:shd w:val="clear" w:color="auto" w:fill="FFFFFF"/>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Бүген мәгариф системасында, беренче чиратта, сәләтле баланы ачыклау максаты куела, моңа 2020-2022 елларга «</w:t>
      </w:r>
      <w:r w:rsidR="00107564">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әләтле балал</w:t>
      </w:r>
      <w:r w:rsidRPr="00A848F3">
        <w:rPr>
          <w:rFonts w:ascii="Arial" w:eastAsia="Times New Roman" w:hAnsi="Arial" w:cs="Arial"/>
          <w:sz w:val="24"/>
          <w:szCs w:val="24"/>
          <w:lang w:val="tt-RU" w:eastAsia="ru-RU"/>
        </w:rPr>
        <w:t xml:space="preserve">ар» муниципаль программасын тормышка ашыру ярдәм итәчәк. </w:t>
      </w:r>
    </w:p>
    <w:p w:rsidR="00A848F3" w:rsidRPr="0050208C" w:rsidRDefault="00107564" w:rsidP="00A848F3">
      <w:pPr>
        <w:spacing w:after="0" w:line="240" w:lineRule="auto"/>
        <w:ind w:firstLine="540"/>
        <w:jc w:val="both"/>
        <w:rPr>
          <w:rFonts w:ascii="Arial" w:eastAsia="Times New Roman" w:hAnsi="Arial" w:cs="Arial"/>
          <w:sz w:val="24"/>
          <w:szCs w:val="24"/>
          <w:lang w:val="tt-RU" w:eastAsia="ru-RU"/>
        </w:rPr>
      </w:pPr>
      <w:r w:rsidRPr="00107564">
        <w:rPr>
          <w:rFonts w:ascii="Arial" w:eastAsia="Times New Roman" w:hAnsi="Arial" w:cs="Arial"/>
          <w:sz w:val="24"/>
          <w:szCs w:val="24"/>
          <w:lang w:val="tt-RU" w:eastAsia="ru-RU"/>
        </w:rPr>
        <w:t>Мәктәп, муниципаль берәмлек дәрәҗәсендә аларны алга таба озатып бару өчен шартлар тудырмыйча иң сәләтле һәм талантлы мәктәп укучыларын ачыклау буенча чаралар үткәрүнең таркаулыгы һәм системасызлыгы сәләтле булуын саклауны һәм үстерүне, иҗади һәм югары технологияле өлкәннәр даирәсендә укучыларны киң җәмәгатьчелек тануны һәм уңышлы социальләштерүне тәэмин итми.</w:t>
      </w:r>
      <w:r w:rsidR="009567DB" w:rsidRPr="00A848F3">
        <w:rPr>
          <w:rFonts w:ascii="Arial" w:eastAsia="Times New Roman" w:hAnsi="Arial" w:cs="Arial"/>
          <w:sz w:val="24"/>
          <w:szCs w:val="24"/>
          <w:lang w:val="tt-RU" w:eastAsia="ru-RU"/>
        </w:rPr>
        <w:t xml:space="preserve">. </w:t>
      </w:r>
    </w:p>
    <w:p w:rsidR="00A848F3" w:rsidRPr="0050208C" w:rsidRDefault="009567DB" w:rsidP="00A848F3">
      <w:pPr>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 xml:space="preserve">Сәләтле балалар белән эшләүдә булган тәҗрибә камилләштерүгә һәм үстерүгә мохтаҗ. </w:t>
      </w:r>
    </w:p>
    <w:p w:rsidR="00A848F3" w:rsidRPr="0050208C" w:rsidRDefault="009567DB" w:rsidP="00A848F3">
      <w:pPr>
        <w:spacing w:after="0" w:line="240" w:lineRule="auto"/>
        <w:ind w:firstLine="540"/>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Заманча социаль-икътисад</w:t>
      </w:r>
      <w:r w:rsidRPr="00A848F3">
        <w:rPr>
          <w:rFonts w:ascii="Arial" w:eastAsia="Times New Roman" w:hAnsi="Arial" w:cs="Arial"/>
          <w:sz w:val="24"/>
          <w:szCs w:val="24"/>
          <w:lang w:val="tt-RU" w:eastAsia="ru-RU"/>
        </w:rPr>
        <w:t>и шартлар «</w:t>
      </w:r>
      <w:r w:rsidR="00107564">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әләтле балалар»</w:t>
      </w:r>
      <w:r w:rsidR="00107564">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муниципаль программасын гамәлгә ашыру зарурилыгы турында сөйли. Шунысын да билгеләп үтәргә кирәк, сәләтле һәм талантлы балалар белән оештыру чараларын гамәлгә ашыру өчен максатчан чаралар кирәк, алар балаларга белем бирү оешмасы </w:t>
      </w:r>
      <w:r w:rsidRPr="00A848F3">
        <w:rPr>
          <w:rFonts w:ascii="Arial" w:eastAsia="Times New Roman" w:hAnsi="Arial" w:cs="Arial"/>
          <w:sz w:val="24"/>
          <w:szCs w:val="24"/>
          <w:lang w:val="tt-RU" w:eastAsia="ru-RU"/>
        </w:rPr>
        <w:t>кысаларында гына түгел, ә балаларга төбәк конференцияләренә, ярышларга, олимпиадаларга барырга, Татарстан Республикасы территориясендә генә түгел, аннан читтә дә үткәрелә торган төрле профильле сменаларда катнашырга мөмкинлек бирәчәк.</w:t>
      </w:r>
    </w:p>
    <w:p w:rsidR="00A848F3" w:rsidRPr="0050208C" w:rsidRDefault="009567DB" w:rsidP="00A848F3">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848F3" w:rsidRPr="00A848F3" w:rsidRDefault="009567DB" w:rsidP="00A848F3">
      <w:pPr>
        <w:widowControl w:val="0"/>
        <w:autoSpaceDE w:val="0"/>
        <w:autoSpaceDN w:val="0"/>
        <w:adjustRightInd w:val="0"/>
        <w:spacing w:after="0" w:line="240" w:lineRule="auto"/>
        <w:ind w:left="72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 Максат һәм бурычл</w:t>
      </w:r>
      <w:r w:rsidRPr="00A848F3">
        <w:rPr>
          <w:rFonts w:ascii="Arial" w:eastAsia="Times New Roman" w:hAnsi="Arial" w:cs="Arial"/>
          <w:sz w:val="24"/>
          <w:szCs w:val="24"/>
          <w:lang w:val="tt-RU" w:eastAsia="ru-RU"/>
        </w:rPr>
        <w:t>ар, максатчан күрсәткечләр, муниципаль программаны тормышка ашыру сроклары</w:t>
      </w:r>
    </w:p>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p w:rsidR="00A848F3" w:rsidRPr="00A848F3" w:rsidRDefault="009567DB" w:rsidP="00A848F3">
      <w:pPr>
        <w:spacing w:after="0" w:line="240" w:lineRule="auto"/>
        <w:ind w:firstLine="708"/>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максаты:  талантлы балаларны эзләү һәм аларга ярдәм итү буенча район системасының нәтиҗәле эшләве.</w:t>
      </w:r>
    </w:p>
    <w:p w:rsidR="00A848F3" w:rsidRPr="00A848F3" w:rsidRDefault="009567DB" w:rsidP="00A848F3">
      <w:pPr>
        <w:widowControl w:val="0"/>
        <w:autoSpaceDE w:val="0"/>
        <w:autoSpaceDN w:val="0"/>
        <w:adjustRightInd w:val="0"/>
        <w:spacing w:after="0" w:line="240" w:lineRule="auto"/>
        <w:ind w:firstLine="840"/>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бурычлары:</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интеллектуаль, иҗади</w:t>
      </w:r>
      <w:r w:rsidRPr="00A848F3">
        <w:rPr>
          <w:rFonts w:ascii="Arial" w:eastAsia="Times New Roman" w:hAnsi="Arial" w:cs="Arial"/>
          <w:sz w:val="24"/>
          <w:szCs w:val="24"/>
          <w:lang w:val="tt-RU" w:eastAsia="ru-RU"/>
        </w:rPr>
        <w:t xml:space="preserve"> һәм спорт олимпиадаларын, смотрларны, конкурсларны һәм ярышларны әзерләү һәм уздыру системасын үстерү, талантлы балаларны яклау һәм җәмәгатьчелек тарафыннан тану;</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балаларның интеллектуаль, техник, иҗади, спорт сәләтләрен һәм социаль активлыгын үстерү өч</w:t>
      </w:r>
      <w:r w:rsidRPr="00A848F3">
        <w:rPr>
          <w:rFonts w:ascii="Arial" w:eastAsia="Times New Roman" w:hAnsi="Arial" w:cs="Arial"/>
          <w:sz w:val="24"/>
          <w:szCs w:val="24"/>
          <w:lang w:val="tt-RU" w:eastAsia="ru-RU"/>
        </w:rPr>
        <w:t>ен мәгариф оешмаларында өстәмә белем бирү</w:t>
      </w:r>
      <w:r w:rsidR="00107564">
        <w:rPr>
          <w:rFonts w:ascii="Arial" w:eastAsia="Times New Roman" w:hAnsi="Arial" w:cs="Arial"/>
          <w:sz w:val="24"/>
          <w:szCs w:val="24"/>
          <w:lang w:val="tt-RU" w:eastAsia="ru-RU"/>
        </w:rPr>
        <w:t xml:space="preserve"> берләшмәләре челтәрен киңәйтү;</w:t>
      </w:r>
      <w:r w:rsidRPr="00A848F3">
        <w:rPr>
          <w:rFonts w:ascii="Arial" w:eastAsia="Times New Roman" w:hAnsi="Arial" w:cs="Arial"/>
          <w:sz w:val="24"/>
          <w:szCs w:val="24"/>
          <w:lang w:val="tt-RU" w:eastAsia="ru-RU"/>
        </w:rPr>
        <w:t xml:space="preserve">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җитәкчеләрнең, укытучыларның, психологларның, өстәмә белем бирү педагогларының иң сәләтле һәм сәләтле укучыларны ачыклау, аларны карап тоту </w:t>
      </w:r>
      <w:r w:rsidRPr="00A848F3">
        <w:rPr>
          <w:rFonts w:ascii="Arial" w:eastAsia="Times New Roman" w:hAnsi="Arial" w:cs="Arial"/>
          <w:sz w:val="24"/>
          <w:szCs w:val="24"/>
          <w:lang w:val="tt-RU" w:eastAsia="ru-RU"/>
        </w:rPr>
        <w:lastRenderedPageBreak/>
        <w:t>һәм методика буенча квалификациясен кү</w:t>
      </w:r>
      <w:r w:rsidRPr="00A848F3">
        <w:rPr>
          <w:rFonts w:ascii="Arial" w:eastAsia="Times New Roman" w:hAnsi="Arial" w:cs="Arial"/>
          <w:sz w:val="24"/>
          <w:szCs w:val="24"/>
          <w:lang w:val="tt-RU" w:eastAsia="ru-RU"/>
        </w:rPr>
        <w:t xml:space="preserve">тәрү, сәләтне һәм </w:t>
      </w:r>
      <w:r w:rsidR="00107564">
        <w:rPr>
          <w:rFonts w:ascii="Arial" w:eastAsia="Times New Roman" w:hAnsi="Arial" w:cs="Arial"/>
          <w:sz w:val="24"/>
          <w:szCs w:val="24"/>
          <w:lang w:val="tt-RU" w:eastAsia="ru-RU"/>
        </w:rPr>
        <w:t>т</w:t>
      </w:r>
      <w:r w:rsidRPr="00A848F3">
        <w:rPr>
          <w:rFonts w:ascii="Arial" w:eastAsia="Times New Roman" w:hAnsi="Arial" w:cs="Arial"/>
          <w:sz w:val="24"/>
          <w:szCs w:val="24"/>
          <w:lang w:val="tt-RU" w:eastAsia="ru-RU"/>
        </w:rPr>
        <w:t xml:space="preserve">алантны үстерү, гомуми белем бирү оешмаларында </w:t>
      </w:r>
      <w:r w:rsidR="00107564">
        <w:rPr>
          <w:rFonts w:ascii="Arial" w:eastAsia="Times New Roman" w:hAnsi="Arial" w:cs="Arial"/>
          <w:sz w:val="24"/>
          <w:szCs w:val="24"/>
          <w:lang w:val="tt-RU" w:eastAsia="ru-RU"/>
        </w:rPr>
        <w:t>с</w:t>
      </w:r>
      <w:r w:rsidRPr="00A848F3">
        <w:rPr>
          <w:rFonts w:ascii="Arial" w:eastAsia="Times New Roman" w:hAnsi="Arial" w:cs="Arial"/>
          <w:sz w:val="24"/>
          <w:szCs w:val="24"/>
          <w:lang w:val="tt-RU" w:eastAsia="ru-RU"/>
        </w:rPr>
        <w:t>әләт һәм талантлар</w:t>
      </w:r>
      <w:r w:rsidR="00107564">
        <w:rPr>
          <w:rFonts w:ascii="Arial" w:eastAsia="Times New Roman" w:hAnsi="Arial" w:cs="Arial"/>
          <w:sz w:val="24"/>
          <w:szCs w:val="24"/>
          <w:lang w:val="tt-RU" w:eastAsia="ru-RU"/>
        </w:rPr>
        <w:t>ны күрсәтү өчен шартлар тудыру;</w:t>
      </w:r>
      <w:r w:rsidRPr="00A848F3">
        <w:rPr>
          <w:rFonts w:ascii="Arial" w:eastAsia="Times New Roman" w:hAnsi="Arial" w:cs="Arial"/>
          <w:sz w:val="24"/>
          <w:szCs w:val="24"/>
          <w:lang w:val="tt-RU" w:eastAsia="ru-RU"/>
        </w:rPr>
        <w:t xml:space="preserve">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сәләтле балаларны ачыклау һәм аларга ярдәм итү буенча мәгариф оешмалары эшчәнлеген даими методик тәэмин итү; </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балаларның талантларын </w:t>
      </w:r>
      <w:r w:rsidRPr="00A848F3">
        <w:rPr>
          <w:rFonts w:ascii="Arial" w:eastAsia="Times New Roman" w:hAnsi="Arial" w:cs="Arial"/>
          <w:sz w:val="24"/>
          <w:szCs w:val="24"/>
          <w:lang w:val="tt-RU" w:eastAsia="ru-RU"/>
        </w:rPr>
        <w:t>һәм сәләтләрен, шул исәптән матди ярдәм чараларын гамәлгә ашыру аша да, үстерүне стимуллаштыру.</w:t>
      </w:r>
    </w:p>
    <w:p w:rsidR="00A848F3" w:rsidRPr="00A848F3" w:rsidRDefault="009567DB" w:rsidP="00A848F3">
      <w:pPr>
        <w:spacing w:after="0" w:line="240" w:lineRule="auto"/>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ind w:left="36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программаның максатларына ирешүне һәм бурычларын хәл итүне характерлаучы максатчан күрсәткечләр:</w:t>
      </w:r>
    </w:p>
    <w:p w:rsidR="00A848F3" w:rsidRPr="00A848F3" w:rsidRDefault="009567DB" w:rsidP="00A848F3">
      <w:pPr>
        <w:widowControl w:val="0"/>
        <w:autoSpaceDE w:val="0"/>
        <w:autoSpaceDN w:val="0"/>
        <w:adjustRightInd w:val="0"/>
        <w:spacing w:after="0" w:line="240" w:lineRule="auto"/>
        <w:jc w:val="center"/>
        <w:outlineLvl w:val="3"/>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outlineLvl w:val="3"/>
        <w:rPr>
          <w:rFonts w:ascii="Arial" w:eastAsia="Times New Roman" w:hAnsi="Arial" w:cs="Arial"/>
          <w:sz w:val="24"/>
          <w:szCs w:val="24"/>
          <w:lang w:eastAsia="ru-RU"/>
        </w:rPr>
      </w:pPr>
      <w:r w:rsidRPr="00A848F3">
        <w:rPr>
          <w:rFonts w:ascii="Arial" w:eastAsia="Times New Roman" w:hAnsi="Arial" w:cs="Arial"/>
          <w:sz w:val="24"/>
          <w:szCs w:val="24"/>
          <w:lang w:val="tt-RU" w:eastAsia="ru-RU"/>
        </w:rPr>
        <w:t>Максатчан күрсәткечләрнең әһәмияте</w:t>
      </w: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0316" w:type="dxa"/>
        <w:jc w:val="center"/>
        <w:tblInd w:w="-1751" w:type="dxa"/>
        <w:tblLayout w:type="fixed"/>
        <w:tblCellMar>
          <w:left w:w="75" w:type="dxa"/>
          <w:right w:w="75" w:type="dxa"/>
        </w:tblCellMar>
        <w:tblLook w:val="04A0" w:firstRow="1" w:lastRow="0" w:firstColumn="1" w:lastColumn="0" w:noHBand="0" w:noVBand="1"/>
      </w:tblPr>
      <w:tblGrid>
        <w:gridCol w:w="644"/>
        <w:gridCol w:w="4504"/>
        <w:gridCol w:w="666"/>
        <w:gridCol w:w="1132"/>
        <w:gridCol w:w="1135"/>
        <w:gridCol w:w="1112"/>
        <w:gridCol w:w="1123"/>
      </w:tblGrid>
      <w:tr w:rsidR="002E7C3D" w:rsidTr="003935FC">
        <w:trPr>
          <w:trHeight w:val="360"/>
          <w:jc w:val="center"/>
        </w:trPr>
        <w:tc>
          <w:tcPr>
            <w:tcW w:w="644" w:type="dxa"/>
            <w:vMerge w:val="restart"/>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номерлы</w:t>
            </w: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4504" w:type="dxa"/>
            <w:vMerge w:val="restart"/>
            <w:tcBorders>
              <w:top w:val="single" w:sz="4" w:space="0" w:color="auto"/>
              <w:left w:val="single" w:sz="4" w:space="0" w:color="auto"/>
              <w:bottom w:val="single" w:sz="4" w:space="0" w:color="auto"/>
              <w:right w:val="single" w:sz="4" w:space="0" w:color="auto"/>
            </w:tcBorders>
          </w:tcPr>
          <w:p w:rsidR="006E4F05" w:rsidRPr="00A848F3" w:rsidRDefault="006E4F05" w:rsidP="006E4F05">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М</w:t>
            </w:r>
            <w:r w:rsidR="009567DB" w:rsidRPr="00A848F3">
              <w:rPr>
                <w:rFonts w:ascii="Arial" w:eastAsia="Times New Roman" w:hAnsi="Arial" w:cs="Arial"/>
                <w:sz w:val="24"/>
                <w:szCs w:val="24"/>
                <w:lang w:val="tt-RU" w:eastAsia="ru-RU"/>
              </w:rPr>
              <w:t>аксат</w:t>
            </w:r>
            <w:r>
              <w:rPr>
                <w:rFonts w:ascii="Arial" w:eastAsia="Times New Roman" w:hAnsi="Arial" w:cs="Arial"/>
                <w:sz w:val="24"/>
                <w:szCs w:val="24"/>
                <w:lang w:val="tt-RU" w:eastAsia="ru-RU"/>
              </w:rPr>
              <w:t xml:space="preserve">чан </w:t>
            </w:r>
            <w:r w:rsidR="009567DB" w:rsidRPr="00A848F3">
              <w:rPr>
                <w:rFonts w:ascii="Arial" w:eastAsia="Times New Roman" w:hAnsi="Arial" w:cs="Arial"/>
                <w:sz w:val="24"/>
                <w:szCs w:val="24"/>
                <w:lang w:val="tt-RU" w:eastAsia="ru-RU"/>
              </w:rPr>
              <w:t>күрсәткеч</w:t>
            </w:r>
            <w:r w:rsidRPr="00A848F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а</w:t>
            </w:r>
            <w:r w:rsidRPr="00A848F3">
              <w:rPr>
                <w:rFonts w:ascii="Arial" w:eastAsia="Times New Roman" w:hAnsi="Arial" w:cs="Arial"/>
                <w:sz w:val="24"/>
                <w:szCs w:val="24"/>
                <w:lang w:val="tt-RU" w:eastAsia="ru-RU"/>
              </w:rPr>
              <w:t>тамасы</w:t>
            </w: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666" w:type="dxa"/>
            <w:vMerge w:val="restart"/>
            <w:tcBorders>
              <w:top w:val="single" w:sz="4" w:space="0" w:color="auto"/>
              <w:left w:val="single" w:sz="4" w:space="0" w:color="auto"/>
              <w:bottom w:val="single" w:sz="4" w:space="0" w:color="auto"/>
              <w:right w:val="single" w:sz="4" w:space="0" w:color="auto"/>
            </w:tcBorders>
          </w:tcPr>
          <w:p w:rsidR="00A848F3" w:rsidRPr="00A848F3" w:rsidRDefault="006E4F05" w:rsidP="009567DB">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Үлчәү бер</w:t>
            </w:r>
            <w:r w:rsidR="009567DB">
              <w:rPr>
                <w:rFonts w:ascii="Arial" w:eastAsia="Times New Roman" w:hAnsi="Arial" w:cs="Arial"/>
                <w:sz w:val="24"/>
                <w:szCs w:val="24"/>
                <w:lang w:val="tt-RU" w:eastAsia="ru-RU"/>
              </w:rPr>
              <w:t>ә</w:t>
            </w:r>
            <w:r>
              <w:rPr>
                <w:rFonts w:ascii="Arial" w:eastAsia="Times New Roman" w:hAnsi="Arial" w:cs="Arial"/>
                <w:sz w:val="24"/>
                <w:szCs w:val="24"/>
                <w:lang w:val="tt-RU" w:eastAsia="ru-RU"/>
              </w:rPr>
              <w:t>млеге</w:t>
            </w:r>
          </w:p>
        </w:tc>
        <w:tc>
          <w:tcPr>
            <w:tcW w:w="4502" w:type="dxa"/>
            <w:gridSpan w:val="4"/>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Максатчан күрсәткечләрнең әһәмияте</w:t>
            </w:r>
          </w:p>
        </w:tc>
      </w:tr>
      <w:tr w:rsidR="002E7C3D" w:rsidTr="003935FC">
        <w:trPr>
          <w:trHeight w:val="72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4504" w:type="dxa"/>
            <w:vMerge/>
            <w:tcBorders>
              <w:top w:val="single" w:sz="4" w:space="0" w:color="auto"/>
              <w:left w:val="single" w:sz="4" w:space="0" w:color="auto"/>
              <w:bottom w:val="single" w:sz="4" w:space="0" w:color="auto"/>
              <w:right w:val="single" w:sz="4" w:space="0" w:color="auto"/>
            </w:tcBorders>
            <w:vAlign w:val="center"/>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848F3" w:rsidRPr="009567DB"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567DB">
              <w:rPr>
                <w:rFonts w:ascii="Arial" w:eastAsia="Times New Roman" w:hAnsi="Arial" w:cs="Arial"/>
                <w:sz w:val="24"/>
                <w:szCs w:val="24"/>
                <w:lang w:val="tt-RU" w:eastAsia="ru-RU"/>
              </w:rPr>
              <w:t>хисап</w:t>
            </w:r>
          </w:p>
          <w:p w:rsidR="00A848F3" w:rsidRPr="009567DB" w:rsidRDefault="006E4F05" w:rsidP="006E4F05">
            <w:pPr>
              <w:widowControl w:val="0"/>
              <w:autoSpaceDE w:val="0"/>
              <w:autoSpaceDN w:val="0"/>
              <w:adjustRightInd w:val="0"/>
              <w:spacing w:after="0" w:line="240" w:lineRule="auto"/>
              <w:rPr>
                <w:rFonts w:ascii="Arial" w:eastAsia="Times New Roman" w:hAnsi="Arial" w:cs="Arial"/>
                <w:sz w:val="24"/>
                <w:szCs w:val="24"/>
                <w:lang w:eastAsia="ru-RU"/>
              </w:rPr>
            </w:pPr>
            <w:r w:rsidRPr="009567DB">
              <w:rPr>
                <w:rFonts w:ascii="Arial" w:eastAsia="Times New Roman" w:hAnsi="Arial" w:cs="Arial"/>
                <w:sz w:val="24"/>
                <w:szCs w:val="24"/>
                <w:lang w:val="tt-RU" w:eastAsia="ru-RU"/>
              </w:rPr>
              <w:t>елы</w:t>
            </w:r>
          </w:p>
          <w:p w:rsidR="00A848F3" w:rsidRPr="009567DB"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567DB">
              <w:rPr>
                <w:rFonts w:ascii="Arial" w:eastAsia="Times New Roman" w:hAnsi="Arial" w:cs="Arial"/>
                <w:sz w:val="24"/>
                <w:szCs w:val="24"/>
                <w:lang w:val="tt-RU" w:eastAsia="ru-RU"/>
              </w:rPr>
              <w:t>2019</w:t>
            </w:r>
          </w:p>
        </w:tc>
        <w:tc>
          <w:tcPr>
            <w:tcW w:w="1135" w:type="dxa"/>
            <w:tcBorders>
              <w:top w:val="single" w:sz="4" w:space="0" w:color="auto"/>
              <w:left w:val="single" w:sz="4" w:space="0" w:color="auto"/>
              <w:bottom w:val="single" w:sz="4" w:space="0" w:color="auto"/>
              <w:right w:val="single" w:sz="4" w:space="0" w:color="auto"/>
            </w:tcBorders>
          </w:tcPr>
          <w:p w:rsidR="006E4F05" w:rsidRPr="009567DB" w:rsidRDefault="006E4F05" w:rsidP="006E4F05">
            <w:pPr>
              <w:widowControl w:val="0"/>
              <w:autoSpaceDE w:val="0"/>
              <w:autoSpaceDN w:val="0"/>
              <w:adjustRightInd w:val="0"/>
              <w:spacing w:after="0" w:line="240" w:lineRule="auto"/>
              <w:ind w:left="21" w:hanging="21"/>
              <w:jc w:val="center"/>
              <w:rPr>
                <w:rFonts w:ascii="Arial" w:eastAsia="Times New Roman" w:hAnsi="Arial" w:cs="Arial"/>
                <w:sz w:val="24"/>
                <w:szCs w:val="24"/>
                <w:lang w:eastAsia="ru-RU"/>
              </w:rPr>
            </w:pPr>
            <w:r w:rsidRPr="009567DB">
              <w:rPr>
                <w:rFonts w:ascii="Arial" w:eastAsia="Times New Roman" w:hAnsi="Arial" w:cs="Arial"/>
                <w:sz w:val="24"/>
                <w:szCs w:val="24"/>
                <w:lang w:eastAsia="ru-RU"/>
              </w:rPr>
              <w:t xml:space="preserve">Программа </w:t>
            </w:r>
            <w:proofErr w:type="spellStart"/>
            <w:r w:rsidRPr="009567DB">
              <w:rPr>
                <w:rFonts w:ascii="Arial" w:eastAsia="Times New Roman" w:hAnsi="Arial" w:cs="Arial"/>
                <w:sz w:val="24"/>
                <w:szCs w:val="24"/>
                <w:lang w:eastAsia="ru-RU"/>
              </w:rPr>
              <w:t>гамәлдә</w:t>
            </w:r>
            <w:proofErr w:type="spellEnd"/>
            <w:r w:rsidRPr="009567DB">
              <w:rPr>
                <w:rFonts w:ascii="Arial" w:eastAsia="Times New Roman" w:hAnsi="Arial" w:cs="Arial"/>
                <w:sz w:val="24"/>
                <w:szCs w:val="24"/>
                <w:lang w:eastAsia="ru-RU"/>
              </w:rPr>
              <w:t xml:space="preserve"> </w:t>
            </w:r>
            <w:proofErr w:type="spellStart"/>
            <w:r w:rsidRPr="009567DB">
              <w:rPr>
                <w:rFonts w:ascii="Arial" w:eastAsia="Times New Roman" w:hAnsi="Arial" w:cs="Arial"/>
                <w:sz w:val="24"/>
                <w:szCs w:val="24"/>
                <w:lang w:eastAsia="ru-RU"/>
              </w:rPr>
              <w:t>булган</w:t>
            </w:r>
            <w:proofErr w:type="spellEnd"/>
            <w:r w:rsidRPr="009567DB">
              <w:rPr>
                <w:rFonts w:ascii="Arial" w:eastAsia="Times New Roman" w:hAnsi="Arial" w:cs="Arial"/>
                <w:sz w:val="24"/>
                <w:szCs w:val="24"/>
                <w:lang w:eastAsia="ru-RU"/>
              </w:rPr>
              <w:t xml:space="preserve"> </w:t>
            </w:r>
            <w:proofErr w:type="spellStart"/>
            <w:r w:rsidRPr="009567DB">
              <w:rPr>
                <w:rFonts w:ascii="Arial" w:eastAsia="Times New Roman" w:hAnsi="Arial" w:cs="Arial"/>
                <w:sz w:val="24"/>
                <w:szCs w:val="24"/>
                <w:lang w:eastAsia="ru-RU"/>
              </w:rPr>
              <w:t>беренче</w:t>
            </w:r>
            <w:proofErr w:type="spellEnd"/>
            <w:r w:rsidRPr="009567DB">
              <w:rPr>
                <w:rFonts w:ascii="Arial" w:eastAsia="Times New Roman" w:hAnsi="Arial" w:cs="Arial"/>
                <w:sz w:val="24"/>
                <w:szCs w:val="24"/>
                <w:lang w:eastAsia="ru-RU"/>
              </w:rPr>
              <w:t xml:space="preserve"> ел</w:t>
            </w:r>
          </w:p>
          <w:p w:rsidR="00A848F3" w:rsidRPr="009567DB"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567DB">
              <w:rPr>
                <w:rFonts w:ascii="Arial" w:eastAsia="Times New Roman" w:hAnsi="Arial" w:cs="Arial"/>
                <w:sz w:val="24"/>
                <w:szCs w:val="24"/>
                <w:lang w:val="tt-RU" w:eastAsia="ru-RU"/>
              </w:rPr>
              <w:t>2020</w:t>
            </w:r>
          </w:p>
        </w:tc>
        <w:tc>
          <w:tcPr>
            <w:tcW w:w="1112" w:type="dxa"/>
            <w:tcBorders>
              <w:top w:val="single" w:sz="4" w:space="0" w:color="auto"/>
              <w:left w:val="single" w:sz="4" w:space="0" w:color="auto"/>
              <w:bottom w:val="single" w:sz="4" w:space="0" w:color="auto"/>
              <w:right w:val="single" w:sz="4" w:space="0" w:color="auto"/>
            </w:tcBorders>
          </w:tcPr>
          <w:p w:rsidR="006E4F05" w:rsidRPr="009567DB" w:rsidRDefault="006E4F05" w:rsidP="006E4F05">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567DB">
              <w:rPr>
                <w:rFonts w:ascii="Arial" w:eastAsia="Times New Roman" w:hAnsi="Arial" w:cs="Arial"/>
                <w:sz w:val="24"/>
                <w:szCs w:val="24"/>
                <w:lang w:val="tt-RU" w:eastAsia="ru-RU"/>
              </w:rPr>
              <w:t xml:space="preserve">Программа гамәлдә булган икенче ел </w:t>
            </w:r>
          </w:p>
          <w:p w:rsidR="00A848F3" w:rsidRPr="009567DB" w:rsidRDefault="009567DB" w:rsidP="006E4F0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567DB">
              <w:rPr>
                <w:rFonts w:ascii="Arial" w:eastAsia="Times New Roman" w:hAnsi="Arial" w:cs="Arial"/>
                <w:sz w:val="24"/>
                <w:szCs w:val="24"/>
                <w:lang w:val="tt-RU" w:eastAsia="ru-RU"/>
              </w:rPr>
              <w:t>2021</w:t>
            </w:r>
          </w:p>
        </w:tc>
        <w:tc>
          <w:tcPr>
            <w:tcW w:w="1123" w:type="dxa"/>
            <w:tcBorders>
              <w:top w:val="single" w:sz="4" w:space="0" w:color="auto"/>
              <w:left w:val="single" w:sz="4" w:space="0" w:color="auto"/>
              <w:bottom w:val="single" w:sz="4" w:space="0" w:color="auto"/>
              <w:right w:val="single" w:sz="4" w:space="0" w:color="auto"/>
            </w:tcBorders>
          </w:tcPr>
          <w:p w:rsidR="006E4F05" w:rsidRPr="009567DB" w:rsidRDefault="006E4F05" w:rsidP="00A848F3">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567DB">
              <w:rPr>
                <w:rFonts w:ascii="Arial" w:eastAsia="Times New Roman" w:hAnsi="Arial" w:cs="Arial"/>
                <w:sz w:val="24"/>
                <w:szCs w:val="24"/>
                <w:lang w:val="tt-RU" w:eastAsia="ru-RU"/>
              </w:rPr>
              <w:t xml:space="preserve">Программаның гамәлдә булуын төгәлләү елы </w:t>
            </w:r>
          </w:p>
          <w:p w:rsidR="00A848F3" w:rsidRPr="009567DB"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567DB">
              <w:rPr>
                <w:rFonts w:ascii="Arial" w:eastAsia="Times New Roman" w:hAnsi="Arial" w:cs="Arial"/>
                <w:sz w:val="24"/>
                <w:szCs w:val="24"/>
                <w:lang w:val="tt-RU" w:eastAsia="ru-RU"/>
              </w:rPr>
              <w:t>2022</w:t>
            </w:r>
          </w:p>
        </w:tc>
      </w:tr>
      <w:tr w:rsidR="002E7C3D" w:rsidTr="003935FC">
        <w:trPr>
          <w:jc w:val="center"/>
        </w:trPr>
        <w:tc>
          <w:tcPr>
            <w:tcW w:w="10316" w:type="dxa"/>
            <w:gridSpan w:val="7"/>
            <w:tcBorders>
              <w:top w:val="single" w:sz="4" w:space="0" w:color="auto"/>
              <w:left w:val="single" w:sz="4" w:space="0" w:color="auto"/>
              <w:bottom w:val="single" w:sz="4" w:space="0" w:color="auto"/>
              <w:right w:val="single" w:sz="4" w:space="0" w:color="auto"/>
            </w:tcBorders>
          </w:tcPr>
          <w:p w:rsidR="00A848F3" w:rsidRPr="00A848F3" w:rsidRDefault="009567DB" w:rsidP="001075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        2019-2022 елларга </w:t>
            </w:r>
            <w:r w:rsidR="006E4F05" w:rsidRPr="00A848F3">
              <w:rPr>
                <w:rFonts w:ascii="Arial" w:eastAsia="Times New Roman" w:hAnsi="Arial" w:cs="Arial"/>
                <w:sz w:val="24"/>
                <w:szCs w:val="24"/>
                <w:lang w:val="tt-RU" w:eastAsia="ru-RU"/>
              </w:rPr>
              <w:t>«</w:t>
            </w:r>
            <w:r w:rsidR="006E4F05">
              <w:rPr>
                <w:rFonts w:ascii="Arial" w:eastAsia="Times New Roman" w:hAnsi="Arial" w:cs="Arial"/>
                <w:sz w:val="24"/>
                <w:szCs w:val="24"/>
                <w:lang w:val="tt-RU" w:eastAsia="ru-RU"/>
              </w:rPr>
              <w:t>С</w:t>
            </w:r>
            <w:r w:rsidR="006E4F05" w:rsidRPr="00A848F3">
              <w:rPr>
                <w:rFonts w:ascii="Arial" w:eastAsia="Times New Roman" w:hAnsi="Arial" w:cs="Arial"/>
                <w:sz w:val="24"/>
                <w:szCs w:val="24"/>
                <w:lang w:val="tt-RU" w:eastAsia="ru-RU"/>
              </w:rPr>
              <w:t>әләтле балалар»</w:t>
            </w:r>
            <w:r w:rsidR="006E4F05">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программасы</w:t>
            </w:r>
          </w:p>
        </w:tc>
      </w:tr>
      <w:tr w:rsidR="002E7C3D" w:rsidTr="003935FC">
        <w:trPr>
          <w:jc w:val="center"/>
        </w:trPr>
        <w:tc>
          <w:tcPr>
            <w:tcW w:w="64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1.1. </w:t>
            </w:r>
          </w:p>
        </w:tc>
        <w:tc>
          <w:tcPr>
            <w:tcW w:w="450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Мәктәп укучыларының гомуми </w:t>
            </w:r>
            <w:r w:rsidRPr="00A848F3">
              <w:rPr>
                <w:rFonts w:ascii="Arial" w:eastAsia="Times New Roman" w:hAnsi="Arial" w:cs="Arial"/>
                <w:sz w:val="24"/>
                <w:szCs w:val="24"/>
                <w:lang w:val="tt-RU" w:eastAsia="ru-RU"/>
              </w:rPr>
              <w:t>саныннан иҗат коллективларында шөгыльләнүче укучылар өлеше.</w:t>
            </w:r>
          </w:p>
        </w:tc>
        <w:tc>
          <w:tcPr>
            <w:tcW w:w="6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13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40</w:t>
            </w:r>
          </w:p>
        </w:tc>
        <w:tc>
          <w:tcPr>
            <w:tcW w:w="113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41</w:t>
            </w:r>
          </w:p>
        </w:tc>
        <w:tc>
          <w:tcPr>
            <w:tcW w:w="111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43</w:t>
            </w:r>
          </w:p>
        </w:tc>
        <w:tc>
          <w:tcPr>
            <w:tcW w:w="112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45</w:t>
            </w:r>
          </w:p>
        </w:tc>
      </w:tr>
      <w:tr w:rsidR="002E7C3D" w:rsidTr="003935FC">
        <w:trPr>
          <w:jc w:val="center"/>
        </w:trPr>
        <w:tc>
          <w:tcPr>
            <w:tcW w:w="64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1.2 </w:t>
            </w:r>
          </w:p>
        </w:tc>
        <w:tc>
          <w:tcPr>
            <w:tcW w:w="450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Мәктәп укучыларының гомуми саныннан талантлы балаларны ачыклау һәм аларга ярдәм итү буенча муниципаль һәм республика чараларында катнашучы укучылар өлеше.</w:t>
            </w:r>
          </w:p>
        </w:tc>
        <w:tc>
          <w:tcPr>
            <w:tcW w:w="6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w:t>
            </w:r>
          </w:p>
        </w:tc>
        <w:tc>
          <w:tcPr>
            <w:tcW w:w="113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32</w:t>
            </w:r>
          </w:p>
        </w:tc>
        <w:tc>
          <w:tcPr>
            <w:tcW w:w="111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34,5</w:t>
            </w:r>
          </w:p>
        </w:tc>
        <w:tc>
          <w:tcPr>
            <w:tcW w:w="112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35</w:t>
            </w:r>
          </w:p>
        </w:tc>
      </w:tr>
      <w:tr w:rsidR="002E7C3D" w:rsidTr="003935FC">
        <w:trPr>
          <w:jc w:val="center"/>
        </w:trPr>
        <w:tc>
          <w:tcPr>
            <w:tcW w:w="64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1.3</w:t>
            </w:r>
          </w:p>
        </w:tc>
        <w:tc>
          <w:tcPr>
            <w:tcW w:w="450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Укучылар үзидарәсенең муниципаль һәм республика органнары эшендә катнашучы мәктәп укучыларының гомуми саныннан иҗтимагый әһәмияткә ия булган проектларны эшләүдә һәм тормышка ашыруда катнашучы укучылар өлеше.</w:t>
            </w:r>
          </w:p>
        </w:tc>
        <w:tc>
          <w:tcPr>
            <w:tcW w:w="6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13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20</w:t>
            </w:r>
          </w:p>
        </w:tc>
        <w:tc>
          <w:tcPr>
            <w:tcW w:w="113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21</w:t>
            </w:r>
          </w:p>
        </w:tc>
        <w:tc>
          <w:tcPr>
            <w:tcW w:w="111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22</w:t>
            </w:r>
          </w:p>
        </w:tc>
        <w:tc>
          <w:tcPr>
            <w:tcW w:w="112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23</w:t>
            </w:r>
          </w:p>
        </w:tc>
      </w:tr>
      <w:tr w:rsidR="002E7C3D" w:rsidTr="003935FC">
        <w:trPr>
          <w:jc w:val="center"/>
        </w:trPr>
        <w:tc>
          <w:tcPr>
            <w:tcW w:w="64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1.4</w:t>
            </w:r>
          </w:p>
        </w:tc>
        <w:tc>
          <w:tcPr>
            <w:tcW w:w="4504"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Гомуми белем бирү оешмалары </w:t>
            </w:r>
            <w:r w:rsidRPr="00A848F3">
              <w:rPr>
                <w:rFonts w:ascii="Arial" w:eastAsia="Times New Roman" w:hAnsi="Arial" w:cs="Arial"/>
                <w:sz w:val="24"/>
                <w:szCs w:val="24"/>
                <w:lang w:val="tt-RU" w:eastAsia="ru-RU"/>
              </w:rPr>
              <w:t>җитәкчеләренең һәм педагогик хезмәткәрләренең гомуми саныннан квалификация күтәрү курсларын узган гомуми белем бирү оешмалары җитәкчеләре һәм педагогик хезмәткәрләре өлеше.</w:t>
            </w:r>
          </w:p>
        </w:tc>
        <w:tc>
          <w:tcPr>
            <w:tcW w:w="6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13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w:t>
            </w:r>
          </w:p>
        </w:tc>
        <w:tc>
          <w:tcPr>
            <w:tcW w:w="113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12</w:t>
            </w:r>
          </w:p>
        </w:tc>
        <w:tc>
          <w:tcPr>
            <w:tcW w:w="1112"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13</w:t>
            </w:r>
          </w:p>
        </w:tc>
        <w:tc>
          <w:tcPr>
            <w:tcW w:w="112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15</w:t>
            </w:r>
          </w:p>
        </w:tc>
      </w:tr>
      <w:tr w:rsidR="002E7C3D" w:rsidTr="003935FC">
        <w:trPr>
          <w:jc w:val="center"/>
        </w:trPr>
        <w:tc>
          <w:tcPr>
            <w:tcW w:w="644"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c>
          <w:tcPr>
            <w:tcW w:w="4504"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666"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c>
          <w:tcPr>
            <w:tcW w:w="1132"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c>
          <w:tcPr>
            <w:tcW w:w="1135"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c>
          <w:tcPr>
            <w:tcW w:w="1112"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c>
          <w:tcPr>
            <w:tcW w:w="1123" w:type="dxa"/>
            <w:tcBorders>
              <w:top w:val="single" w:sz="4" w:space="0" w:color="auto"/>
              <w:left w:val="single" w:sz="8" w:space="0" w:color="auto"/>
              <w:bottom w:val="single" w:sz="8" w:space="0" w:color="auto"/>
              <w:right w:val="single" w:sz="8" w:space="0" w:color="auto"/>
            </w:tcBorders>
          </w:tcPr>
          <w:p w:rsidR="00A848F3" w:rsidRPr="00A848F3" w:rsidRDefault="009567DB" w:rsidP="00A848F3">
            <w:pPr>
              <w:widowControl w:val="0"/>
              <w:autoSpaceDE w:val="0"/>
              <w:autoSpaceDN w:val="0"/>
              <w:adjustRightInd w:val="0"/>
              <w:spacing w:after="0" w:line="240" w:lineRule="auto"/>
              <w:rPr>
                <w:rFonts w:ascii="Arial" w:eastAsia="Times New Roman" w:hAnsi="Arial" w:cs="Arial"/>
                <w:sz w:val="24"/>
                <w:szCs w:val="24"/>
                <w:lang w:eastAsia="ru-RU"/>
              </w:rPr>
            </w:pPr>
          </w:p>
        </w:tc>
      </w:tr>
    </w:tbl>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ind w:firstLine="840"/>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Муниципаль программаны тормышка ашыру сроклары:  2020-2022 </w:t>
      </w:r>
      <w:r w:rsidRPr="00A848F3">
        <w:rPr>
          <w:rFonts w:ascii="Arial" w:eastAsia="Times New Roman" w:hAnsi="Arial" w:cs="Arial"/>
          <w:sz w:val="24"/>
          <w:szCs w:val="24"/>
          <w:lang w:val="tt-RU" w:eastAsia="ru-RU"/>
        </w:rPr>
        <w:t>еллар.</w:t>
      </w:r>
    </w:p>
    <w:p w:rsidR="00A848F3" w:rsidRPr="00A848F3" w:rsidRDefault="009567DB" w:rsidP="00A848F3">
      <w:pPr>
        <w:widowControl w:val="0"/>
        <w:autoSpaceDE w:val="0"/>
        <w:autoSpaceDN w:val="0"/>
        <w:adjustRightInd w:val="0"/>
        <w:spacing w:after="0" w:line="240" w:lineRule="auto"/>
        <w:ind w:firstLine="840"/>
        <w:rPr>
          <w:rFonts w:ascii="Arial" w:eastAsia="Times New Roman" w:hAnsi="Arial" w:cs="Arial"/>
          <w:sz w:val="24"/>
          <w:szCs w:val="24"/>
          <w:lang w:eastAsia="ru-RU"/>
        </w:rPr>
      </w:pPr>
    </w:p>
    <w:p w:rsidR="00A848F3" w:rsidRPr="00A848F3" w:rsidRDefault="009567DB" w:rsidP="00A848F3">
      <w:pPr>
        <w:numPr>
          <w:ilvl w:val="0"/>
          <w:numId w:val="2"/>
        </w:numPr>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Программаны ресурслар белән тәэмин итү</w:t>
      </w:r>
    </w:p>
    <w:p w:rsidR="00A848F3" w:rsidRPr="00A848F3" w:rsidRDefault="009567DB" w:rsidP="00A848F3">
      <w:pPr>
        <w:tabs>
          <w:tab w:val="left" w:pos="709"/>
          <w:tab w:val="num" w:pos="972"/>
          <w:tab w:val="center" w:pos="4677"/>
          <w:tab w:val="right" w:pos="9355"/>
        </w:tabs>
        <w:spacing w:after="0" w:line="240" w:lineRule="auto"/>
        <w:ind w:firstLine="709"/>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lastRenderedPageBreak/>
        <w:t>Программаны финанслау җирле бюджет акчалары хисабына башкарыла.</w:t>
      </w:r>
    </w:p>
    <w:p w:rsidR="00A848F3" w:rsidRPr="0050208C" w:rsidRDefault="009567DB" w:rsidP="00A848F3">
      <w:pPr>
        <w:tabs>
          <w:tab w:val="left" w:pos="709"/>
          <w:tab w:val="num" w:pos="972"/>
          <w:tab w:val="center" w:pos="4677"/>
          <w:tab w:val="right" w:pos="9355"/>
        </w:tabs>
        <w:spacing w:after="0" w:line="240" w:lineRule="auto"/>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ab/>
        <w:t xml:space="preserve">2020 елдан 2022 елга кадәр муниципаль программаны гамәлгә ашыру өчен кирәкле финанс чараларының гомуми күләме 900,0 мең сум тәшкил итә, шул </w:t>
      </w:r>
      <w:r w:rsidRPr="00A848F3">
        <w:rPr>
          <w:rFonts w:ascii="Arial" w:eastAsia="Times New Roman" w:hAnsi="Arial" w:cs="Arial"/>
          <w:sz w:val="24"/>
          <w:szCs w:val="24"/>
          <w:lang w:val="tt-RU" w:eastAsia="ru-RU"/>
        </w:rPr>
        <w:t>исәптән еллар буенча:</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2018 ел-300,0 мең сум;</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2019 ел-300,0 мең сум;</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2020 ел - 300,0 мең сум.</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Финанслау күләме чираттагы финанс елына бюджетны раслаганда үзгәрергә мөмкин.</w:t>
      </w:r>
    </w:p>
    <w:p w:rsidR="00A848F3" w:rsidRPr="00A848F3" w:rsidRDefault="009567DB" w:rsidP="00A848F3">
      <w:pPr>
        <w:spacing w:after="0" w:line="240" w:lineRule="auto"/>
        <w:jc w:val="both"/>
        <w:rPr>
          <w:rFonts w:ascii="Arial" w:eastAsia="Times New Roman" w:hAnsi="Arial" w:cs="Arial"/>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1985"/>
        <w:gridCol w:w="1417"/>
        <w:gridCol w:w="1843"/>
        <w:gridCol w:w="1418"/>
        <w:gridCol w:w="1701"/>
      </w:tblGrid>
      <w:tr w:rsidR="002E7C3D" w:rsidTr="003935FC">
        <w:tc>
          <w:tcPr>
            <w:tcW w:w="1134" w:type="dxa"/>
            <w:vMerge w:val="restart"/>
            <w:tcBorders>
              <w:top w:val="single" w:sz="4" w:space="0" w:color="auto"/>
              <w:bottom w:val="nil"/>
              <w:right w:val="single" w:sz="4" w:space="0" w:color="auto"/>
            </w:tcBorders>
          </w:tcPr>
          <w:p w:rsidR="00A848F3" w:rsidRPr="00A848F3" w:rsidRDefault="006607ED"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Ел</w:t>
            </w:r>
          </w:p>
        </w:tc>
        <w:tc>
          <w:tcPr>
            <w:tcW w:w="1985" w:type="dxa"/>
            <w:vMerge w:val="restart"/>
            <w:tcBorders>
              <w:top w:val="single" w:sz="4" w:space="0" w:color="auto"/>
              <w:left w:val="single" w:sz="4" w:space="0" w:color="auto"/>
              <w:bottom w:val="nil"/>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Финанслауның гомуми күләме-</w:t>
            </w:r>
            <w:r w:rsidR="006607ED">
              <w:rPr>
                <w:rFonts w:ascii="Arial" w:eastAsia="Times New Roman" w:hAnsi="Arial" w:cs="Arial"/>
                <w:sz w:val="24"/>
                <w:szCs w:val="24"/>
                <w:lang w:val="tt-RU" w:eastAsia="ru-RU"/>
              </w:rPr>
              <w:t>(</w:t>
            </w:r>
            <w:r w:rsidRPr="00A848F3">
              <w:rPr>
                <w:rFonts w:ascii="Arial" w:eastAsia="Times New Roman" w:hAnsi="Arial" w:cs="Arial"/>
                <w:sz w:val="24"/>
                <w:szCs w:val="24"/>
                <w:lang w:val="tt-RU" w:eastAsia="ru-RU"/>
              </w:rPr>
              <w:t>мең сум.)</w:t>
            </w:r>
          </w:p>
        </w:tc>
        <w:tc>
          <w:tcPr>
            <w:tcW w:w="6379" w:type="dxa"/>
            <w:gridSpan w:val="4"/>
            <w:tcBorders>
              <w:top w:val="single" w:sz="4" w:space="0" w:color="auto"/>
              <w:left w:val="single" w:sz="4" w:space="0" w:color="auto"/>
              <w:bottom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шул исәптән:</w:t>
            </w:r>
          </w:p>
        </w:tc>
      </w:tr>
      <w:tr w:rsidR="002E7C3D" w:rsidTr="003935FC">
        <w:tc>
          <w:tcPr>
            <w:tcW w:w="1134" w:type="dxa"/>
            <w:vMerge/>
            <w:tcBorders>
              <w:top w:val="nil"/>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85" w:type="dxa"/>
            <w:vMerge/>
            <w:tcBorders>
              <w:top w:val="nil"/>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848F3" w:rsidRPr="00A848F3" w:rsidRDefault="006607ED"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Республикака </w:t>
            </w:r>
            <w:r w:rsidR="009567DB" w:rsidRPr="00A848F3">
              <w:rPr>
                <w:rFonts w:ascii="Arial" w:eastAsia="Times New Roman" w:hAnsi="Arial" w:cs="Arial"/>
                <w:sz w:val="24"/>
                <w:szCs w:val="24"/>
                <w:lang w:val="tt-RU" w:eastAsia="ru-RU"/>
              </w:rPr>
              <w:t xml:space="preserve">бюджеты (мең </w:t>
            </w:r>
            <w:r>
              <w:rPr>
                <w:rFonts w:ascii="Arial" w:eastAsia="Times New Roman" w:hAnsi="Arial" w:cs="Arial"/>
                <w:sz w:val="24"/>
                <w:szCs w:val="24"/>
                <w:lang w:val="tt-RU" w:eastAsia="ru-RU"/>
              </w:rPr>
              <w:t>сум)</w:t>
            </w:r>
          </w:p>
        </w:tc>
        <w:tc>
          <w:tcPr>
            <w:tcW w:w="1843" w:type="dxa"/>
            <w:tcBorders>
              <w:top w:val="single" w:sz="4" w:space="0" w:color="auto"/>
              <w:left w:val="single" w:sz="4" w:space="0" w:color="auto"/>
              <w:bottom w:val="single" w:sz="4" w:space="0" w:color="auto"/>
              <w:right w:val="single" w:sz="4" w:space="0" w:color="auto"/>
            </w:tcBorders>
          </w:tcPr>
          <w:p w:rsidR="00A848F3" w:rsidRPr="00A848F3" w:rsidRDefault="006607ED"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Федераль бюджет (мең сум)</w:t>
            </w:r>
          </w:p>
        </w:tc>
        <w:tc>
          <w:tcPr>
            <w:tcW w:w="1418" w:type="dxa"/>
            <w:tcBorders>
              <w:top w:val="single" w:sz="4" w:space="0" w:color="auto"/>
              <w:left w:val="single" w:sz="4" w:space="0" w:color="auto"/>
              <w:bottom w:val="single" w:sz="4" w:space="0" w:color="auto"/>
              <w:right w:val="single" w:sz="4" w:space="0" w:color="auto"/>
            </w:tcBorders>
          </w:tcPr>
          <w:p w:rsidR="00A848F3" w:rsidRPr="00A848F3" w:rsidRDefault="006607ED"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Җирле бюджет акчалары (мең сум</w:t>
            </w:r>
            <w:r w:rsidR="009567DB" w:rsidRPr="00A848F3">
              <w:rPr>
                <w:rFonts w:ascii="Arial" w:eastAsia="Times New Roman" w:hAnsi="Arial" w:cs="Arial"/>
                <w:sz w:val="24"/>
                <w:szCs w:val="24"/>
                <w:lang w:val="tt-RU" w:eastAsia="ru-RU"/>
              </w:rPr>
              <w:t>)</w:t>
            </w:r>
          </w:p>
        </w:tc>
        <w:tc>
          <w:tcPr>
            <w:tcW w:w="1701" w:type="dxa"/>
            <w:tcBorders>
              <w:top w:val="single" w:sz="4" w:space="0" w:color="auto"/>
              <w:left w:val="single" w:sz="4" w:space="0" w:color="auto"/>
              <w:bottom w:val="single" w:sz="4" w:space="0" w:color="auto"/>
            </w:tcBorders>
          </w:tcPr>
          <w:p w:rsidR="00A848F3" w:rsidRPr="00A848F3" w:rsidRDefault="006607ED"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Бюджеттан тыш акчалар (мең сум</w:t>
            </w:r>
            <w:r w:rsidR="009567DB" w:rsidRPr="00A848F3">
              <w:rPr>
                <w:rFonts w:ascii="Arial" w:eastAsia="Times New Roman" w:hAnsi="Arial" w:cs="Arial"/>
                <w:sz w:val="24"/>
                <w:szCs w:val="24"/>
                <w:lang w:val="tt-RU" w:eastAsia="ru-RU"/>
              </w:rPr>
              <w:t>)</w:t>
            </w:r>
          </w:p>
        </w:tc>
      </w:tr>
      <w:tr w:rsidR="002E7C3D" w:rsidTr="003935FC">
        <w:tc>
          <w:tcPr>
            <w:tcW w:w="1134" w:type="dxa"/>
            <w:tcBorders>
              <w:top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2020 ел</w:t>
            </w:r>
          </w:p>
        </w:tc>
        <w:tc>
          <w:tcPr>
            <w:tcW w:w="198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417"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84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418"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701" w:type="dxa"/>
            <w:tcBorders>
              <w:top w:val="single" w:sz="4" w:space="0" w:color="auto"/>
              <w:left w:val="single" w:sz="4" w:space="0" w:color="auto"/>
              <w:bottom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r>
      <w:tr w:rsidR="002E7C3D" w:rsidTr="003935FC">
        <w:tc>
          <w:tcPr>
            <w:tcW w:w="1134" w:type="dxa"/>
            <w:tcBorders>
              <w:top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2021 ел</w:t>
            </w:r>
          </w:p>
        </w:tc>
        <w:tc>
          <w:tcPr>
            <w:tcW w:w="198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417"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84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418"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701" w:type="dxa"/>
            <w:tcBorders>
              <w:top w:val="single" w:sz="4" w:space="0" w:color="auto"/>
              <w:left w:val="single" w:sz="4" w:space="0" w:color="auto"/>
              <w:bottom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r>
      <w:tr w:rsidR="002E7C3D" w:rsidTr="003935FC">
        <w:tc>
          <w:tcPr>
            <w:tcW w:w="1134" w:type="dxa"/>
            <w:tcBorders>
              <w:top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2022 ел</w:t>
            </w:r>
          </w:p>
        </w:tc>
        <w:tc>
          <w:tcPr>
            <w:tcW w:w="1985"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417"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843"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1418"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701" w:type="dxa"/>
            <w:tcBorders>
              <w:top w:val="single" w:sz="4" w:space="0" w:color="auto"/>
              <w:left w:val="single" w:sz="4" w:space="0" w:color="auto"/>
              <w:bottom w:val="single" w:sz="4" w:space="0" w:color="auto"/>
            </w:tcBorders>
          </w:tcPr>
          <w:p w:rsidR="00A848F3" w:rsidRPr="00A848F3" w:rsidRDefault="009567DB" w:rsidP="00A848F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r>
    </w:tbl>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9567DB" w:rsidP="00A848F3">
      <w:pPr>
        <w:spacing w:after="0" w:line="240" w:lineRule="auto"/>
        <w:rPr>
          <w:rFonts w:ascii="Arial" w:eastAsia="Times New Roman" w:hAnsi="Arial" w:cs="Arial"/>
          <w:sz w:val="24"/>
          <w:szCs w:val="24"/>
          <w:lang w:eastAsia="ru-RU"/>
        </w:rPr>
        <w:sectPr w:rsidR="00A848F3" w:rsidRPr="00A848F3" w:rsidSect="00402451">
          <w:type w:val="continuous"/>
          <w:pgSz w:w="11905" w:h="16838"/>
          <w:pgMar w:top="1440" w:right="1080" w:bottom="1440" w:left="1080" w:header="720" w:footer="720" w:gutter="0"/>
          <w:cols w:space="720"/>
          <w:docGrid w:linePitch="299"/>
        </w:sectPr>
      </w:pPr>
    </w:p>
    <w:tbl>
      <w:tblPr>
        <w:tblW w:w="18277" w:type="dxa"/>
        <w:tblInd w:w="-743" w:type="dxa"/>
        <w:tblLayout w:type="fixed"/>
        <w:tblLook w:val="0000" w:firstRow="0" w:lastRow="0" w:firstColumn="0" w:lastColumn="0" w:noHBand="0" w:noVBand="0"/>
      </w:tblPr>
      <w:tblGrid>
        <w:gridCol w:w="566"/>
        <w:gridCol w:w="3684"/>
        <w:gridCol w:w="2271"/>
        <w:gridCol w:w="2977"/>
        <w:gridCol w:w="1417"/>
        <w:gridCol w:w="236"/>
        <w:gridCol w:w="1182"/>
        <w:gridCol w:w="1276"/>
        <w:gridCol w:w="725"/>
        <w:gridCol w:w="236"/>
        <w:gridCol w:w="315"/>
        <w:gridCol w:w="781"/>
        <w:gridCol w:w="495"/>
        <w:gridCol w:w="145"/>
        <w:gridCol w:w="456"/>
        <w:gridCol w:w="1515"/>
      </w:tblGrid>
      <w:tr w:rsidR="002E7C3D" w:rsidTr="003935FC">
        <w:trPr>
          <w:gridAfter w:val="2"/>
          <w:wAfter w:w="1971" w:type="dxa"/>
          <w:trHeight w:val="278"/>
        </w:trPr>
        <w:tc>
          <w:tcPr>
            <w:tcW w:w="16306" w:type="dxa"/>
            <w:gridSpan w:val="14"/>
            <w:vAlign w:val="bottom"/>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lastRenderedPageBreak/>
              <w:t xml:space="preserve">Чираттагы финанс елына һәм план чорына муниципаль </w:t>
            </w:r>
            <w:r w:rsidRPr="00A848F3">
              <w:rPr>
                <w:rFonts w:ascii="Arial" w:eastAsia="Times New Roman" w:hAnsi="Arial" w:cs="Arial"/>
                <w:sz w:val="24"/>
                <w:szCs w:val="24"/>
                <w:lang w:val="tt-RU" w:eastAsia="ru-RU"/>
              </w:rPr>
              <w:t>программаны гамәлгә ашыруның җентекле планы-графигы</w:t>
            </w:r>
          </w:p>
        </w:tc>
      </w:tr>
      <w:tr w:rsidR="002E7C3D" w:rsidTr="003935FC">
        <w:trPr>
          <w:trHeight w:val="300"/>
        </w:trPr>
        <w:tc>
          <w:tcPr>
            <w:tcW w:w="566"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3684"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2271"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2977"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1417"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236"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3183" w:type="dxa"/>
            <w:gridSpan w:val="3"/>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236"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1096" w:type="dxa"/>
            <w:gridSpan w:val="2"/>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1096" w:type="dxa"/>
            <w:gridSpan w:val="3"/>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c>
          <w:tcPr>
            <w:tcW w:w="1515" w:type="dxa"/>
            <w:noWrap/>
            <w:vAlign w:val="bottom"/>
          </w:tcPr>
          <w:p w:rsidR="00A848F3" w:rsidRPr="00A848F3" w:rsidRDefault="009567DB" w:rsidP="00A848F3">
            <w:pPr>
              <w:spacing w:after="0" w:line="240" w:lineRule="auto"/>
              <w:rPr>
                <w:rFonts w:ascii="Arial" w:eastAsia="Times New Roman" w:hAnsi="Arial" w:cs="Arial"/>
                <w:sz w:val="24"/>
                <w:szCs w:val="24"/>
                <w:lang w:eastAsia="ru-RU"/>
              </w:rPr>
            </w:pPr>
          </w:p>
        </w:tc>
      </w:tr>
      <w:tr w:rsidR="002E7C3D" w:rsidTr="003935FC">
        <w:trPr>
          <w:gridAfter w:val="3"/>
          <w:wAfter w:w="2116" w:type="dxa"/>
          <w:trHeight w:val="730"/>
        </w:trPr>
        <w:tc>
          <w:tcPr>
            <w:tcW w:w="566" w:type="dxa"/>
            <w:vMerge w:val="restart"/>
            <w:tcBorders>
              <w:top w:val="single" w:sz="4" w:space="0" w:color="auto"/>
              <w:left w:val="single" w:sz="4" w:space="0" w:color="auto"/>
              <w:bottom w:val="single" w:sz="4" w:space="0" w:color="000000"/>
              <w:right w:val="single" w:sz="4" w:space="0" w:color="auto"/>
            </w:tcBorders>
          </w:tcPr>
          <w:p w:rsidR="00A848F3" w:rsidRPr="006607ED" w:rsidRDefault="006607ED" w:rsidP="00A848F3">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номер</w:t>
            </w:r>
          </w:p>
        </w:tc>
        <w:tc>
          <w:tcPr>
            <w:tcW w:w="3684" w:type="dxa"/>
            <w:vMerge w:val="restart"/>
            <w:tcBorders>
              <w:top w:val="single" w:sz="4" w:space="0" w:color="auto"/>
              <w:left w:val="single" w:sz="4" w:space="0" w:color="auto"/>
              <w:bottom w:val="single" w:sz="4" w:space="0" w:color="000000"/>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 xml:space="preserve">Атамасы </w:t>
            </w:r>
          </w:p>
        </w:tc>
        <w:tc>
          <w:tcPr>
            <w:tcW w:w="2271" w:type="dxa"/>
            <w:vMerge w:val="restart"/>
            <w:tcBorders>
              <w:top w:val="single" w:sz="4" w:space="0" w:color="auto"/>
              <w:left w:val="single" w:sz="4" w:space="0" w:color="auto"/>
              <w:bottom w:val="single" w:sz="4" w:space="0" w:color="000000"/>
              <w:right w:val="single" w:sz="4" w:space="0" w:color="auto"/>
            </w:tcBorders>
          </w:tcPr>
          <w:p w:rsidR="00A848F3" w:rsidRPr="006607ED" w:rsidRDefault="009567DB" w:rsidP="006607ED">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br/>
            </w:r>
            <w:r w:rsidRPr="006607ED">
              <w:rPr>
                <w:rFonts w:ascii="Arial" w:eastAsia="Times New Roman" w:hAnsi="Arial" w:cs="Arial"/>
                <w:sz w:val="24"/>
                <w:szCs w:val="24"/>
                <w:lang w:val="tt-RU" w:eastAsia="ru-RU"/>
              </w:rPr>
              <w:br/>
              <w:t xml:space="preserve">Җаваплы башкаручы (структур бүлекчә/Ф. </w:t>
            </w:r>
            <w:r w:rsidR="006607ED">
              <w:rPr>
                <w:rFonts w:ascii="Arial" w:eastAsia="Times New Roman" w:hAnsi="Arial" w:cs="Arial"/>
                <w:sz w:val="24"/>
                <w:szCs w:val="24"/>
                <w:lang w:val="tt-RU" w:eastAsia="ru-RU"/>
              </w:rPr>
              <w:t>И. О</w:t>
            </w:r>
            <w:r w:rsidRPr="006607ED">
              <w:rPr>
                <w:rFonts w:ascii="Arial" w:eastAsia="Times New Roman" w:hAnsi="Arial" w:cs="Arial"/>
                <w:sz w:val="24"/>
                <w:szCs w:val="24"/>
                <w:lang w:val="tt-RU" w:eastAsia="ru-RU"/>
              </w:rPr>
              <w:t>.)</w:t>
            </w:r>
          </w:p>
        </w:tc>
        <w:tc>
          <w:tcPr>
            <w:tcW w:w="2977" w:type="dxa"/>
            <w:vMerge w:val="restart"/>
            <w:tcBorders>
              <w:top w:val="single" w:sz="4" w:space="0" w:color="auto"/>
              <w:left w:val="single" w:sz="4" w:space="0" w:color="auto"/>
              <w:bottom w:val="single" w:sz="4" w:space="0" w:color="000000"/>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Чараны тормышка ашыруның көтелгән нәтиҗәсе</w:t>
            </w:r>
          </w:p>
        </w:tc>
        <w:tc>
          <w:tcPr>
            <w:tcW w:w="1417" w:type="dxa"/>
            <w:vMerge w:val="restart"/>
            <w:tcBorders>
              <w:top w:val="single" w:sz="4" w:space="0" w:color="auto"/>
              <w:left w:val="single" w:sz="4" w:space="0" w:color="auto"/>
              <w:bottom w:val="single" w:sz="4" w:space="0" w:color="000000"/>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Гамәлгә ашыра башлау вакыты</w:t>
            </w:r>
          </w:p>
        </w:tc>
        <w:tc>
          <w:tcPr>
            <w:tcW w:w="1418" w:type="dxa"/>
            <w:gridSpan w:val="2"/>
            <w:vMerge w:val="restart"/>
            <w:tcBorders>
              <w:top w:val="single" w:sz="4" w:space="0" w:color="auto"/>
              <w:left w:val="single" w:sz="4" w:space="0" w:color="auto"/>
              <w:bottom w:val="nil"/>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Тормышка ашырылу вакыты (контроль вакыйганың датасы)</w:t>
            </w:r>
          </w:p>
          <w:p w:rsidR="00A848F3" w:rsidRPr="006607ED" w:rsidRDefault="009567DB" w:rsidP="00A848F3">
            <w:pPr>
              <w:spacing w:after="0" w:line="240" w:lineRule="auto"/>
              <w:jc w:val="center"/>
              <w:rPr>
                <w:rFonts w:ascii="Arial" w:eastAsia="Times New Roman" w:hAnsi="Arial" w:cs="Arial"/>
                <w:sz w:val="24"/>
                <w:szCs w:val="24"/>
                <w:lang w:eastAsia="ru-RU"/>
              </w:rPr>
            </w:pPr>
          </w:p>
        </w:tc>
        <w:tc>
          <w:tcPr>
            <w:tcW w:w="3828" w:type="dxa"/>
            <w:gridSpan w:val="6"/>
            <w:tcBorders>
              <w:top w:val="single" w:sz="4" w:space="0" w:color="auto"/>
              <w:left w:val="single" w:sz="4" w:space="0" w:color="auto"/>
              <w:bottom w:val="single" w:sz="4" w:space="0" w:color="000000"/>
              <w:right w:val="single" w:sz="4" w:space="0" w:color="000000"/>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br/>
            </w:r>
            <w:r w:rsidRPr="006607ED">
              <w:rPr>
                <w:rFonts w:ascii="Arial" w:eastAsia="Times New Roman" w:hAnsi="Arial" w:cs="Arial"/>
                <w:sz w:val="24"/>
                <w:szCs w:val="24"/>
                <w:lang w:val="tt-RU" w:eastAsia="ru-RU"/>
              </w:rPr>
              <w:t>Ресурс белән тәэмин итү күләме-мең сум.</w:t>
            </w:r>
          </w:p>
        </w:tc>
      </w:tr>
      <w:tr w:rsidR="002E7C3D" w:rsidTr="003935FC">
        <w:trPr>
          <w:gridAfter w:val="3"/>
          <w:wAfter w:w="2116" w:type="dxa"/>
          <w:trHeight w:val="1245"/>
        </w:trPr>
        <w:tc>
          <w:tcPr>
            <w:tcW w:w="566" w:type="dxa"/>
            <w:vMerge/>
            <w:tcBorders>
              <w:top w:val="single" w:sz="4" w:space="0" w:color="auto"/>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3684" w:type="dxa"/>
            <w:vMerge/>
            <w:tcBorders>
              <w:top w:val="single" w:sz="4" w:space="0" w:color="auto"/>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2271" w:type="dxa"/>
            <w:vMerge/>
            <w:tcBorders>
              <w:top w:val="single" w:sz="4" w:space="0" w:color="auto"/>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1418" w:type="dxa"/>
            <w:gridSpan w:val="2"/>
            <w:vMerge/>
            <w:tcBorders>
              <w:left w:val="single" w:sz="4" w:space="0" w:color="auto"/>
              <w:bottom w:val="single" w:sz="4" w:space="0" w:color="000000"/>
              <w:right w:val="single" w:sz="4" w:space="0" w:color="auto"/>
            </w:tcBorders>
            <w:vAlign w:val="center"/>
          </w:tcPr>
          <w:p w:rsidR="00A848F3" w:rsidRPr="006607ED" w:rsidRDefault="009567DB" w:rsidP="00A848F3">
            <w:pPr>
              <w:spacing w:after="0" w:line="240" w:lineRule="auto"/>
              <w:rPr>
                <w:rFonts w:ascii="Arial" w:eastAsia="Times New Roman" w:hAnsi="Arial" w:cs="Arial"/>
                <w:sz w:val="24"/>
                <w:szCs w:val="24"/>
                <w:lang w:eastAsia="ru-RU"/>
              </w:rPr>
            </w:pPr>
          </w:p>
        </w:tc>
        <w:tc>
          <w:tcPr>
            <w:tcW w:w="1276" w:type="dxa"/>
            <w:tcBorders>
              <w:top w:val="nil"/>
              <w:left w:val="nil"/>
              <w:bottom w:val="single" w:sz="4" w:space="0" w:color="auto"/>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план чорының беренче елы</w:t>
            </w:r>
          </w:p>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2020 ел</w:t>
            </w:r>
          </w:p>
        </w:tc>
        <w:tc>
          <w:tcPr>
            <w:tcW w:w="1276" w:type="dxa"/>
            <w:gridSpan w:val="3"/>
            <w:tcBorders>
              <w:top w:val="nil"/>
              <w:left w:val="nil"/>
              <w:bottom w:val="single" w:sz="4" w:space="0" w:color="auto"/>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план чорының икенче елы</w:t>
            </w:r>
          </w:p>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2021 ел</w:t>
            </w:r>
          </w:p>
        </w:tc>
        <w:tc>
          <w:tcPr>
            <w:tcW w:w="1276" w:type="dxa"/>
            <w:gridSpan w:val="2"/>
            <w:tcBorders>
              <w:top w:val="nil"/>
              <w:left w:val="nil"/>
              <w:bottom w:val="single" w:sz="4" w:space="0" w:color="auto"/>
              <w:right w:val="single" w:sz="4" w:space="0" w:color="auto"/>
            </w:tcBorders>
          </w:tcPr>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план чорының өченче елы</w:t>
            </w:r>
          </w:p>
          <w:p w:rsidR="00A848F3" w:rsidRPr="006607ED" w:rsidRDefault="009567DB" w:rsidP="00A848F3">
            <w:pPr>
              <w:spacing w:after="0" w:line="240" w:lineRule="auto"/>
              <w:jc w:val="center"/>
              <w:rPr>
                <w:rFonts w:ascii="Arial" w:eastAsia="Times New Roman" w:hAnsi="Arial" w:cs="Arial"/>
                <w:sz w:val="24"/>
                <w:szCs w:val="24"/>
                <w:lang w:eastAsia="ru-RU"/>
              </w:rPr>
            </w:pPr>
            <w:r w:rsidRPr="006607ED">
              <w:rPr>
                <w:rFonts w:ascii="Arial" w:eastAsia="Times New Roman" w:hAnsi="Arial" w:cs="Arial"/>
                <w:sz w:val="24"/>
                <w:szCs w:val="24"/>
                <w:lang w:val="tt-RU" w:eastAsia="ru-RU"/>
              </w:rPr>
              <w:t>2022 ел</w:t>
            </w:r>
          </w:p>
        </w:tc>
      </w:tr>
      <w:tr w:rsidR="002E7C3D" w:rsidTr="003935FC">
        <w:trPr>
          <w:gridAfter w:val="3"/>
          <w:wAfter w:w="2116" w:type="dxa"/>
          <w:trHeight w:val="390"/>
        </w:trPr>
        <w:tc>
          <w:tcPr>
            <w:tcW w:w="566" w:type="dxa"/>
            <w:tcBorders>
              <w:top w:val="nil"/>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w:t>
            </w:r>
          </w:p>
        </w:tc>
        <w:tc>
          <w:tcPr>
            <w:tcW w:w="3684"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Муниципаль мәгариф системасы укучыларының Бөтенроссия фән олимпиадаларында, форумнарда, фестивальләрдә, </w:t>
            </w:r>
            <w:r w:rsidRPr="00A848F3">
              <w:rPr>
                <w:rFonts w:ascii="Arial" w:eastAsia="Times New Roman" w:hAnsi="Arial" w:cs="Arial"/>
                <w:sz w:val="24"/>
                <w:szCs w:val="24"/>
                <w:lang w:val="tt-RU" w:eastAsia="ru-RU"/>
              </w:rPr>
              <w:t>конкурсларда, ярышларда катнашуы.</w:t>
            </w:r>
          </w:p>
        </w:tc>
        <w:tc>
          <w:tcPr>
            <w:tcW w:w="2271"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Мәгариф бүлеге, балалар иҗат үзәге, мәгариф оешмалары</w:t>
            </w:r>
          </w:p>
        </w:tc>
        <w:tc>
          <w:tcPr>
            <w:tcW w:w="2977"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Район мәгариф оешмаларының олимпиадаларда, фестивальләрдә, форумнарда җиңүчеләрне һәм призерларны әзерләүдә ихтыяҗын канәгатьләндерү.</w:t>
            </w:r>
          </w:p>
        </w:tc>
        <w:tc>
          <w:tcPr>
            <w:tcW w:w="1417"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c>
          <w:tcPr>
            <w:tcW w:w="1276" w:type="dxa"/>
            <w:gridSpan w:val="3"/>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c>
          <w:tcPr>
            <w:tcW w:w="1276"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r>
      <w:tr w:rsidR="002E7C3D" w:rsidTr="003935FC">
        <w:trPr>
          <w:gridAfter w:val="3"/>
          <w:wAfter w:w="2116" w:type="dxa"/>
          <w:trHeight w:val="390"/>
        </w:trPr>
        <w:tc>
          <w:tcPr>
            <w:tcW w:w="566" w:type="dxa"/>
            <w:tcBorders>
              <w:top w:val="nil"/>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w:t>
            </w:r>
          </w:p>
        </w:tc>
        <w:tc>
          <w:tcPr>
            <w:tcW w:w="3684" w:type="dxa"/>
            <w:tcBorders>
              <w:top w:val="nil"/>
              <w:left w:val="nil"/>
              <w:bottom w:val="single" w:sz="4" w:space="0" w:color="auto"/>
              <w:right w:val="single" w:sz="4" w:space="0" w:color="auto"/>
            </w:tcBorders>
          </w:tcPr>
          <w:p w:rsidR="00A848F3" w:rsidRPr="006607ED" w:rsidRDefault="009567DB" w:rsidP="00A848F3">
            <w:pPr>
              <w:spacing w:after="0" w:line="240" w:lineRule="auto"/>
              <w:jc w:val="both"/>
              <w:rPr>
                <w:rFonts w:ascii="Arial" w:eastAsia="Times New Roman" w:hAnsi="Arial" w:cs="Arial"/>
                <w:sz w:val="24"/>
                <w:szCs w:val="24"/>
                <w:lang w:val="tt-RU" w:eastAsia="ru-RU"/>
              </w:rPr>
            </w:pPr>
            <w:r w:rsidRPr="00A848F3">
              <w:rPr>
                <w:rFonts w:ascii="Arial" w:eastAsia="Times New Roman" w:hAnsi="Arial" w:cs="Arial"/>
                <w:sz w:val="24"/>
                <w:szCs w:val="24"/>
                <w:lang w:val="tt-RU" w:eastAsia="ru-RU"/>
              </w:rPr>
              <w:t>Гомуми белем бирү учреждениеләренең 8-11 сыйныф укучылары өчен укыту-тренировка җыеннарына юллама.</w:t>
            </w:r>
          </w:p>
        </w:tc>
        <w:tc>
          <w:tcPr>
            <w:tcW w:w="2271"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Мәгариф бүлеге, мәгариф оешмалары</w:t>
            </w:r>
          </w:p>
        </w:tc>
        <w:tc>
          <w:tcPr>
            <w:tcW w:w="2977" w:type="dxa"/>
            <w:tcBorders>
              <w:top w:val="nil"/>
              <w:left w:val="nil"/>
              <w:bottom w:val="single" w:sz="4" w:space="0" w:color="auto"/>
              <w:right w:val="single" w:sz="4" w:space="0" w:color="auto"/>
            </w:tcBorders>
          </w:tcPr>
          <w:p w:rsidR="00A848F3" w:rsidRPr="00A848F3" w:rsidRDefault="009567DB" w:rsidP="00A848F3">
            <w:pPr>
              <w:tabs>
                <w:tab w:val="left" w:pos="313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Региональ һәм йомгаклау этапларында җиңүчеләрне һәм призерларны хөрмәтләү.</w:t>
            </w:r>
          </w:p>
        </w:tc>
        <w:tc>
          <w:tcPr>
            <w:tcW w:w="1417"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1.03.22 ел.</w:t>
            </w:r>
          </w:p>
        </w:tc>
        <w:tc>
          <w:tcPr>
            <w:tcW w:w="1276"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100 000</w:t>
            </w:r>
          </w:p>
        </w:tc>
        <w:tc>
          <w:tcPr>
            <w:tcW w:w="1276" w:type="dxa"/>
            <w:gridSpan w:val="3"/>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100 000</w:t>
            </w:r>
          </w:p>
        </w:tc>
        <w:tc>
          <w:tcPr>
            <w:tcW w:w="1276"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100 000</w:t>
            </w:r>
          </w:p>
        </w:tc>
      </w:tr>
      <w:tr w:rsidR="002E7C3D" w:rsidTr="003935FC">
        <w:trPr>
          <w:gridAfter w:val="3"/>
          <w:wAfter w:w="2116" w:type="dxa"/>
          <w:trHeight w:val="390"/>
        </w:trPr>
        <w:tc>
          <w:tcPr>
            <w:tcW w:w="566" w:type="dxa"/>
            <w:tcBorders>
              <w:top w:val="nil"/>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w:t>
            </w:r>
          </w:p>
          <w:p w:rsidR="00A848F3" w:rsidRPr="00A848F3" w:rsidRDefault="009567DB" w:rsidP="00A848F3">
            <w:pPr>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p>
        </w:tc>
        <w:tc>
          <w:tcPr>
            <w:tcW w:w="3684"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bCs/>
                <w:sz w:val="24"/>
                <w:szCs w:val="24"/>
                <w:lang w:eastAsia="ru-RU"/>
              </w:rPr>
            </w:pPr>
            <w:r w:rsidRPr="00A848F3">
              <w:rPr>
                <w:rFonts w:ascii="Arial" w:eastAsia="Times New Roman" w:hAnsi="Arial" w:cs="Arial"/>
                <w:sz w:val="24"/>
                <w:szCs w:val="24"/>
                <w:lang w:val="tt-RU" w:eastAsia="ru-RU"/>
              </w:rPr>
              <w:t>Кече яшьтәге мәктәп укучылары өчен «Мин-тикшеренүче»</w:t>
            </w:r>
            <w:r w:rsidR="006607ED">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район фәнни - тикшеренү эшләрен оештыру һәм үткәрү.</w:t>
            </w:r>
          </w:p>
        </w:tc>
        <w:tc>
          <w:tcPr>
            <w:tcW w:w="2271"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Балалар иҗаты үзәге, белем бирү оешмалары.</w:t>
            </w:r>
          </w:p>
        </w:tc>
        <w:tc>
          <w:tcPr>
            <w:tcW w:w="2977"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Укучыларның иң яхшы фәнни-тикшеренү эшләре нәтиҗәләрен тәкъдим итү.</w:t>
            </w:r>
          </w:p>
        </w:tc>
        <w:tc>
          <w:tcPr>
            <w:tcW w:w="1417"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nil"/>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15,00</w:t>
            </w:r>
          </w:p>
        </w:tc>
        <w:tc>
          <w:tcPr>
            <w:tcW w:w="1276" w:type="dxa"/>
            <w:gridSpan w:val="3"/>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15,00</w:t>
            </w:r>
          </w:p>
        </w:tc>
        <w:tc>
          <w:tcPr>
            <w:tcW w:w="1276"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15,00</w:t>
            </w:r>
          </w:p>
        </w:tc>
      </w:tr>
      <w:tr w:rsidR="002E7C3D" w:rsidTr="003935FC">
        <w:trPr>
          <w:gridAfter w:val="3"/>
          <w:wAfter w:w="2116" w:type="dxa"/>
          <w:trHeight w:val="390"/>
        </w:trPr>
        <w:tc>
          <w:tcPr>
            <w:tcW w:w="566" w:type="dxa"/>
            <w:tcBorders>
              <w:top w:val="nil"/>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4.</w:t>
            </w:r>
          </w:p>
        </w:tc>
        <w:tc>
          <w:tcPr>
            <w:tcW w:w="3684" w:type="dxa"/>
            <w:tcBorders>
              <w:top w:val="nil"/>
              <w:left w:val="nil"/>
              <w:bottom w:val="single" w:sz="4" w:space="0" w:color="auto"/>
              <w:right w:val="single" w:sz="4" w:space="0" w:color="auto"/>
            </w:tcBorders>
          </w:tcPr>
          <w:p w:rsidR="00A848F3" w:rsidRPr="00A848F3" w:rsidRDefault="002500BC"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r w:rsidR="009567DB" w:rsidRPr="00A848F3">
              <w:rPr>
                <w:rFonts w:ascii="Arial" w:eastAsia="Times New Roman" w:hAnsi="Arial" w:cs="Arial"/>
                <w:sz w:val="24"/>
                <w:szCs w:val="24"/>
                <w:lang w:val="tt-RU" w:eastAsia="ru-RU"/>
              </w:rPr>
              <w:t>Елның иң яхшы укучысы</w:t>
            </w:r>
            <w:r w:rsidR="009567DB" w:rsidRPr="00A848F3">
              <w:rPr>
                <w:rFonts w:ascii="Arial" w:eastAsia="Times New Roman" w:hAnsi="Arial" w:cs="Arial"/>
                <w:sz w:val="24"/>
                <w:szCs w:val="24"/>
                <w:lang w:val="tt-RU" w:eastAsia="ru-RU"/>
              </w:rPr>
              <w:t>»</w:t>
            </w:r>
            <w:r w:rsidR="009567DB" w:rsidRPr="00A848F3">
              <w:rPr>
                <w:rFonts w:ascii="Arial" w:eastAsia="Times New Roman" w:hAnsi="Arial" w:cs="Arial"/>
                <w:sz w:val="24"/>
                <w:szCs w:val="24"/>
                <w:lang w:val="tt-RU" w:eastAsia="ru-RU"/>
              </w:rPr>
              <w:t xml:space="preserve"> район конкурсын оештыру һәм үткәрү.</w:t>
            </w:r>
          </w:p>
        </w:tc>
        <w:tc>
          <w:tcPr>
            <w:tcW w:w="2271"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Мәгариф бүлеге, белем бирү оешмалары, </w:t>
            </w:r>
            <w:r w:rsidRPr="00A848F3">
              <w:rPr>
                <w:rFonts w:ascii="Arial" w:eastAsia="Times New Roman" w:hAnsi="Arial" w:cs="Arial"/>
                <w:sz w:val="24"/>
                <w:szCs w:val="24"/>
                <w:lang w:val="tt-RU" w:eastAsia="ru-RU"/>
              </w:rPr>
              <w:lastRenderedPageBreak/>
              <w:t>балалар иҗаты үзәге.</w:t>
            </w:r>
          </w:p>
        </w:tc>
        <w:tc>
          <w:tcPr>
            <w:tcW w:w="2977" w:type="dxa"/>
            <w:tcBorders>
              <w:top w:val="nil"/>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lastRenderedPageBreak/>
              <w:t>Районның иң яхшы укучыларын хөрмәтләү традицион конкурсы.</w:t>
            </w:r>
          </w:p>
        </w:tc>
        <w:tc>
          <w:tcPr>
            <w:tcW w:w="1417"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nil"/>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276" w:type="dxa"/>
            <w:gridSpan w:val="3"/>
            <w:tcBorders>
              <w:top w:val="nil"/>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c>
          <w:tcPr>
            <w:tcW w:w="1276" w:type="dxa"/>
            <w:gridSpan w:val="2"/>
            <w:tcBorders>
              <w:top w:val="nil"/>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30,00</w:t>
            </w:r>
          </w:p>
        </w:tc>
      </w:tr>
      <w:tr w:rsidR="002E7C3D" w:rsidTr="003935FC">
        <w:trPr>
          <w:gridAfter w:val="3"/>
          <w:wAfter w:w="2116" w:type="dxa"/>
          <w:trHeight w:val="390"/>
        </w:trPr>
        <w:tc>
          <w:tcPr>
            <w:tcW w:w="5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lastRenderedPageBreak/>
              <w:t>5.</w:t>
            </w:r>
          </w:p>
        </w:tc>
        <w:tc>
          <w:tcPr>
            <w:tcW w:w="3684" w:type="dxa"/>
            <w:tcBorders>
              <w:top w:val="single" w:sz="4" w:space="0" w:color="auto"/>
              <w:left w:val="nil"/>
              <w:bottom w:val="single" w:sz="4" w:space="0" w:color="auto"/>
              <w:right w:val="single" w:sz="4" w:space="0" w:color="auto"/>
            </w:tcBorders>
          </w:tcPr>
          <w:p w:rsidR="00A848F3" w:rsidRPr="00A848F3" w:rsidRDefault="009567DB" w:rsidP="00A848F3">
            <w:pPr>
              <w:autoSpaceDE w:val="0"/>
              <w:autoSpaceDN w:val="0"/>
              <w:adjustRightInd w:val="0"/>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Сәләтле балалар белән эшләү өчен мәгариф оешмаларының җитәкчеләре һәм педагогик хезмәткәрләренең квалификациясен күтәрү.</w:t>
            </w:r>
          </w:p>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eastAsia="ru-RU"/>
              </w:rPr>
              <w:t xml:space="preserve">         </w:t>
            </w:r>
          </w:p>
        </w:tc>
        <w:tc>
          <w:tcPr>
            <w:tcW w:w="2271"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Мәгариф бүлеге, балалар иҗат үзәге, мәгариф оешмалары</w:t>
            </w:r>
          </w:p>
        </w:tc>
        <w:tc>
          <w:tcPr>
            <w:tcW w:w="2977"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Районның белем бирү оешмалары белгечләренең иң сәләтле һәм сәләтле</w:t>
            </w:r>
            <w:r w:rsidRPr="00A848F3">
              <w:rPr>
                <w:rFonts w:ascii="Arial" w:eastAsia="Times New Roman" w:hAnsi="Arial" w:cs="Arial"/>
                <w:sz w:val="24"/>
                <w:szCs w:val="24"/>
                <w:lang w:val="tt-RU" w:eastAsia="ru-RU"/>
              </w:rPr>
              <w:t xml:space="preserve"> укучыларны ачыклау, аларның сәләтен һәм талантын үстерү, аларны карап тоту һәм методикасы буенча квалификациясен күтәрү.</w:t>
            </w:r>
          </w:p>
        </w:tc>
        <w:tc>
          <w:tcPr>
            <w:tcW w:w="1417" w:type="dxa"/>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single" w:sz="4" w:space="0" w:color="auto"/>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35,00</w:t>
            </w:r>
          </w:p>
        </w:tc>
        <w:tc>
          <w:tcPr>
            <w:tcW w:w="1276" w:type="dxa"/>
            <w:gridSpan w:val="3"/>
            <w:tcBorders>
              <w:top w:val="single" w:sz="4" w:space="0" w:color="auto"/>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35,00</w:t>
            </w:r>
          </w:p>
        </w:tc>
        <w:tc>
          <w:tcPr>
            <w:tcW w:w="1276" w:type="dxa"/>
            <w:gridSpan w:val="2"/>
            <w:tcBorders>
              <w:top w:val="single" w:sz="4" w:space="0" w:color="auto"/>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35,00</w:t>
            </w:r>
          </w:p>
        </w:tc>
      </w:tr>
      <w:tr w:rsidR="002E7C3D" w:rsidTr="003935FC">
        <w:trPr>
          <w:gridAfter w:val="3"/>
          <w:wAfter w:w="2116" w:type="dxa"/>
          <w:trHeight w:val="390"/>
        </w:trPr>
        <w:tc>
          <w:tcPr>
            <w:tcW w:w="5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6.</w:t>
            </w:r>
          </w:p>
        </w:tc>
        <w:tc>
          <w:tcPr>
            <w:tcW w:w="3684" w:type="dxa"/>
            <w:tcBorders>
              <w:top w:val="single" w:sz="4" w:space="0" w:color="auto"/>
              <w:left w:val="nil"/>
              <w:bottom w:val="single" w:sz="4" w:space="0" w:color="auto"/>
              <w:right w:val="single" w:sz="4" w:space="0" w:color="auto"/>
            </w:tcBorders>
          </w:tcPr>
          <w:p w:rsidR="00A848F3" w:rsidRPr="00A848F3" w:rsidRDefault="002500BC" w:rsidP="006607ED">
            <w:pPr>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w:t>
            </w:r>
            <w:r w:rsidR="009567DB" w:rsidRPr="00A848F3">
              <w:rPr>
                <w:rFonts w:ascii="Arial" w:eastAsia="Times New Roman" w:hAnsi="Arial" w:cs="Arial"/>
                <w:sz w:val="24"/>
                <w:szCs w:val="24"/>
                <w:lang w:val="tt-RU" w:eastAsia="ru-RU"/>
              </w:rPr>
              <w:t>Олимп</w:t>
            </w:r>
            <w:r w:rsidR="009567DB" w:rsidRPr="00A848F3">
              <w:rPr>
                <w:rFonts w:ascii="Arial" w:eastAsia="Times New Roman" w:hAnsi="Arial" w:cs="Arial"/>
                <w:sz w:val="24"/>
                <w:szCs w:val="24"/>
                <w:lang w:val="tt-RU" w:eastAsia="ru-RU"/>
              </w:rPr>
              <w:t>»</w:t>
            </w:r>
            <w:r w:rsidR="006607ED">
              <w:rPr>
                <w:rFonts w:ascii="Arial" w:eastAsia="Times New Roman" w:hAnsi="Arial" w:cs="Arial"/>
                <w:sz w:val="24"/>
                <w:szCs w:val="24"/>
                <w:lang w:val="tt-RU" w:eastAsia="ru-RU"/>
              </w:rPr>
              <w:t xml:space="preserve"> п</w:t>
            </w:r>
            <w:r w:rsidR="009567DB" w:rsidRPr="00A848F3">
              <w:rPr>
                <w:rFonts w:ascii="Arial" w:eastAsia="Times New Roman" w:hAnsi="Arial" w:cs="Arial"/>
                <w:sz w:val="24"/>
                <w:szCs w:val="24"/>
                <w:lang w:val="tt-RU" w:eastAsia="ru-RU"/>
              </w:rPr>
              <w:t>ремиясен бүләкләү тантанасы.</w:t>
            </w:r>
          </w:p>
        </w:tc>
        <w:tc>
          <w:tcPr>
            <w:tcW w:w="2271"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Мәгариф бүлеге, балалар иҗат үзәге, мәгариф </w:t>
            </w:r>
            <w:r w:rsidRPr="00A848F3">
              <w:rPr>
                <w:rFonts w:ascii="Arial" w:eastAsia="Times New Roman" w:hAnsi="Arial" w:cs="Arial"/>
                <w:sz w:val="24"/>
                <w:szCs w:val="24"/>
                <w:lang w:val="tt-RU" w:eastAsia="ru-RU"/>
              </w:rPr>
              <w:t>оешмалары</w:t>
            </w:r>
          </w:p>
        </w:tc>
        <w:tc>
          <w:tcPr>
            <w:tcW w:w="2977"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14-18 яшьлек белем бирү оешмалары укучыларын һәм аларның остазларын акчалата бүләкләү хокукына конкурс нигезендә сайлап алуны үткәрү.</w:t>
            </w:r>
          </w:p>
        </w:tc>
        <w:tc>
          <w:tcPr>
            <w:tcW w:w="1417" w:type="dxa"/>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single" w:sz="4" w:space="0" w:color="auto"/>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c>
          <w:tcPr>
            <w:tcW w:w="1276" w:type="dxa"/>
            <w:gridSpan w:val="3"/>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c>
          <w:tcPr>
            <w:tcW w:w="1276" w:type="dxa"/>
            <w:gridSpan w:val="2"/>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50,00</w:t>
            </w:r>
          </w:p>
        </w:tc>
      </w:tr>
      <w:tr w:rsidR="002E7C3D" w:rsidTr="003935FC">
        <w:trPr>
          <w:gridAfter w:val="3"/>
          <w:wAfter w:w="2116" w:type="dxa"/>
          <w:trHeight w:val="390"/>
        </w:trPr>
        <w:tc>
          <w:tcPr>
            <w:tcW w:w="566" w:type="dxa"/>
            <w:tcBorders>
              <w:top w:val="single" w:sz="4" w:space="0" w:color="auto"/>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7. </w:t>
            </w:r>
          </w:p>
        </w:tc>
        <w:tc>
          <w:tcPr>
            <w:tcW w:w="3684" w:type="dxa"/>
            <w:tcBorders>
              <w:top w:val="single" w:sz="4" w:space="0" w:color="auto"/>
              <w:left w:val="nil"/>
              <w:bottom w:val="single" w:sz="4" w:space="0" w:color="auto"/>
              <w:right w:val="single" w:sz="4" w:space="0" w:color="auto"/>
            </w:tcBorders>
          </w:tcPr>
          <w:p w:rsidR="00A848F3" w:rsidRPr="00A848F3" w:rsidRDefault="009567DB" w:rsidP="00A848F3">
            <w:pPr>
              <w:autoSpaceDE w:val="0"/>
              <w:autoSpaceDN w:val="0"/>
              <w:adjustRightInd w:val="0"/>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val="tt-RU" w:eastAsia="ru-RU"/>
              </w:rPr>
              <w:t>«Васильево укулары»</w:t>
            </w:r>
            <w:r w:rsidR="006607ED">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зона фәнни-тикшеренү конференциясен оештыру </w:t>
            </w:r>
            <w:r w:rsidRPr="00A848F3">
              <w:rPr>
                <w:rFonts w:ascii="Arial" w:eastAsia="Times New Roman" w:hAnsi="Arial" w:cs="Arial"/>
                <w:sz w:val="24"/>
                <w:szCs w:val="24"/>
                <w:lang w:val="tt-RU" w:eastAsia="ru-RU"/>
              </w:rPr>
              <w:t>һәм үткәрү.</w:t>
            </w:r>
          </w:p>
        </w:tc>
        <w:tc>
          <w:tcPr>
            <w:tcW w:w="2271"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Мәгариф бүлеге, балалар иҗат үзәге, мәгариф оешмалары</w:t>
            </w:r>
          </w:p>
        </w:tc>
        <w:tc>
          <w:tcPr>
            <w:tcW w:w="2977" w:type="dxa"/>
            <w:tcBorders>
              <w:top w:val="single" w:sz="4" w:space="0" w:color="auto"/>
              <w:left w:val="nil"/>
              <w:bottom w:val="single" w:sz="4" w:space="0" w:color="auto"/>
              <w:right w:val="single" w:sz="4" w:space="0" w:color="auto"/>
            </w:tcBorders>
          </w:tcPr>
          <w:p w:rsidR="00A848F3" w:rsidRPr="00A848F3" w:rsidRDefault="009567DB" w:rsidP="00A848F3">
            <w:pPr>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Укучыларның иң яхшы фәнни-тикшеренү эшләре нәтиҗәләрен тәкъдим итү.</w:t>
            </w:r>
          </w:p>
        </w:tc>
        <w:tc>
          <w:tcPr>
            <w:tcW w:w="1417" w:type="dxa"/>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10.01.20 ел.</w:t>
            </w:r>
          </w:p>
        </w:tc>
        <w:tc>
          <w:tcPr>
            <w:tcW w:w="1418" w:type="dxa"/>
            <w:gridSpan w:val="2"/>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30.05.22 ел.</w:t>
            </w:r>
          </w:p>
        </w:tc>
        <w:tc>
          <w:tcPr>
            <w:tcW w:w="1276" w:type="dxa"/>
            <w:tcBorders>
              <w:top w:val="single" w:sz="4" w:space="0" w:color="auto"/>
              <w:left w:val="nil"/>
              <w:bottom w:val="single" w:sz="4" w:space="0" w:color="auto"/>
              <w:right w:val="single" w:sz="4" w:space="0" w:color="auto"/>
            </w:tcBorders>
            <w:noWrap/>
          </w:tcPr>
          <w:p w:rsidR="00A848F3" w:rsidRPr="00A848F3" w:rsidRDefault="009567DB" w:rsidP="00A848F3">
            <w:pPr>
              <w:widowControl w:val="0"/>
              <w:autoSpaceDE w:val="0"/>
              <w:autoSpaceDN w:val="0"/>
              <w:adjustRightInd w:val="0"/>
              <w:spacing w:after="0"/>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20,00</w:t>
            </w:r>
          </w:p>
        </w:tc>
        <w:tc>
          <w:tcPr>
            <w:tcW w:w="1276" w:type="dxa"/>
            <w:gridSpan w:val="3"/>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20,00</w:t>
            </w:r>
          </w:p>
        </w:tc>
        <w:tc>
          <w:tcPr>
            <w:tcW w:w="1276" w:type="dxa"/>
            <w:gridSpan w:val="2"/>
            <w:tcBorders>
              <w:top w:val="single" w:sz="4" w:space="0" w:color="auto"/>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20,00</w:t>
            </w:r>
          </w:p>
        </w:tc>
      </w:tr>
      <w:tr w:rsidR="002E7C3D" w:rsidTr="003935FC">
        <w:trPr>
          <w:gridAfter w:val="3"/>
          <w:wAfter w:w="2116" w:type="dxa"/>
          <w:trHeight w:val="390"/>
        </w:trPr>
        <w:tc>
          <w:tcPr>
            <w:tcW w:w="566" w:type="dxa"/>
            <w:tcBorders>
              <w:top w:val="nil"/>
              <w:left w:val="single" w:sz="4" w:space="0" w:color="auto"/>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eastAsia="ru-RU"/>
              </w:rPr>
              <w:t> </w:t>
            </w:r>
          </w:p>
        </w:tc>
        <w:tc>
          <w:tcPr>
            <w:tcW w:w="3684" w:type="dxa"/>
            <w:tcBorders>
              <w:top w:val="nil"/>
              <w:left w:val="nil"/>
              <w:bottom w:val="single" w:sz="4" w:space="0" w:color="auto"/>
              <w:right w:val="single" w:sz="4" w:space="0" w:color="auto"/>
            </w:tcBorders>
          </w:tcPr>
          <w:p w:rsidR="00A848F3" w:rsidRPr="00A848F3" w:rsidRDefault="009567DB" w:rsidP="00A848F3">
            <w:pPr>
              <w:spacing w:after="0" w:line="240" w:lineRule="auto"/>
              <w:rPr>
                <w:rFonts w:ascii="Arial" w:eastAsia="Times New Roman" w:hAnsi="Arial" w:cs="Arial"/>
                <w:i/>
                <w:iCs/>
                <w:sz w:val="24"/>
                <w:szCs w:val="24"/>
                <w:lang w:eastAsia="ru-RU"/>
              </w:rPr>
            </w:pPr>
            <w:r w:rsidRPr="00A848F3">
              <w:rPr>
                <w:rFonts w:ascii="Arial" w:eastAsia="Times New Roman" w:hAnsi="Arial" w:cs="Arial"/>
                <w:i/>
                <w:iCs/>
                <w:sz w:val="24"/>
                <w:szCs w:val="24"/>
                <w:lang w:val="tt-RU" w:eastAsia="ru-RU"/>
              </w:rPr>
              <w:t>Программа буенча нәтиҗәләр</w:t>
            </w:r>
          </w:p>
        </w:tc>
        <w:tc>
          <w:tcPr>
            <w:tcW w:w="2271" w:type="dxa"/>
            <w:tcBorders>
              <w:top w:val="nil"/>
              <w:left w:val="nil"/>
              <w:bottom w:val="single" w:sz="4" w:space="0" w:color="auto"/>
              <w:right w:val="single" w:sz="4" w:space="0" w:color="auto"/>
            </w:tcBorders>
          </w:tcPr>
          <w:p w:rsidR="00A848F3" w:rsidRPr="00A848F3" w:rsidRDefault="009567DB" w:rsidP="00A848F3">
            <w:pPr>
              <w:spacing w:after="0" w:line="240" w:lineRule="auto"/>
              <w:rPr>
                <w:rFonts w:ascii="Arial" w:eastAsia="Times New Roman" w:hAnsi="Arial" w:cs="Arial"/>
                <w:sz w:val="24"/>
                <w:szCs w:val="24"/>
                <w:lang w:eastAsia="ru-RU"/>
              </w:rPr>
            </w:pPr>
            <w:r w:rsidRPr="00A848F3">
              <w:rPr>
                <w:rFonts w:ascii="Arial" w:eastAsia="Times New Roman" w:hAnsi="Arial" w:cs="Arial"/>
                <w:sz w:val="24"/>
                <w:szCs w:val="24"/>
                <w:lang w:eastAsia="ru-RU"/>
              </w:rPr>
              <w:t> </w:t>
            </w:r>
          </w:p>
        </w:tc>
        <w:tc>
          <w:tcPr>
            <w:tcW w:w="2977" w:type="dxa"/>
            <w:tcBorders>
              <w:top w:val="nil"/>
              <w:left w:val="nil"/>
              <w:bottom w:val="single" w:sz="4" w:space="0" w:color="auto"/>
              <w:right w:val="single" w:sz="4" w:space="0" w:color="auto"/>
            </w:tcBorders>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1417"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1418"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p>
        </w:tc>
        <w:tc>
          <w:tcPr>
            <w:tcW w:w="1276" w:type="dxa"/>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w:t>
            </w:r>
          </w:p>
        </w:tc>
        <w:tc>
          <w:tcPr>
            <w:tcW w:w="1276" w:type="dxa"/>
            <w:gridSpan w:val="3"/>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w:t>
            </w:r>
          </w:p>
        </w:tc>
        <w:tc>
          <w:tcPr>
            <w:tcW w:w="1276" w:type="dxa"/>
            <w:gridSpan w:val="2"/>
            <w:tcBorders>
              <w:top w:val="nil"/>
              <w:left w:val="nil"/>
              <w:bottom w:val="single" w:sz="4" w:space="0" w:color="auto"/>
              <w:right w:val="single" w:sz="4" w:space="0" w:color="auto"/>
            </w:tcBorders>
            <w:noWrap/>
          </w:tcPr>
          <w:p w:rsidR="00A848F3" w:rsidRPr="00A848F3" w:rsidRDefault="009567DB" w:rsidP="00A848F3">
            <w:pPr>
              <w:spacing w:after="0" w:line="240" w:lineRule="auto"/>
              <w:jc w:val="center"/>
              <w:rPr>
                <w:rFonts w:ascii="Arial" w:eastAsia="Times New Roman" w:hAnsi="Arial" w:cs="Arial"/>
                <w:sz w:val="24"/>
                <w:szCs w:val="24"/>
                <w:lang w:eastAsia="ru-RU"/>
              </w:rPr>
            </w:pPr>
            <w:r w:rsidRPr="00A848F3">
              <w:rPr>
                <w:rFonts w:ascii="Arial" w:eastAsia="Times New Roman" w:hAnsi="Arial" w:cs="Arial"/>
                <w:sz w:val="24"/>
                <w:szCs w:val="24"/>
                <w:lang w:val="tt-RU" w:eastAsia="ru-RU"/>
              </w:rPr>
              <w:t>300</w:t>
            </w:r>
          </w:p>
        </w:tc>
      </w:tr>
    </w:tbl>
    <w:p w:rsidR="00A848F3" w:rsidRPr="00A848F3" w:rsidRDefault="009567DB" w:rsidP="00A848F3">
      <w:pPr>
        <w:spacing w:after="0" w:line="240" w:lineRule="auto"/>
        <w:rPr>
          <w:rFonts w:ascii="Arial" w:eastAsia="Times New Roman" w:hAnsi="Arial" w:cs="Arial"/>
          <w:sz w:val="24"/>
          <w:szCs w:val="24"/>
          <w:lang w:eastAsia="ru-RU"/>
        </w:rPr>
      </w:pPr>
    </w:p>
    <w:p w:rsidR="00A848F3" w:rsidRPr="00A848F3" w:rsidRDefault="009567DB" w:rsidP="00A848F3">
      <w:pPr>
        <w:spacing w:after="0" w:line="240" w:lineRule="auto"/>
        <w:rPr>
          <w:rFonts w:ascii="Arial" w:eastAsia="Times New Roman" w:hAnsi="Arial" w:cs="Arial"/>
          <w:sz w:val="24"/>
          <w:szCs w:val="24"/>
          <w:lang w:eastAsia="ru-RU"/>
        </w:rPr>
        <w:sectPr w:rsidR="00A848F3" w:rsidRPr="00A848F3" w:rsidSect="00402451">
          <w:type w:val="continuous"/>
          <w:pgSz w:w="16838" w:h="11905" w:orient="landscape"/>
          <w:pgMar w:top="1440" w:right="1080" w:bottom="1440" w:left="1080" w:header="720" w:footer="720" w:gutter="0"/>
          <w:cols w:space="720"/>
          <w:docGrid w:linePitch="299"/>
        </w:sectPr>
      </w:pPr>
    </w:p>
    <w:p w:rsidR="00A848F3" w:rsidRPr="00A848F3" w:rsidRDefault="009567DB" w:rsidP="00A848F3">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bookmarkStart w:id="6" w:name="Par714"/>
      <w:bookmarkStart w:id="7" w:name="Par426"/>
      <w:bookmarkStart w:id="8" w:name="Par456"/>
      <w:bookmarkStart w:id="9" w:name="Par463"/>
      <w:bookmarkStart w:id="10" w:name="Par518"/>
      <w:bookmarkStart w:id="11" w:name="Par556"/>
      <w:bookmarkEnd w:id="6"/>
      <w:bookmarkEnd w:id="7"/>
      <w:bookmarkEnd w:id="8"/>
      <w:bookmarkEnd w:id="9"/>
      <w:bookmarkEnd w:id="10"/>
      <w:bookmarkEnd w:id="11"/>
      <w:r w:rsidRPr="00A848F3">
        <w:rPr>
          <w:rFonts w:ascii="Arial" w:eastAsia="Times New Roman" w:hAnsi="Arial" w:cs="Arial"/>
          <w:sz w:val="24"/>
          <w:szCs w:val="24"/>
          <w:lang w:val="tt-RU" w:eastAsia="ru-RU"/>
        </w:rPr>
        <w:lastRenderedPageBreak/>
        <w:t xml:space="preserve">5. Муниципаль программаны тормышка ашыру механизмы </w:t>
      </w:r>
    </w:p>
    <w:p w:rsidR="00A848F3" w:rsidRPr="00A848F3" w:rsidRDefault="009567DB" w:rsidP="00A848F3">
      <w:pPr>
        <w:spacing w:after="0" w:line="240" w:lineRule="auto"/>
        <w:jc w:val="both"/>
        <w:rPr>
          <w:rFonts w:ascii="Arial" w:eastAsia="Times New Roman" w:hAnsi="Arial" w:cs="Arial"/>
          <w:sz w:val="24"/>
          <w:szCs w:val="24"/>
          <w:lang w:eastAsia="ru-RU"/>
        </w:rPr>
      </w:pP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Программаның җаваплы башкаручысы - </w:t>
      </w:r>
      <w:r w:rsidR="002500BC" w:rsidRPr="00A848F3">
        <w:rPr>
          <w:rFonts w:ascii="Arial" w:eastAsia="Times New Roman" w:hAnsi="Arial" w:cs="Arial"/>
          <w:sz w:val="24"/>
          <w:szCs w:val="24"/>
          <w:lang w:val="tt-RU" w:eastAsia="ru-RU"/>
        </w:rPr>
        <w:t>«</w:t>
      </w:r>
      <w:r w:rsidRPr="00A848F3">
        <w:rPr>
          <w:rFonts w:ascii="Arial" w:eastAsia="Times New Roman" w:hAnsi="Arial" w:cs="Arial"/>
          <w:sz w:val="24"/>
          <w:szCs w:val="24"/>
          <w:lang w:val="tt-RU" w:eastAsia="ru-RU"/>
        </w:rPr>
        <w:t>Югары Ослан муниципаль районы мәгариф бүлеге</w:t>
      </w:r>
      <w:r w:rsidRPr="00A848F3">
        <w:rPr>
          <w:rFonts w:ascii="Arial" w:eastAsia="Times New Roman" w:hAnsi="Arial" w:cs="Arial"/>
          <w:sz w:val="24"/>
          <w:szCs w:val="24"/>
          <w:lang w:val="tt-RU" w:eastAsia="ru-RU"/>
        </w:rPr>
        <w:t>»</w:t>
      </w:r>
      <w:r w:rsidR="006607ED">
        <w:rPr>
          <w:rFonts w:ascii="Arial" w:eastAsia="Times New Roman" w:hAnsi="Arial" w:cs="Arial"/>
          <w:sz w:val="24"/>
          <w:szCs w:val="24"/>
          <w:lang w:val="tt-RU" w:eastAsia="ru-RU"/>
        </w:rPr>
        <w:t xml:space="preserve"> </w:t>
      </w:r>
      <w:r w:rsidRPr="00A848F3">
        <w:rPr>
          <w:rFonts w:ascii="Arial" w:eastAsia="Times New Roman" w:hAnsi="Arial" w:cs="Arial"/>
          <w:sz w:val="24"/>
          <w:szCs w:val="24"/>
          <w:lang w:val="tt-RU" w:eastAsia="ru-RU"/>
        </w:rPr>
        <w:t xml:space="preserve">МКУ. </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Программаның җаваплы башкаручысы:</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1. Тиешле финанс елына район бюджетына муниципаль программа чараларын кертүгә </w:t>
      </w:r>
      <w:r w:rsidRPr="00A848F3">
        <w:rPr>
          <w:rFonts w:ascii="Arial" w:eastAsia="Times New Roman" w:hAnsi="Arial" w:cs="Arial"/>
          <w:sz w:val="24"/>
          <w:szCs w:val="24"/>
          <w:lang w:val="tt-RU" w:eastAsia="ru-RU"/>
        </w:rPr>
        <w:t>бюджет гаризалары һәм нигезләмәләре формалаштыра;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2. Законда билгеләнгән тәртиптә муниципаль программаны яки аның аерым чараларын гамәлгә ашыру максатларында хуҗалык итүче субъектлар белән дәүләт контрактлары төзи;</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3. Россия Федерациясе законнары һәм төзел</w:t>
      </w:r>
      <w:r w:rsidRPr="00A848F3">
        <w:rPr>
          <w:rFonts w:ascii="Arial" w:eastAsia="Times New Roman" w:hAnsi="Arial" w:cs="Arial"/>
          <w:sz w:val="24"/>
          <w:szCs w:val="24"/>
          <w:lang w:val="tt-RU" w:eastAsia="ru-RU"/>
        </w:rPr>
        <w:t>гән дәүләт контрактлары нигезендә килешү йөкләмәләрен үтәмәгән һәм тиешенчә үтәмәгән өчен санкцияләр куллана;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4. Муниципаль программаны тормышка ашыру һәм финанслау белән бәйле мәсьәләләр буенча фикер алышуда катнаша;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xml:space="preserve">5. </w:t>
      </w:r>
      <w:r w:rsidR="006607ED" w:rsidRPr="006607ED">
        <w:rPr>
          <w:rFonts w:ascii="Arial" w:eastAsia="Times New Roman" w:hAnsi="Arial" w:cs="Arial"/>
          <w:sz w:val="24"/>
          <w:szCs w:val="24"/>
          <w:lang w:val="tt-RU" w:eastAsia="ru-RU"/>
        </w:rPr>
        <w:t xml:space="preserve">Исемлек эшли һәм муниципаль программаны гамәлгә ашыруның нәтиҗәлелеген мониторинглау һәм ел саен бәяләү өчен максатчан индикаторларның һәм нәтиҗәлелек күрсәткечләренең планлы </w:t>
      </w:r>
      <w:r w:rsidR="006607ED">
        <w:rPr>
          <w:rFonts w:ascii="Arial" w:eastAsia="Times New Roman" w:hAnsi="Arial" w:cs="Arial"/>
          <w:sz w:val="24"/>
          <w:szCs w:val="24"/>
          <w:lang w:val="tt-RU" w:eastAsia="ru-RU"/>
        </w:rPr>
        <w:t>күрсәткечләрен билгели (төзәтә)</w:t>
      </w:r>
      <w:r w:rsidRPr="00A848F3">
        <w:rPr>
          <w:rFonts w:ascii="Arial" w:eastAsia="Times New Roman" w:hAnsi="Arial" w:cs="Arial"/>
          <w:sz w:val="24"/>
          <w:szCs w:val="24"/>
          <w:lang w:val="tt-RU" w:eastAsia="ru-RU"/>
        </w:rPr>
        <w:t>;</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6. Ел саен билгеләнгән тәртиптә тиешле финанс елына муниципаль программа чар</w:t>
      </w:r>
      <w:r w:rsidRPr="00A848F3">
        <w:rPr>
          <w:rFonts w:ascii="Arial" w:eastAsia="Times New Roman" w:hAnsi="Arial" w:cs="Arial"/>
          <w:sz w:val="24"/>
          <w:szCs w:val="24"/>
          <w:lang w:val="tt-RU" w:eastAsia="ru-RU"/>
        </w:rPr>
        <w:t>алары исемлеген төгәлләштерү буенча тәкъдимнәр, муниципаль программаны гамәлгә ашыру буенча тәкъдимнәр әзерли, муниципаль программа чаралары буенча чыгымнарны тәгаенли;</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7. Муниципаль программаны вакытында һәм сыйфатлы гамәлгә ашыруны тәэмин итү, аны тормыш</w:t>
      </w:r>
      <w:r w:rsidRPr="00A848F3">
        <w:rPr>
          <w:rFonts w:ascii="Arial" w:eastAsia="Times New Roman" w:hAnsi="Arial" w:cs="Arial"/>
          <w:sz w:val="24"/>
          <w:szCs w:val="24"/>
          <w:lang w:val="tt-RU" w:eastAsia="ru-RU"/>
        </w:rPr>
        <w:t>ка ашыру өчен бүлеп бирелә торган акчаларны нәтиҗәле файдалану өчен җаваплылык тота;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8. Муниципаль программаны тормышка ашыру турында электрон рәвештә мәгълүмат урнаштыруны оештыра;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9. Законнарда билгеләнгән башка вәкаләтләрне гамәлгә ашыра.</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Муниципаль про</w:t>
      </w:r>
      <w:r w:rsidRPr="00A848F3">
        <w:rPr>
          <w:rFonts w:ascii="Arial" w:eastAsia="Times New Roman" w:hAnsi="Arial" w:cs="Arial"/>
          <w:sz w:val="24"/>
          <w:szCs w:val="24"/>
          <w:lang w:val="tt-RU" w:eastAsia="ru-RU"/>
        </w:rPr>
        <w:t>грамманың җаваплы башкаручылары һәм катнашучылар арасында оештыру һәм идарә итү хезмәттәшлеге системасы аша гамәлгә ашырыла:</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сәләтле һәм талантлы балаларның мәгълүмати банкын булдыру һәм аның эшчәнлеге;</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муниципаль программа бурычларын нәтиҗәле хәл итүн</w:t>
      </w:r>
      <w:r w:rsidRPr="00A848F3">
        <w:rPr>
          <w:rFonts w:ascii="Arial" w:eastAsia="Times New Roman" w:hAnsi="Arial" w:cs="Arial"/>
          <w:sz w:val="24"/>
          <w:szCs w:val="24"/>
          <w:lang w:val="tt-RU" w:eastAsia="ru-RU"/>
        </w:rPr>
        <w:t>е тәэмин итә торган педагогик белем белән идарә итүнең</w:t>
      </w:r>
      <w:r w:rsidR="006607ED">
        <w:rPr>
          <w:rFonts w:ascii="Arial" w:eastAsia="Times New Roman" w:hAnsi="Arial" w:cs="Arial"/>
          <w:sz w:val="24"/>
          <w:szCs w:val="24"/>
          <w:lang w:val="tt-RU" w:eastAsia="ru-RU"/>
        </w:rPr>
        <w:t xml:space="preserve"> оптималь структурасын булдыру;</w:t>
      </w:r>
    </w:p>
    <w:p w:rsidR="00A848F3" w:rsidRPr="00A848F3" w:rsidRDefault="009567DB" w:rsidP="00A848F3">
      <w:pPr>
        <w:tabs>
          <w:tab w:val="left" w:pos="252"/>
          <w:tab w:val="num" w:pos="972"/>
          <w:tab w:val="center" w:pos="4677"/>
          <w:tab w:val="right" w:pos="9355"/>
        </w:tabs>
        <w:spacing w:after="0" w:line="240" w:lineRule="auto"/>
        <w:jc w:val="both"/>
        <w:rPr>
          <w:rFonts w:ascii="Arial" w:eastAsia="Times New Roman" w:hAnsi="Arial" w:cs="Arial"/>
          <w:sz w:val="24"/>
          <w:szCs w:val="24"/>
          <w:lang w:eastAsia="ru-RU"/>
        </w:rPr>
      </w:pPr>
      <w:r w:rsidRPr="00A848F3">
        <w:rPr>
          <w:rFonts w:ascii="Arial" w:eastAsia="Times New Roman" w:hAnsi="Arial" w:cs="Arial"/>
          <w:sz w:val="24"/>
          <w:szCs w:val="24"/>
          <w:lang w:val="tt-RU" w:eastAsia="ru-RU"/>
        </w:rPr>
        <w:t>- муниципаль программа тематикасы буенча педагогик кадрларны әзерләү, яңадан әзерләү һәм квалификацияләрен күтәрү буенча өзлексез педагогик белем бирү системасын камиллә</w:t>
      </w:r>
      <w:r w:rsidRPr="00A848F3">
        <w:rPr>
          <w:rFonts w:ascii="Arial" w:eastAsia="Times New Roman" w:hAnsi="Arial" w:cs="Arial"/>
          <w:sz w:val="24"/>
          <w:szCs w:val="24"/>
          <w:lang w:val="tt-RU" w:eastAsia="ru-RU"/>
        </w:rPr>
        <w:t xml:space="preserve">штерү ; </w:t>
      </w:r>
    </w:p>
    <w:p w:rsidR="00A848F3" w:rsidRPr="00A848F3" w:rsidRDefault="006607ED" w:rsidP="00A848F3">
      <w:pPr>
        <w:spacing w:after="0" w:line="240" w:lineRule="auto"/>
        <w:ind w:firstLine="720"/>
        <w:jc w:val="both"/>
        <w:rPr>
          <w:rFonts w:ascii="Arial" w:eastAsia="Times New Roman" w:hAnsi="Arial" w:cs="Arial"/>
          <w:sz w:val="24"/>
          <w:szCs w:val="24"/>
          <w:lang w:eastAsia="ru-RU"/>
        </w:rPr>
      </w:pPr>
      <w:r w:rsidRPr="006607ED">
        <w:rPr>
          <w:rFonts w:ascii="Arial" w:eastAsia="Times New Roman" w:hAnsi="Arial" w:cs="Arial"/>
          <w:sz w:val="24"/>
          <w:szCs w:val="24"/>
          <w:lang w:val="tt-RU" w:eastAsia="ru-RU"/>
        </w:rPr>
        <w:t>Муниципаль программаны гамәлгә ашыру өчен җаваплылык һәм максатчан индикаторларның планлаштырылган күрсәткечләренә ирешүне тәэмин итү һәм муниципаль программаның нәтиҗәлелеге күрсәткечләрен тулаем алганда муниципал</w:t>
      </w:r>
      <w:r>
        <w:rPr>
          <w:rFonts w:ascii="Arial" w:eastAsia="Times New Roman" w:hAnsi="Arial" w:cs="Arial"/>
          <w:sz w:val="24"/>
          <w:szCs w:val="24"/>
          <w:lang w:val="tt-RU" w:eastAsia="ru-RU"/>
        </w:rPr>
        <w:t>ь программаны башкаручы җаваплы</w:t>
      </w:r>
      <w:r w:rsidR="009567DB" w:rsidRPr="00A848F3">
        <w:rPr>
          <w:rFonts w:ascii="Arial" w:eastAsia="Times New Roman" w:hAnsi="Arial" w:cs="Arial"/>
          <w:sz w:val="24"/>
          <w:szCs w:val="24"/>
          <w:lang w:val="tt-RU" w:eastAsia="ru-RU"/>
        </w:rPr>
        <w:t>.</w:t>
      </w:r>
    </w:p>
    <w:p w:rsidR="00A848F3" w:rsidRPr="00A848F3" w:rsidRDefault="009567DB" w:rsidP="00A848F3">
      <w:pPr>
        <w:spacing w:after="0" w:line="240" w:lineRule="auto"/>
        <w:ind w:firstLine="720"/>
        <w:jc w:val="both"/>
        <w:rPr>
          <w:rFonts w:ascii="Arial" w:eastAsia="Times New Roman" w:hAnsi="Arial" w:cs="Arial"/>
          <w:sz w:val="24"/>
          <w:szCs w:val="24"/>
          <w:lang w:eastAsia="ru-RU"/>
        </w:rPr>
      </w:pPr>
    </w:p>
    <w:p w:rsidR="00A848F3" w:rsidRPr="00A848F3" w:rsidRDefault="009567DB" w:rsidP="00A848F3">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bookmarkStart w:id="12" w:name="Par598"/>
      <w:bookmarkEnd w:id="12"/>
      <w:r w:rsidRPr="00A848F3">
        <w:rPr>
          <w:rFonts w:ascii="Arial" w:eastAsia="Times New Roman" w:hAnsi="Arial" w:cs="Arial"/>
          <w:sz w:val="24"/>
          <w:szCs w:val="24"/>
          <w:lang w:val="tt-RU" w:eastAsia="ru-RU"/>
        </w:rPr>
        <w:t>6.  Муниципаль программаны тормышка ашыруның көтелгән соңгы нәтиҗәләре</w:t>
      </w:r>
    </w:p>
    <w:p w:rsidR="00A848F3" w:rsidRPr="00A848F3" w:rsidRDefault="009567DB" w:rsidP="00A848F3">
      <w:pPr>
        <w:widowControl w:val="0"/>
        <w:autoSpaceDE w:val="0"/>
        <w:autoSpaceDN w:val="0"/>
        <w:adjustRightInd w:val="0"/>
        <w:spacing w:after="0" w:line="240" w:lineRule="auto"/>
        <w:jc w:val="both"/>
        <w:rPr>
          <w:rFonts w:ascii="Arial" w:eastAsia="Times New Roman" w:hAnsi="Arial" w:cs="Arial"/>
          <w:sz w:val="24"/>
          <w:szCs w:val="24"/>
          <w:lang w:eastAsia="ru-RU"/>
        </w:rPr>
      </w:pPr>
    </w:p>
    <w:p w:rsidR="00A848F3" w:rsidRPr="00A848F3" w:rsidRDefault="002500BC" w:rsidP="00A848F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9567DB" w:rsidRPr="00A848F3">
        <w:rPr>
          <w:rFonts w:ascii="Arial" w:eastAsia="Times New Roman" w:hAnsi="Arial" w:cs="Arial"/>
          <w:sz w:val="24"/>
          <w:szCs w:val="24"/>
          <w:lang w:val="tt-RU" w:eastAsia="ru-RU"/>
        </w:rPr>
        <w:t xml:space="preserve">1. </w:t>
      </w:r>
      <w:r w:rsidR="009567DB" w:rsidRPr="00A848F3">
        <w:rPr>
          <w:rFonts w:ascii="Arial" w:eastAsia="Times New Roman" w:hAnsi="Arial" w:cs="Arial"/>
          <w:sz w:val="24"/>
          <w:szCs w:val="24"/>
          <w:lang w:val="tt-RU" w:eastAsia="ru-RU"/>
        </w:rPr>
        <w:t>Укучыларның гомуми саныннан иҗади сәнгать коллективларында шөгыльләнүче укучылар өлешен арттыру - 2019 елда 40% тан 2022 елда 45% ка кадәр арттыру;</w:t>
      </w:r>
    </w:p>
    <w:p w:rsidR="00A848F3" w:rsidRPr="00A848F3" w:rsidRDefault="002500BC" w:rsidP="00A848F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9567DB" w:rsidRPr="00A848F3">
        <w:rPr>
          <w:rFonts w:ascii="Arial" w:eastAsia="Times New Roman" w:hAnsi="Arial" w:cs="Arial"/>
          <w:sz w:val="24"/>
          <w:szCs w:val="24"/>
          <w:lang w:val="tt-RU" w:eastAsia="ru-RU"/>
        </w:rPr>
        <w:t>2. Мәктәп укучыларының гомуми саныннан талантлы балаларны ачыклау һәм аларга ярдәм итү буенча муниципаль һәм</w:t>
      </w:r>
      <w:r w:rsidR="009567DB" w:rsidRPr="00A848F3">
        <w:rPr>
          <w:rFonts w:ascii="Arial" w:eastAsia="Times New Roman" w:hAnsi="Arial" w:cs="Arial"/>
          <w:sz w:val="24"/>
          <w:szCs w:val="24"/>
          <w:lang w:val="tt-RU" w:eastAsia="ru-RU"/>
        </w:rPr>
        <w:t xml:space="preserve"> республика чараларында катнашучы укучылар өлешен 2019 елда 30% тан 2022 елда 35% ка кадәр арттыру;</w:t>
      </w:r>
    </w:p>
    <w:p w:rsidR="00A848F3" w:rsidRPr="00A848F3" w:rsidRDefault="002500BC" w:rsidP="00A848F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   </w:t>
      </w:r>
      <w:r w:rsidR="009567DB" w:rsidRPr="00A848F3">
        <w:rPr>
          <w:rFonts w:ascii="Arial" w:eastAsia="Times New Roman" w:hAnsi="Arial" w:cs="Arial"/>
          <w:sz w:val="24"/>
          <w:szCs w:val="24"/>
          <w:lang w:val="tt-RU" w:eastAsia="ru-RU"/>
        </w:rPr>
        <w:t>3. Муниципаль һәм республика укучылар үзидарәсе органнары эшендә катнашучы мәктәп укучыларының гомуми саныннан иҗтимагый әһәмияткә ия булган социаль проектл</w:t>
      </w:r>
      <w:r w:rsidR="009567DB" w:rsidRPr="00A848F3">
        <w:rPr>
          <w:rFonts w:ascii="Arial" w:eastAsia="Times New Roman" w:hAnsi="Arial" w:cs="Arial"/>
          <w:sz w:val="24"/>
          <w:szCs w:val="24"/>
          <w:lang w:val="tt-RU" w:eastAsia="ru-RU"/>
        </w:rPr>
        <w:t xml:space="preserve">арны эшләүдә һәм тормышка ашыруда катнашучы укучылар өлешен </w:t>
      </w:r>
      <w:r w:rsidR="009567DB" w:rsidRPr="00A848F3">
        <w:rPr>
          <w:rFonts w:ascii="Arial" w:eastAsia="Times New Roman" w:hAnsi="Arial" w:cs="Arial"/>
          <w:sz w:val="24"/>
          <w:szCs w:val="24"/>
          <w:lang w:val="tt-RU" w:eastAsia="ru-RU"/>
        </w:rPr>
        <w:t xml:space="preserve">2019 елда 20% тан 2022 елда 23% ка кадәр арттыру;  </w:t>
      </w:r>
    </w:p>
    <w:p w:rsidR="00A848F3" w:rsidRPr="00A848F3" w:rsidRDefault="002500BC" w:rsidP="00A848F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9567DB" w:rsidRPr="00A848F3">
        <w:rPr>
          <w:rFonts w:ascii="Arial" w:eastAsia="Times New Roman" w:hAnsi="Arial" w:cs="Arial"/>
          <w:sz w:val="24"/>
          <w:szCs w:val="24"/>
          <w:lang w:val="tt-RU" w:eastAsia="ru-RU"/>
        </w:rPr>
        <w:t>4. Мәгариф оешмалары җитәкчеләренең һәм педагогик хезмәткәрләренең гомуми саныннан квалификация күтәрү курсларын узган мәгариф оешмала</w:t>
      </w:r>
      <w:r w:rsidR="009567DB" w:rsidRPr="00A848F3">
        <w:rPr>
          <w:rFonts w:ascii="Arial" w:eastAsia="Times New Roman" w:hAnsi="Arial" w:cs="Arial"/>
          <w:sz w:val="24"/>
          <w:szCs w:val="24"/>
          <w:lang w:val="tt-RU" w:eastAsia="ru-RU"/>
        </w:rPr>
        <w:t>ры җитәкчеләре һәм педагогик хезмәткәрләре өлешен 2019 елда 10% тан 2022 елда 15 % ка кадәр арттыру.</w:t>
      </w:r>
    </w:p>
    <w:p w:rsidR="00D37988" w:rsidRDefault="009567DB"/>
    <w:sectPr w:rsidR="00D37988" w:rsidSect="00402451">
      <w:type w:val="continuous"/>
      <w:pgSz w:w="11905"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294E"/>
    <w:multiLevelType w:val="hybridMultilevel"/>
    <w:tmpl w:val="1F8A3E04"/>
    <w:lvl w:ilvl="0" w:tplc="D8EC91B6">
      <w:start w:val="4"/>
      <w:numFmt w:val="decimal"/>
      <w:lvlText w:val="%1."/>
      <w:lvlJc w:val="left"/>
      <w:pPr>
        <w:ind w:left="3030" w:hanging="360"/>
      </w:pPr>
      <w:rPr>
        <w:rFonts w:hint="default"/>
      </w:rPr>
    </w:lvl>
    <w:lvl w:ilvl="1" w:tplc="6B66821A" w:tentative="1">
      <w:start w:val="1"/>
      <w:numFmt w:val="lowerLetter"/>
      <w:lvlText w:val="%2."/>
      <w:lvlJc w:val="left"/>
      <w:pPr>
        <w:ind w:left="3750" w:hanging="360"/>
      </w:pPr>
    </w:lvl>
    <w:lvl w:ilvl="2" w:tplc="C0C83D16" w:tentative="1">
      <w:start w:val="1"/>
      <w:numFmt w:val="lowerRoman"/>
      <w:lvlText w:val="%3."/>
      <w:lvlJc w:val="right"/>
      <w:pPr>
        <w:ind w:left="4470" w:hanging="180"/>
      </w:pPr>
    </w:lvl>
    <w:lvl w:ilvl="3" w:tplc="FEA24B78" w:tentative="1">
      <w:start w:val="1"/>
      <w:numFmt w:val="decimal"/>
      <w:lvlText w:val="%4."/>
      <w:lvlJc w:val="left"/>
      <w:pPr>
        <w:ind w:left="5190" w:hanging="360"/>
      </w:pPr>
    </w:lvl>
    <w:lvl w:ilvl="4" w:tplc="950C8D36" w:tentative="1">
      <w:start w:val="1"/>
      <w:numFmt w:val="lowerLetter"/>
      <w:lvlText w:val="%5."/>
      <w:lvlJc w:val="left"/>
      <w:pPr>
        <w:ind w:left="5910" w:hanging="360"/>
      </w:pPr>
    </w:lvl>
    <w:lvl w:ilvl="5" w:tplc="BAB4343E" w:tentative="1">
      <w:start w:val="1"/>
      <w:numFmt w:val="lowerRoman"/>
      <w:lvlText w:val="%6."/>
      <w:lvlJc w:val="right"/>
      <w:pPr>
        <w:ind w:left="6630" w:hanging="180"/>
      </w:pPr>
    </w:lvl>
    <w:lvl w:ilvl="6" w:tplc="8BA4A40A" w:tentative="1">
      <w:start w:val="1"/>
      <w:numFmt w:val="decimal"/>
      <w:lvlText w:val="%7."/>
      <w:lvlJc w:val="left"/>
      <w:pPr>
        <w:ind w:left="7350" w:hanging="360"/>
      </w:pPr>
    </w:lvl>
    <w:lvl w:ilvl="7" w:tplc="919ED04A" w:tentative="1">
      <w:start w:val="1"/>
      <w:numFmt w:val="lowerLetter"/>
      <w:lvlText w:val="%8."/>
      <w:lvlJc w:val="left"/>
      <w:pPr>
        <w:ind w:left="8070" w:hanging="360"/>
      </w:pPr>
    </w:lvl>
    <w:lvl w:ilvl="8" w:tplc="2D26621A" w:tentative="1">
      <w:start w:val="1"/>
      <w:numFmt w:val="lowerRoman"/>
      <w:lvlText w:val="%9."/>
      <w:lvlJc w:val="right"/>
      <w:pPr>
        <w:ind w:left="8790" w:hanging="180"/>
      </w:pPr>
    </w:lvl>
  </w:abstractNum>
  <w:abstractNum w:abstractNumId="1">
    <w:nsid w:val="62291AAB"/>
    <w:multiLevelType w:val="hybridMultilevel"/>
    <w:tmpl w:val="D60AF700"/>
    <w:lvl w:ilvl="0" w:tplc="4AA28140">
      <w:start w:val="1"/>
      <w:numFmt w:val="decimal"/>
      <w:lvlText w:val="%1."/>
      <w:lvlJc w:val="left"/>
      <w:pPr>
        <w:ind w:left="720" w:hanging="360"/>
      </w:pPr>
      <w:rPr>
        <w:rFonts w:hint="default"/>
      </w:rPr>
    </w:lvl>
    <w:lvl w:ilvl="1" w:tplc="D2D0085A" w:tentative="1">
      <w:start w:val="1"/>
      <w:numFmt w:val="lowerLetter"/>
      <w:lvlText w:val="%2."/>
      <w:lvlJc w:val="left"/>
      <w:pPr>
        <w:ind w:left="1440" w:hanging="360"/>
      </w:pPr>
    </w:lvl>
    <w:lvl w:ilvl="2" w:tplc="B57E3350" w:tentative="1">
      <w:start w:val="1"/>
      <w:numFmt w:val="lowerRoman"/>
      <w:lvlText w:val="%3."/>
      <w:lvlJc w:val="right"/>
      <w:pPr>
        <w:ind w:left="2160" w:hanging="180"/>
      </w:pPr>
    </w:lvl>
    <w:lvl w:ilvl="3" w:tplc="D5326296" w:tentative="1">
      <w:start w:val="1"/>
      <w:numFmt w:val="decimal"/>
      <w:lvlText w:val="%4."/>
      <w:lvlJc w:val="left"/>
      <w:pPr>
        <w:ind w:left="2880" w:hanging="360"/>
      </w:pPr>
    </w:lvl>
    <w:lvl w:ilvl="4" w:tplc="A516D504" w:tentative="1">
      <w:start w:val="1"/>
      <w:numFmt w:val="lowerLetter"/>
      <w:lvlText w:val="%5."/>
      <w:lvlJc w:val="left"/>
      <w:pPr>
        <w:ind w:left="3600" w:hanging="360"/>
      </w:pPr>
    </w:lvl>
    <w:lvl w:ilvl="5" w:tplc="8D16308A" w:tentative="1">
      <w:start w:val="1"/>
      <w:numFmt w:val="lowerRoman"/>
      <w:lvlText w:val="%6."/>
      <w:lvlJc w:val="right"/>
      <w:pPr>
        <w:ind w:left="4320" w:hanging="180"/>
      </w:pPr>
    </w:lvl>
    <w:lvl w:ilvl="6" w:tplc="A36C0184" w:tentative="1">
      <w:start w:val="1"/>
      <w:numFmt w:val="decimal"/>
      <w:lvlText w:val="%7."/>
      <w:lvlJc w:val="left"/>
      <w:pPr>
        <w:ind w:left="5040" w:hanging="360"/>
      </w:pPr>
    </w:lvl>
    <w:lvl w:ilvl="7" w:tplc="666CC900" w:tentative="1">
      <w:start w:val="1"/>
      <w:numFmt w:val="lowerLetter"/>
      <w:lvlText w:val="%8."/>
      <w:lvlJc w:val="left"/>
      <w:pPr>
        <w:ind w:left="5760" w:hanging="360"/>
      </w:pPr>
    </w:lvl>
    <w:lvl w:ilvl="8" w:tplc="B6CE8FD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3D"/>
    <w:rsid w:val="00107564"/>
    <w:rsid w:val="002500BC"/>
    <w:rsid w:val="002E7C3D"/>
    <w:rsid w:val="00402451"/>
    <w:rsid w:val="0050208C"/>
    <w:rsid w:val="006607ED"/>
    <w:rsid w:val="006E4F05"/>
    <w:rsid w:val="009567DB"/>
    <w:rsid w:val="009B7F8D"/>
    <w:rsid w:val="00ED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48F3"/>
    <w:rPr>
      <w:rFonts w:ascii="Tahoma" w:hAnsi="Tahoma" w:cs="Tahoma"/>
      <w:sz w:val="16"/>
      <w:szCs w:val="16"/>
    </w:rPr>
  </w:style>
  <w:style w:type="paragraph" w:styleId="a5">
    <w:name w:val="List Paragraph"/>
    <w:basedOn w:val="a"/>
    <w:uiPriority w:val="34"/>
    <w:qFormat/>
    <w:rsid w:val="00956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48F3"/>
    <w:rPr>
      <w:rFonts w:ascii="Tahoma" w:hAnsi="Tahoma" w:cs="Tahoma"/>
      <w:sz w:val="16"/>
      <w:szCs w:val="16"/>
    </w:rPr>
  </w:style>
  <w:style w:type="paragraph" w:styleId="a5">
    <w:name w:val="List Paragraph"/>
    <w:basedOn w:val="a"/>
    <w:uiPriority w:val="34"/>
    <w:qFormat/>
    <w:rsid w:val="00956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84BF341FCD3FC903DDEEF759F990AD6A5B2B2911CDB7A4595304589FFF01B4ED59FB08D233AC64f016C" TargetMode="External"/><Relationship Id="rId3" Type="http://schemas.microsoft.com/office/2007/relationships/stylesWithEffects" Target="stylesWithEffects.xml"/><Relationship Id="rId7" Type="http://schemas.openxmlformats.org/officeDocument/2006/relationships/hyperlink" Target="consultantplus://offline/ref=3584BF341FCD3FC903DDEEF759F990AD6A5B2A291ACCB7A4595304589FFF01B4ED59FB08D230AF6Ff01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584BF341FCD3FC903DDEEF759F990AD6A5B2B2911CDB7A4595304589FFF01B4ED59FB08D233AC6Ef01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2020-02-20T11:51:00Z</dcterms:created>
  <dcterms:modified xsi:type="dcterms:W3CDTF">2020-02-25T06:36:00Z</dcterms:modified>
</cp:coreProperties>
</file>