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7E2793" w:rsidP="00AA014F">
      <w:pPr>
        <w:ind w:left="-142"/>
        <w:rPr>
          <w:lang w:val="en-US"/>
        </w:rPr>
      </w:pPr>
      <w:r w:rsidRPr="007E27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2552728</wp:posOffset>
                </wp:positionH>
                <wp:positionV relativeFrom="paragraph">
                  <wp:posOffset>1321435</wp:posOffset>
                </wp:positionV>
                <wp:extent cx="933450" cy="3238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93" w:rsidRDefault="007E2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1pt;margin-top:104.05pt;width:7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" stroked="f">
                <v:textbox>
                  <w:txbxContent>
                    <w:p w:rsidR="007E2793" w:rsidRDefault="007E2793"/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C9" w:rsidRDefault="00A312C9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               15.04.2020                                                                           №300</w:t>
      </w:r>
    </w:p>
    <w:p w:rsidR="00A312C9" w:rsidRDefault="00A312C9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64496D" w:rsidRDefault="0064496D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Яшәү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дәрәҗәсен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күтәрү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һәм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 xml:space="preserve"> </w:t>
      </w:r>
    </w:p>
    <w:p w:rsidR="0064496D" w:rsidRDefault="0064496D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керемнәрне легальләштерү буенча</w:t>
      </w:r>
    </w:p>
    <w:p w:rsidR="0064496D" w:rsidRDefault="0064496D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территориаль ведомствоара комиссия </w:t>
      </w:r>
    </w:p>
    <w:p w:rsidR="000B11EA" w:rsidRDefault="0064496D" w:rsidP="0064496D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турында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нигезләмәне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раслау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449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хакында</w:t>
      </w:r>
    </w:p>
    <w:p w:rsidR="0064496D" w:rsidRPr="00A312C9" w:rsidRDefault="0064496D" w:rsidP="0064496D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B11EA" w:rsidRPr="0064496D" w:rsidRDefault="0064496D" w:rsidP="006C5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Татарстан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Югары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Ослан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районында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халыкның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тормыш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дәрәҗәсен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күтәрү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формаль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булмаган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хезмәт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базарын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киметү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икътисадтагы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тискәре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тенденцияләрне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булдырмау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алга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эш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башкаруны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тәэмин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итү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максатларында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Татарстан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Югары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Ослан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Башкарма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комитеты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КАРАР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44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БИРӘ</w:t>
      </w:r>
      <w:r w:rsidR="006B7025" w:rsidRPr="0064496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4496D" w:rsidRPr="0064496D" w:rsidRDefault="0064496D" w:rsidP="0064496D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4496D">
        <w:rPr>
          <w:rFonts w:ascii="Arial" w:hAnsi="Arial" w:cs="Arial"/>
          <w:sz w:val="24"/>
          <w:szCs w:val="24"/>
          <w:lang w:val="en-US"/>
        </w:rPr>
        <w:t xml:space="preserve">   1. </w:t>
      </w:r>
      <w:r w:rsidRPr="0064496D">
        <w:rPr>
          <w:rFonts w:ascii="Arial" w:hAnsi="Arial" w:cs="Arial"/>
          <w:sz w:val="24"/>
          <w:szCs w:val="24"/>
        </w:rPr>
        <w:t>Тормыш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дәрәҗәсен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күтәрү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һәм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керемнәрне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легальләштерү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буенча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территориаль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ведомствоара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комиссия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турындагы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нигезләмәне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 </w:t>
      </w:r>
      <w:r w:rsidRPr="0064496D">
        <w:rPr>
          <w:rFonts w:ascii="Arial" w:hAnsi="Arial" w:cs="Arial"/>
          <w:sz w:val="24"/>
          <w:szCs w:val="24"/>
        </w:rPr>
        <w:t>кушымта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нигезендә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расларга</w:t>
      </w:r>
      <w:r w:rsidRPr="0064496D">
        <w:rPr>
          <w:rFonts w:ascii="Arial" w:hAnsi="Arial" w:cs="Arial"/>
          <w:sz w:val="24"/>
          <w:szCs w:val="24"/>
          <w:lang w:val="en-US"/>
        </w:rPr>
        <w:t>.</w:t>
      </w:r>
    </w:p>
    <w:p w:rsidR="0064496D" w:rsidRPr="0064496D" w:rsidRDefault="0064496D" w:rsidP="0064496D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4496D">
        <w:rPr>
          <w:rFonts w:ascii="Arial" w:hAnsi="Arial" w:cs="Arial"/>
          <w:sz w:val="24"/>
          <w:szCs w:val="24"/>
          <w:lang w:val="en-US"/>
        </w:rPr>
        <w:t xml:space="preserve">   2.</w:t>
      </w:r>
      <w:r w:rsidRPr="0064496D">
        <w:rPr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Тормыш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дәрәҗәсен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күтәрү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һәм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керемнәрне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легальләштерү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буенча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территориаль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ведо</w:t>
      </w:r>
      <w:r>
        <w:rPr>
          <w:rFonts w:ascii="Arial" w:hAnsi="Arial" w:cs="Arial"/>
          <w:sz w:val="24"/>
          <w:szCs w:val="24"/>
        </w:rPr>
        <w:t>мствоара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комиссия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составын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2  </w:t>
      </w:r>
      <w:r w:rsidRPr="0064496D">
        <w:rPr>
          <w:rFonts w:ascii="Arial" w:hAnsi="Arial" w:cs="Arial"/>
          <w:sz w:val="24"/>
          <w:szCs w:val="24"/>
        </w:rPr>
        <w:t>кушымта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нигезендә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расларга</w:t>
      </w:r>
      <w:r w:rsidRPr="0064496D">
        <w:rPr>
          <w:rFonts w:ascii="Arial" w:hAnsi="Arial" w:cs="Arial"/>
          <w:sz w:val="24"/>
          <w:szCs w:val="24"/>
          <w:lang w:val="en-US"/>
        </w:rPr>
        <w:t>.</w:t>
      </w:r>
    </w:p>
    <w:p w:rsidR="00F705C7" w:rsidRPr="0064496D" w:rsidRDefault="0064496D" w:rsidP="0064496D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4496D">
        <w:rPr>
          <w:rFonts w:ascii="Arial" w:hAnsi="Arial" w:cs="Arial"/>
          <w:sz w:val="24"/>
          <w:szCs w:val="24"/>
          <w:lang w:val="en-US"/>
        </w:rPr>
        <w:t xml:space="preserve">   3.</w:t>
      </w:r>
      <w:r w:rsidRPr="0064496D">
        <w:rPr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  <w:lang w:val="en-US"/>
        </w:rPr>
        <w:t>«</w:t>
      </w:r>
      <w:r w:rsidRPr="0064496D">
        <w:rPr>
          <w:rFonts w:ascii="Arial" w:hAnsi="Arial" w:cs="Arial"/>
          <w:sz w:val="24"/>
          <w:szCs w:val="24"/>
        </w:rPr>
        <w:t>Формаль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булмаган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хезмәт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базарын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адаптацияләү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һәм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керемнәрне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легальләштерү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буенча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территориаль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ведомствоара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комиссия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турында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» 2006 </w:t>
      </w:r>
      <w:r w:rsidRPr="0064496D">
        <w:rPr>
          <w:rFonts w:ascii="Arial" w:hAnsi="Arial" w:cs="Arial"/>
          <w:sz w:val="24"/>
          <w:szCs w:val="24"/>
        </w:rPr>
        <w:t>елның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16 </w:t>
      </w:r>
      <w:r w:rsidRPr="0064496D">
        <w:rPr>
          <w:rFonts w:ascii="Arial" w:hAnsi="Arial" w:cs="Arial"/>
          <w:sz w:val="24"/>
          <w:szCs w:val="24"/>
        </w:rPr>
        <w:t>февралендәге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15 </w:t>
      </w:r>
      <w:r w:rsidRPr="0064496D">
        <w:rPr>
          <w:rFonts w:ascii="Arial" w:hAnsi="Arial" w:cs="Arial"/>
          <w:sz w:val="24"/>
          <w:szCs w:val="24"/>
        </w:rPr>
        <w:t>номерлы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Башкарма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комитет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җитәкчесе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карары</w:t>
      </w:r>
      <w:r w:rsidRPr="0064496D">
        <w:rPr>
          <w:rFonts w:ascii="Arial" w:hAnsi="Arial" w:cs="Arial"/>
          <w:sz w:val="24"/>
          <w:szCs w:val="24"/>
          <w:lang w:val="en-US"/>
        </w:rPr>
        <w:t>,</w:t>
      </w:r>
      <w:r w:rsidRPr="0064496D">
        <w:rPr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  <w:lang w:val="en-US"/>
        </w:rPr>
        <w:t>«</w:t>
      </w:r>
      <w:r w:rsidRPr="0064496D">
        <w:rPr>
          <w:rFonts w:ascii="Arial" w:hAnsi="Arial" w:cs="Arial"/>
          <w:sz w:val="24"/>
          <w:szCs w:val="24"/>
        </w:rPr>
        <w:t>Формаль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булмаган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хезмәт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базарын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адаптацияләү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һәм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керемнәрне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легальләштерү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буенча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территориаль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ведомствоара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комиссия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үзгәртеп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кору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турында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» 2008 </w:t>
      </w:r>
      <w:r w:rsidRPr="0064496D">
        <w:rPr>
          <w:rFonts w:ascii="Arial" w:hAnsi="Arial" w:cs="Arial"/>
          <w:sz w:val="24"/>
          <w:szCs w:val="24"/>
        </w:rPr>
        <w:t>елның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29 </w:t>
      </w:r>
      <w:r w:rsidRPr="0064496D">
        <w:rPr>
          <w:rFonts w:ascii="Arial" w:hAnsi="Arial" w:cs="Arial"/>
          <w:sz w:val="24"/>
          <w:szCs w:val="24"/>
        </w:rPr>
        <w:t>гыйнварындагы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17 </w:t>
      </w:r>
      <w:r w:rsidRPr="0064496D">
        <w:rPr>
          <w:rFonts w:ascii="Arial" w:hAnsi="Arial" w:cs="Arial"/>
          <w:sz w:val="24"/>
          <w:szCs w:val="24"/>
        </w:rPr>
        <w:t>номерлы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Башкарма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комитет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җитәкчесе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карары</w:t>
      </w:r>
      <w:r w:rsidR="00F705C7" w:rsidRPr="0064496D">
        <w:rPr>
          <w:rFonts w:ascii="Arial" w:hAnsi="Arial" w:cs="Arial"/>
          <w:sz w:val="24"/>
          <w:szCs w:val="24"/>
          <w:lang w:val="en-US"/>
        </w:rPr>
        <w:t xml:space="preserve">; </w:t>
      </w:r>
      <w:r w:rsidR="00A312C9" w:rsidRPr="00A312C9">
        <w:rPr>
          <w:rFonts w:ascii="Arial" w:hAnsi="Arial" w:cs="Arial"/>
          <w:sz w:val="24"/>
          <w:szCs w:val="24"/>
          <w:lang w:val="en-US"/>
        </w:rPr>
        <w:t>«Югары Ослан муниципаль районы Башкарма комитеты җитәкчесенең «</w:t>
      </w:r>
      <w:r w:rsidR="00A312C9">
        <w:rPr>
          <w:rFonts w:ascii="Arial" w:hAnsi="Arial" w:cs="Arial"/>
          <w:sz w:val="24"/>
          <w:szCs w:val="24"/>
          <w:lang w:val="tt-RU"/>
        </w:rPr>
        <w:t>Ф</w:t>
      </w:r>
      <w:r w:rsidR="00A312C9" w:rsidRPr="00A312C9">
        <w:rPr>
          <w:rFonts w:ascii="Arial" w:hAnsi="Arial" w:cs="Arial"/>
          <w:sz w:val="24"/>
          <w:szCs w:val="24"/>
          <w:lang w:val="en-US"/>
        </w:rPr>
        <w:t>ормаль булмаган хезмәт базарын җайлаштыру һәм керемнәрне легальләштерү буенча территориаль ведомствоара комиссия турында</w:t>
      </w:r>
      <w:r w:rsidR="00A312C9" w:rsidRPr="0064496D">
        <w:rPr>
          <w:rFonts w:ascii="Arial" w:hAnsi="Arial" w:cs="Arial"/>
          <w:sz w:val="24"/>
          <w:szCs w:val="24"/>
          <w:lang w:val="en-US"/>
        </w:rPr>
        <w:t>»</w:t>
      </w:r>
      <w:r w:rsidR="00A312C9">
        <w:rPr>
          <w:rFonts w:ascii="Arial" w:hAnsi="Arial" w:cs="Arial"/>
          <w:sz w:val="24"/>
          <w:szCs w:val="24"/>
          <w:lang w:val="en-US"/>
        </w:rPr>
        <w:t xml:space="preserve"> </w:t>
      </w:r>
      <w:r w:rsidR="00A312C9" w:rsidRPr="00A312C9">
        <w:rPr>
          <w:rFonts w:ascii="Arial" w:hAnsi="Arial" w:cs="Arial"/>
          <w:sz w:val="24"/>
          <w:szCs w:val="24"/>
          <w:lang w:val="en-US"/>
        </w:rPr>
        <w:t>2006 елның 16 февралендәге 15 номерлы карарына үзгәрешләр кертү турында</w:t>
      </w:r>
      <w:r w:rsidR="00A312C9" w:rsidRPr="0064496D">
        <w:rPr>
          <w:rFonts w:ascii="Arial" w:hAnsi="Arial" w:cs="Arial"/>
          <w:sz w:val="24"/>
          <w:szCs w:val="24"/>
          <w:lang w:val="en-US"/>
        </w:rPr>
        <w:t>»</w:t>
      </w:r>
      <w:r w:rsidR="00A312C9" w:rsidRPr="00A312C9">
        <w:rPr>
          <w:rFonts w:ascii="Arial" w:hAnsi="Arial" w:cs="Arial"/>
          <w:sz w:val="24"/>
          <w:szCs w:val="24"/>
          <w:lang w:val="en-US"/>
        </w:rPr>
        <w:t xml:space="preserve"> </w:t>
      </w:r>
      <w:r w:rsidR="00A312C9" w:rsidRPr="00A312C9">
        <w:rPr>
          <w:rFonts w:ascii="Arial" w:hAnsi="Arial" w:cs="Arial"/>
          <w:sz w:val="24"/>
          <w:szCs w:val="24"/>
          <w:lang w:val="en-US"/>
        </w:rPr>
        <w:t xml:space="preserve">Югары Ослан муниципаль районы Башкарма комитеты җитәкчесенең </w:t>
      </w:r>
      <w:r w:rsidR="00A312C9" w:rsidRPr="00A312C9">
        <w:rPr>
          <w:rFonts w:ascii="Arial" w:hAnsi="Arial" w:cs="Arial"/>
          <w:sz w:val="24"/>
          <w:szCs w:val="24"/>
          <w:lang w:val="en-US"/>
        </w:rPr>
        <w:t>2011 елның 2</w:t>
      </w:r>
      <w:r w:rsidR="00A312C9">
        <w:rPr>
          <w:rFonts w:ascii="Arial" w:hAnsi="Arial" w:cs="Arial"/>
          <w:sz w:val="24"/>
          <w:szCs w:val="24"/>
          <w:lang w:val="en-US"/>
        </w:rPr>
        <w:t xml:space="preserve"> мартындагы 201 номерлы карары</w:t>
      </w:r>
      <w:r w:rsidR="00CE00A9" w:rsidRPr="0064496D">
        <w:rPr>
          <w:rFonts w:ascii="Arial" w:hAnsi="Arial" w:cs="Arial"/>
          <w:sz w:val="24"/>
          <w:szCs w:val="24"/>
          <w:lang w:val="en-US"/>
        </w:rPr>
        <w:t xml:space="preserve">; </w:t>
      </w:r>
      <w:r w:rsidRPr="0064496D">
        <w:rPr>
          <w:rFonts w:ascii="Arial" w:hAnsi="Arial" w:cs="Arial"/>
          <w:sz w:val="24"/>
          <w:szCs w:val="24"/>
          <w:lang w:val="en-US"/>
        </w:rPr>
        <w:t>«</w:t>
      </w:r>
      <w:r w:rsidRPr="0064496D">
        <w:rPr>
          <w:rFonts w:ascii="Arial" w:hAnsi="Arial" w:cs="Arial"/>
          <w:sz w:val="24"/>
          <w:szCs w:val="24"/>
        </w:rPr>
        <w:t>Югары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Ослан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муниципаль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районы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="00E74C3A">
        <w:rPr>
          <w:rFonts w:ascii="Arial" w:hAnsi="Arial" w:cs="Arial"/>
          <w:sz w:val="24"/>
          <w:szCs w:val="24"/>
          <w:lang w:val="tt-RU"/>
        </w:rPr>
        <w:t>Б</w:t>
      </w:r>
      <w:r w:rsidRPr="0064496D">
        <w:rPr>
          <w:rFonts w:ascii="Arial" w:hAnsi="Arial" w:cs="Arial"/>
          <w:sz w:val="24"/>
          <w:szCs w:val="24"/>
        </w:rPr>
        <w:t>ашкарма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комитеты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җитәкчесенең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«</w:t>
      </w:r>
      <w:r w:rsidRPr="0064496D">
        <w:rPr>
          <w:rFonts w:ascii="Arial" w:hAnsi="Arial" w:cs="Arial"/>
          <w:sz w:val="24"/>
          <w:szCs w:val="24"/>
        </w:rPr>
        <w:t>Формаль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булмаган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хезмәт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базарын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адаптацияләү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һәм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керемнәрне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легальләштерү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буенча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территориаль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ведомствоара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комиссия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турында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» 2006 </w:t>
      </w:r>
      <w:r w:rsidRPr="0064496D">
        <w:rPr>
          <w:rFonts w:ascii="Arial" w:hAnsi="Arial" w:cs="Arial"/>
          <w:sz w:val="24"/>
          <w:szCs w:val="24"/>
        </w:rPr>
        <w:t>елның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16 </w:t>
      </w:r>
      <w:r w:rsidRPr="0064496D">
        <w:rPr>
          <w:rFonts w:ascii="Arial" w:hAnsi="Arial" w:cs="Arial"/>
          <w:sz w:val="24"/>
          <w:szCs w:val="24"/>
        </w:rPr>
        <w:t>февралендәге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15 </w:t>
      </w:r>
      <w:r w:rsidRPr="0064496D">
        <w:rPr>
          <w:rFonts w:ascii="Arial" w:hAnsi="Arial" w:cs="Arial"/>
          <w:sz w:val="24"/>
          <w:szCs w:val="24"/>
        </w:rPr>
        <w:t>номерлы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карарына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үзгәрешләр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кертү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хакында</w:t>
      </w:r>
      <w:r w:rsidRPr="0064496D">
        <w:rPr>
          <w:rFonts w:ascii="Arial" w:hAnsi="Arial" w:cs="Arial"/>
          <w:sz w:val="24"/>
          <w:szCs w:val="24"/>
          <w:lang w:val="en-US"/>
        </w:rPr>
        <w:t>» 2020</w:t>
      </w:r>
      <w:r w:rsidR="000B5AA6" w:rsidRPr="000B5AA6">
        <w:rPr>
          <w:rFonts w:ascii="Arial" w:hAnsi="Arial" w:cs="Arial"/>
          <w:sz w:val="24"/>
          <w:szCs w:val="24"/>
          <w:lang w:val="en-US"/>
        </w:rPr>
        <w:t xml:space="preserve"> </w:t>
      </w:r>
      <w:r w:rsidR="000B5AA6">
        <w:rPr>
          <w:rFonts w:ascii="Arial" w:hAnsi="Arial" w:cs="Arial"/>
          <w:sz w:val="24"/>
          <w:szCs w:val="24"/>
        </w:rPr>
        <w:t>елны</w:t>
      </w:r>
      <w:r w:rsidR="000B5AA6">
        <w:rPr>
          <w:rFonts w:ascii="Arial" w:hAnsi="Arial" w:cs="Arial"/>
          <w:sz w:val="24"/>
          <w:szCs w:val="24"/>
          <w:lang w:val="tt-RU"/>
        </w:rPr>
        <w:t>ң 31 гыйнварындагы</w:t>
      </w:r>
      <w:r w:rsidR="00A312C9">
        <w:rPr>
          <w:rFonts w:ascii="Arial" w:hAnsi="Arial" w:cs="Arial"/>
          <w:sz w:val="24"/>
          <w:szCs w:val="24"/>
          <w:lang w:val="tt-RU"/>
        </w:rPr>
        <w:t xml:space="preserve"> 72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номерлы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Татарстан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Республикасы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Югары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Ослан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муниципаль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районы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="000B5AA6">
        <w:rPr>
          <w:rFonts w:ascii="Arial" w:hAnsi="Arial" w:cs="Arial"/>
          <w:sz w:val="24"/>
          <w:szCs w:val="24"/>
          <w:lang w:val="tt-RU"/>
        </w:rPr>
        <w:t>Б</w:t>
      </w:r>
      <w:r w:rsidRPr="0064496D">
        <w:rPr>
          <w:rFonts w:ascii="Arial" w:hAnsi="Arial" w:cs="Arial"/>
          <w:sz w:val="24"/>
          <w:szCs w:val="24"/>
        </w:rPr>
        <w:t>ашкарма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комитеты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карары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үз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көчен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югалткан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дип</w:t>
      </w:r>
      <w:r w:rsidRPr="0064496D">
        <w:rPr>
          <w:rFonts w:ascii="Arial" w:hAnsi="Arial" w:cs="Arial"/>
          <w:sz w:val="24"/>
          <w:szCs w:val="24"/>
          <w:lang w:val="en-US"/>
        </w:rPr>
        <w:t xml:space="preserve"> </w:t>
      </w:r>
      <w:r w:rsidRPr="0064496D">
        <w:rPr>
          <w:rFonts w:ascii="Arial" w:hAnsi="Arial" w:cs="Arial"/>
          <w:sz w:val="24"/>
          <w:szCs w:val="24"/>
        </w:rPr>
        <w:t>танырга</w:t>
      </w:r>
      <w:r w:rsidR="00CE00A9" w:rsidRPr="0064496D">
        <w:rPr>
          <w:rFonts w:ascii="Arial" w:hAnsi="Arial" w:cs="Arial"/>
          <w:sz w:val="24"/>
          <w:szCs w:val="24"/>
          <w:lang w:val="en-US"/>
        </w:rPr>
        <w:t>.</w:t>
      </w:r>
      <w:r w:rsidR="00F705C7" w:rsidRPr="0064496D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0B5AA6" w:rsidRPr="00A312C9" w:rsidRDefault="000B5AA6" w:rsidP="000B5AA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</w:t>
      </w:r>
      <w:r w:rsid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4.</w:t>
      </w:r>
      <w:r w:rsid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Әлеге карарны Югары Ослан муниципаль районының рәсми сайтында, Татарстан Республикасының хокукый мәгълүматның рәсми порталында урнаштырырга.</w:t>
      </w:r>
    </w:p>
    <w:p w:rsidR="000B5AA6" w:rsidRDefault="000B5AA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lastRenderedPageBreak/>
        <w:t xml:space="preserve">     5.</w:t>
      </w:r>
      <w:r w:rsid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</w:t>
      </w:r>
      <w:r w:rsidRPr="00A312C9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Әлеге карарның үтәлешен тикшереп торуны социаль-икътисадый үсеш буенча башкарма комитет җитәкчесе урынбасарына йөкләргә.</w:t>
      </w:r>
    </w:p>
    <w:p w:rsidR="00E74C3A" w:rsidRDefault="00E74C3A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74C3A" w:rsidRDefault="00E74C3A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780E72" w:rsidRPr="00CE00A9" w:rsidRDefault="000B5AA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0B11EA" w:rsidRPr="00780E72">
        <w:rPr>
          <w:rFonts w:ascii="Arial" w:hAnsi="Arial" w:cs="Arial"/>
          <w:sz w:val="24"/>
          <w:szCs w:val="24"/>
        </w:rPr>
        <w:tab/>
      </w:r>
      <w:r w:rsidR="006B7025" w:rsidRPr="00780E72">
        <w:rPr>
          <w:rFonts w:ascii="Arial" w:hAnsi="Arial" w:cs="Arial"/>
          <w:sz w:val="24"/>
          <w:szCs w:val="24"/>
        </w:rPr>
        <w:tab/>
      </w:r>
      <w:r w:rsidR="006B7025" w:rsidRPr="00780E72">
        <w:rPr>
          <w:rFonts w:ascii="Arial" w:hAnsi="Arial" w:cs="Arial"/>
          <w:sz w:val="24"/>
          <w:szCs w:val="24"/>
        </w:rPr>
        <w:tab/>
        <w:t xml:space="preserve"> </w:t>
      </w:r>
      <w:r w:rsidR="000B11EA" w:rsidRPr="00780E72">
        <w:rPr>
          <w:rFonts w:ascii="Arial" w:hAnsi="Arial" w:cs="Arial"/>
          <w:sz w:val="24"/>
          <w:szCs w:val="24"/>
        </w:rPr>
        <w:t xml:space="preserve">          </w:t>
      </w:r>
      <w:r w:rsidR="00954422" w:rsidRPr="00780E72">
        <w:rPr>
          <w:rFonts w:ascii="Arial" w:hAnsi="Arial" w:cs="Arial"/>
          <w:sz w:val="24"/>
          <w:szCs w:val="24"/>
        </w:rPr>
        <w:t xml:space="preserve">             </w:t>
      </w:r>
      <w:r w:rsidR="00E74C3A">
        <w:rPr>
          <w:rFonts w:ascii="Arial" w:hAnsi="Arial" w:cs="Arial"/>
          <w:sz w:val="24"/>
          <w:szCs w:val="24"/>
          <w:lang w:val="tt-RU"/>
        </w:rPr>
        <w:t xml:space="preserve">                 </w:t>
      </w:r>
      <w:bookmarkStart w:id="0" w:name="_GoBack"/>
      <w:bookmarkEnd w:id="0"/>
      <w:r w:rsidR="00954422" w:rsidRPr="00780E72">
        <w:rPr>
          <w:rFonts w:ascii="Arial" w:hAnsi="Arial" w:cs="Arial"/>
          <w:sz w:val="24"/>
          <w:szCs w:val="24"/>
        </w:rPr>
        <w:t xml:space="preserve">  </w:t>
      </w:r>
      <w:r w:rsidR="000B11EA" w:rsidRPr="00780E72">
        <w:rPr>
          <w:rFonts w:ascii="Arial" w:hAnsi="Arial" w:cs="Arial"/>
          <w:sz w:val="24"/>
          <w:szCs w:val="24"/>
        </w:rPr>
        <w:t xml:space="preserve">  </w:t>
      </w:r>
      <w:r w:rsidR="00AE2971" w:rsidRPr="00780E72">
        <w:rPr>
          <w:rFonts w:ascii="Arial" w:hAnsi="Arial" w:cs="Arial"/>
          <w:sz w:val="24"/>
          <w:szCs w:val="24"/>
        </w:rPr>
        <w:t>В.С. Тимиряев</w:t>
      </w:r>
      <w:r w:rsidR="000B11EA" w:rsidRPr="00780E72">
        <w:rPr>
          <w:rFonts w:ascii="Arial" w:hAnsi="Arial" w:cs="Arial"/>
          <w:sz w:val="24"/>
          <w:szCs w:val="24"/>
        </w:rPr>
        <w:t xml:space="preserve"> </w:t>
      </w:r>
    </w:p>
    <w:p w:rsidR="00780E72" w:rsidRDefault="00780E72" w:rsidP="000B11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80E72" w:rsidSect="00E74C3A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108E"/>
    <w:multiLevelType w:val="hybridMultilevel"/>
    <w:tmpl w:val="80F0F684"/>
    <w:lvl w:ilvl="0" w:tplc="89F2AF5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75784C57"/>
    <w:multiLevelType w:val="hybridMultilevel"/>
    <w:tmpl w:val="D4BA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B2481"/>
    <w:multiLevelType w:val="hybridMultilevel"/>
    <w:tmpl w:val="550AE43C"/>
    <w:lvl w:ilvl="0" w:tplc="96C46B8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42121"/>
    <w:rsid w:val="00081660"/>
    <w:rsid w:val="000B11EA"/>
    <w:rsid w:val="000B5AA6"/>
    <w:rsid w:val="00110E38"/>
    <w:rsid w:val="001345DC"/>
    <w:rsid w:val="00151A18"/>
    <w:rsid w:val="00181497"/>
    <w:rsid w:val="0024642B"/>
    <w:rsid w:val="00247651"/>
    <w:rsid w:val="00257FDA"/>
    <w:rsid w:val="00270DC9"/>
    <w:rsid w:val="00291B6D"/>
    <w:rsid w:val="002E3C1C"/>
    <w:rsid w:val="002F1624"/>
    <w:rsid w:val="00320EA8"/>
    <w:rsid w:val="003979C1"/>
    <w:rsid w:val="003E468F"/>
    <w:rsid w:val="00427810"/>
    <w:rsid w:val="00430355"/>
    <w:rsid w:val="00483523"/>
    <w:rsid w:val="004D02E4"/>
    <w:rsid w:val="00607587"/>
    <w:rsid w:val="00613AE6"/>
    <w:rsid w:val="0064496D"/>
    <w:rsid w:val="006535F3"/>
    <w:rsid w:val="006B7025"/>
    <w:rsid w:val="006C5940"/>
    <w:rsid w:val="006D6276"/>
    <w:rsid w:val="00760F0E"/>
    <w:rsid w:val="007621A1"/>
    <w:rsid w:val="00777F43"/>
    <w:rsid w:val="00780E72"/>
    <w:rsid w:val="00782C53"/>
    <w:rsid w:val="007C0D40"/>
    <w:rsid w:val="007E2793"/>
    <w:rsid w:val="00875FC4"/>
    <w:rsid w:val="00883AF2"/>
    <w:rsid w:val="00897346"/>
    <w:rsid w:val="008E4410"/>
    <w:rsid w:val="00954422"/>
    <w:rsid w:val="00955E67"/>
    <w:rsid w:val="009C71EE"/>
    <w:rsid w:val="00A01BCE"/>
    <w:rsid w:val="00A312C9"/>
    <w:rsid w:val="00A57C3F"/>
    <w:rsid w:val="00A816AD"/>
    <w:rsid w:val="00AA014F"/>
    <w:rsid w:val="00AB545E"/>
    <w:rsid w:val="00AE2971"/>
    <w:rsid w:val="00B17D87"/>
    <w:rsid w:val="00BF4719"/>
    <w:rsid w:val="00C733B6"/>
    <w:rsid w:val="00CD5E32"/>
    <w:rsid w:val="00CE00A9"/>
    <w:rsid w:val="00CF1F22"/>
    <w:rsid w:val="00D219C1"/>
    <w:rsid w:val="00D25571"/>
    <w:rsid w:val="00D57C72"/>
    <w:rsid w:val="00E743F7"/>
    <w:rsid w:val="00E74C3A"/>
    <w:rsid w:val="00ED2CE9"/>
    <w:rsid w:val="00F705C7"/>
    <w:rsid w:val="00F83A0C"/>
    <w:rsid w:val="00FB18E3"/>
    <w:rsid w:val="00FB4458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1</cp:lastModifiedBy>
  <cp:revision>4</cp:revision>
  <cp:lastPrinted>2020-04-15T08:06:00Z</cp:lastPrinted>
  <dcterms:created xsi:type="dcterms:W3CDTF">2020-04-15T08:06:00Z</dcterms:created>
  <dcterms:modified xsi:type="dcterms:W3CDTF">2020-04-17T09:31:00Z</dcterms:modified>
</cp:coreProperties>
</file>