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Pr="00374597" w:rsidRDefault="00374597">
      <w:pPr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DA0ED" wp14:editId="713359D2">
                <wp:simplePos x="0" y="0"/>
                <wp:positionH relativeFrom="column">
                  <wp:posOffset>775335</wp:posOffset>
                </wp:positionH>
                <wp:positionV relativeFrom="paragraph">
                  <wp:posOffset>1720850</wp:posOffset>
                </wp:positionV>
                <wp:extent cx="4695825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4F1" w:rsidRPr="001B44F1" w:rsidRDefault="003745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30.04.2020                                                                   337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1.05pt;margin-top:135.5pt;width:369.75pt;height:2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" filled="f" stroked="f" strokeweight=".5pt">
                <v:textbox>
                  <w:txbxContent>
                    <w:p w:rsidR="001B44F1" w:rsidRPr="001B44F1" w:rsidRDefault="003745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 30.04.2020                                                                   337</w:t>
                      </w:r>
                    </w:p>
                  </w:txbxContent>
                </v:textbox>
              </v:shape>
            </w:pict>
          </mc:Fallback>
        </mc:AlternateContent>
      </w:r>
      <w:r w:rsidR="00875FC4" w:rsidRPr="0037459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A09B031" wp14:editId="40B93F03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24729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1A7" w:rsidRPr="00374597" w:rsidRDefault="00374597" w:rsidP="00420CD6">
      <w:pPr>
        <w:spacing w:after="0" w:line="240" w:lineRule="auto"/>
        <w:ind w:right="5414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Югары Ослан муниципаль районының 2021   елга һәм 2022, 2023   елларның планлы чорына бюджеты проектын әзерләү тәртибе һәм сроклары турында</w:t>
      </w:r>
    </w:p>
    <w:p w:rsidR="00674A06" w:rsidRPr="00374597" w:rsidRDefault="00374597" w:rsidP="008861A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Россия Федерациясе Бюджет </w:t>
      </w:r>
      <w:r w:rsidRPr="00374597">
        <w:rPr>
          <w:rFonts w:ascii="Arial" w:hAnsi="Arial" w:cs="Arial"/>
          <w:sz w:val="24"/>
          <w:szCs w:val="24"/>
          <w:lang w:val="tt-RU"/>
        </w:rPr>
        <w:t>кодексының 184 статьясындагы 3 пункты, Татарстан Республикасы Бюджет кодексы һәм Югары Ослан муниципаль районы Уставы нигезендә, 2021-2023 елларга Югары Ослан муниципаль районы бюджетының керемнәре һәм чыгымнары фаразын билгеләү максатларында Татарстан Рес</w:t>
      </w:r>
      <w:r w:rsidRPr="00374597">
        <w:rPr>
          <w:rFonts w:ascii="Arial" w:hAnsi="Arial" w:cs="Arial"/>
          <w:sz w:val="24"/>
          <w:szCs w:val="24"/>
          <w:lang w:val="tt-RU"/>
        </w:rPr>
        <w:t>публикасы Югары Ослан муниципаль районы Башкарма комитеты КАРАР БИРӘ:</w:t>
      </w:r>
    </w:p>
    <w:p w:rsidR="008861A7" w:rsidRPr="00374597" w:rsidRDefault="00374597" w:rsidP="008861A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>1. Татарстан Республикасы Югары Ослан муниципаль районының финанс-бюджет палатасы, Татарстан Республикасы Югары Ослан муниципаль районы Башкарма комитетының территориаль үсеш бүлеге, Тат</w:t>
      </w: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>арстан Республикасы Югары Ослан муниципаль районы Башкарма комитетының бүлекләре, «Татарстан Республикасы Югары Ослан муниципаль районының мәдәният бүлеге» муниципаль казна учреждениесе, «Татарстан Республикасы Югары Ослан муниципаль районының мәгариф бүле</w:t>
      </w: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 xml:space="preserve">ге» </w:t>
      </w:r>
      <w:r>
        <w:rPr>
          <w:rFonts w:ascii="Arial" w:hAnsi="Arial" w:cs="Arial"/>
          <w:color w:val="000000"/>
          <w:spacing w:val="-7"/>
          <w:sz w:val="24"/>
          <w:szCs w:val="24"/>
          <w:lang w:val="tt-RU"/>
        </w:rPr>
        <w:t xml:space="preserve">муниципаль казна учреждениесе, </w:t>
      </w:r>
      <w:bookmarkStart w:id="0" w:name="_GoBack"/>
      <w:bookmarkEnd w:id="0"/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>«</w:t>
      </w: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>Татарстан Республикасы Югары Ослан муниципаль районының Мөлкәт һәм җир мөнәсәбәтләре Палатасы</w:t>
      </w: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 xml:space="preserve">» </w:t>
      </w: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 xml:space="preserve"> муниципаль казна учреждениесе белән берлектә Югары Ослан муниципаль районының 2021  елга һәм 2022, 2023  елларның планлы чоры</w:t>
      </w:r>
      <w:r w:rsidRPr="00374597">
        <w:rPr>
          <w:rFonts w:ascii="Arial" w:hAnsi="Arial" w:cs="Arial"/>
          <w:color w:val="000000"/>
          <w:spacing w:val="-7"/>
          <w:sz w:val="24"/>
          <w:szCs w:val="24"/>
          <w:lang w:val="tt-RU"/>
        </w:rPr>
        <w:t>на бюджеты турында карар проектына материаллар әзерләргә: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районның бюджет сәясәтенең төп юнәлешләре; 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район салым сәясәтенең төп юнәлешләре;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агымдагы финанс елының узган чорында районның социаль-икътисади үсешенең якынча нәтиҗәләре һәм агымдагы финанс елын</w:t>
      </w:r>
      <w:r w:rsidRPr="00374597">
        <w:rPr>
          <w:rFonts w:ascii="Arial" w:hAnsi="Arial" w:cs="Arial"/>
          <w:sz w:val="24"/>
          <w:szCs w:val="24"/>
          <w:lang w:val="tt-RU"/>
        </w:rPr>
        <w:t>да районның социаль-икътисади үсешенең көтелгән нәтиҗәләре;</w:t>
      </w:r>
    </w:p>
    <w:p w:rsidR="008861A7" w:rsidRPr="00374597" w:rsidRDefault="00756E42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lastRenderedPageBreak/>
        <w:t>ч</w:t>
      </w:r>
      <w:r w:rsidR="00374597" w:rsidRPr="00374597">
        <w:rPr>
          <w:rFonts w:ascii="Arial" w:hAnsi="Arial" w:cs="Arial"/>
          <w:sz w:val="24"/>
          <w:szCs w:val="24"/>
          <w:lang w:val="tt-RU"/>
        </w:rPr>
        <w:t>ираттагы финанс елына һәм план чорына районның социаль-икътисадый үсеше фаразы;</w:t>
      </w:r>
    </w:p>
    <w:p w:rsidR="008861A7" w:rsidRPr="00374597" w:rsidRDefault="00756E42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ч</w:t>
      </w:r>
      <w:r w:rsidR="00374597" w:rsidRPr="00374597">
        <w:rPr>
          <w:rFonts w:ascii="Arial" w:hAnsi="Arial" w:cs="Arial"/>
          <w:sz w:val="24"/>
          <w:szCs w:val="24"/>
          <w:lang w:val="tt-RU"/>
        </w:rPr>
        <w:t>ираттагы финанс елына һәм план чорына районның берләштерелгән бюджетының төп характеристикалары фаразы;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район бюдж</w:t>
      </w:r>
      <w:r w:rsidRPr="00374597">
        <w:rPr>
          <w:rFonts w:ascii="Arial" w:hAnsi="Arial" w:cs="Arial"/>
          <w:sz w:val="24"/>
          <w:szCs w:val="24"/>
          <w:lang w:val="tt-RU"/>
        </w:rPr>
        <w:t>еты проектына аңлатма язуы;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бюджетара трансфертларны бүлү методикалары (методикалар проектлары) һәм исәп-хисап;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Чираттагы финанс елы һәм план чорының һәр елыннан соң килүче елның 1 гыйнварына муниципаль бурычның иң югары чиге;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район муниципаль программалар</w:t>
      </w:r>
      <w:r w:rsidRPr="00374597">
        <w:rPr>
          <w:rFonts w:ascii="Arial" w:hAnsi="Arial" w:cs="Arial"/>
          <w:sz w:val="24"/>
          <w:szCs w:val="24"/>
          <w:lang w:val="tt-RU"/>
        </w:rPr>
        <w:t>ы паспортлары (паспорт проектлары) 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агымдагы финанс елына бюджетның көтелүче үтәлешен бәяләү;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2021-2023 елларга керемнәр классификациясе һәм бюджет кытлыгын финанслау чыганаклары статьялары буенча исәп-хисаплар;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минималь хезмәт хакы күләме буенча </w:t>
      </w:r>
      <w:r w:rsidRPr="00374597">
        <w:rPr>
          <w:rFonts w:ascii="Arial" w:hAnsi="Arial" w:cs="Arial"/>
          <w:sz w:val="24"/>
          <w:szCs w:val="24"/>
          <w:lang w:val="tt-RU"/>
        </w:rPr>
        <w:t>тәкъдимнәр;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район бюджетының керем чыганаклары реестры;</w:t>
      </w:r>
    </w:p>
    <w:p w:rsidR="008861A7" w:rsidRPr="00374597" w:rsidRDefault="00374597" w:rsidP="008861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район Советы, суд системасы органнары, муниципаль финанс контроле органнары тарафыннан тәкъдим ителгән күрсәтелгән органнарның бюджет сметалары проектлары күрсәтелгән бюджет сметаларына карата район </w:t>
      </w:r>
      <w:r w:rsidRPr="00374597">
        <w:rPr>
          <w:rFonts w:ascii="Arial" w:hAnsi="Arial" w:cs="Arial"/>
          <w:sz w:val="24"/>
          <w:szCs w:val="24"/>
          <w:lang w:val="tt-RU"/>
        </w:rPr>
        <w:t>финанс-бюджет палатасы белән каршылыклар ба</w:t>
      </w:r>
      <w:r w:rsidR="00756E42" w:rsidRPr="00374597">
        <w:rPr>
          <w:rFonts w:ascii="Arial" w:hAnsi="Arial" w:cs="Arial"/>
          <w:sz w:val="24"/>
          <w:szCs w:val="24"/>
          <w:lang w:val="tt-RU"/>
        </w:rPr>
        <w:t>рлыкка килгән очракта тапшырыла</w:t>
      </w:r>
      <w:r w:rsidRPr="00374597">
        <w:rPr>
          <w:rFonts w:ascii="Arial" w:hAnsi="Arial" w:cs="Arial"/>
          <w:sz w:val="24"/>
          <w:szCs w:val="24"/>
          <w:lang w:val="tt-RU"/>
        </w:rPr>
        <w:t>;</w:t>
      </w:r>
    </w:p>
    <w:p w:rsidR="008861A7" w:rsidRPr="00374597" w:rsidRDefault="00374597" w:rsidP="008861A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Россия Федерациясе Бюджет кодексы белән билгеләнгән башка документлар һәм материаллар.</w:t>
      </w:r>
    </w:p>
    <w:p w:rsidR="008861A7" w:rsidRPr="00374597" w:rsidRDefault="00374597" w:rsidP="008861A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374597">
        <w:rPr>
          <w:rFonts w:ascii="Arial" w:hAnsi="Arial" w:cs="Arial"/>
          <w:color w:val="000000"/>
          <w:spacing w:val="-8"/>
          <w:sz w:val="24"/>
          <w:szCs w:val="24"/>
          <w:lang w:val="tt-RU"/>
        </w:rPr>
        <w:t>Вакыты: 2020 елның 13 ноябренә кадәр.</w:t>
      </w:r>
    </w:p>
    <w:p w:rsidR="008861A7" w:rsidRPr="00374597" w:rsidRDefault="00374597" w:rsidP="008861A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374597">
        <w:rPr>
          <w:rFonts w:ascii="Arial" w:hAnsi="Arial" w:cs="Arial"/>
          <w:color w:val="000000"/>
          <w:spacing w:val="-8"/>
          <w:sz w:val="24"/>
          <w:szCs w:val="24"/>
          <w:lang w:val="tt-RU"/>
        </w:rPr>
        <w:t>2.</w:t>
      </w:r>
      <w:r>
        <w:rPr>
          <w:rFonts w:ascii="Arial" w:hAnsi="Arial" w:cs="Arial"/>
          <w:color w:val="000000"/>
          <w:spacing w:val="-8"/>
          <w:sz w:val="24"/>
          <w:szCs w:val="24"/>
          <w:lang w:val="tt-RU"/>
        </w:rPr>
        <w:t xml:space="preserve"> </w:t>
      </w:r>
      <w:r w:rsidRPr="00374597">
        <w:rPr>
          <w:rFonts w:ascii="Arial" w:hAnsi="Arial" w:cs="Arial"/>
          <w:color w:val="000000"/>
          <w:spacing w:val="-8"/>
          <w:sz w:val="24"/>
          <w:szCs w:val="24"/>
          <w:lang w:val="tt-RU"/>
        </w:rPr>
        <w:t>Район бюджеты проектын төзегәндә эшләнә торган карар</w:t>
      </w:r>
      <w:r w:rsidRPr="00374597">
        <w:rPr>
          <w:rFonts w:ascii="Arial" w:hAnsi="Arial" w:cs="Arial"/>
          <w:color w:val="000000"/>
          <w:spacing w:val="-8"/>
          <w:sz w:val="24"/>
          <w:szCs w:val="24"/>
          <w:lang w:val="tt-RU"/>
        </w:rPr>
        <w:t>лар, документлар һәм материаллар проектларын әзерләү һәм карау графигын расларга.</w:t>
      </w:r>
    </w:p>
    <w:p w:rsidR="008861A7" w:rsidRPr="00374597" w:rsidRDefault="00374597" w:rsidP="008861A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374597">
        <w:rPr>
          <w:rFonts w:ascii="Arial" w:hAnsi="Arial" w:cs="Arial"/>
          <w:color w:val="000000"/>
          <w:sz w:val="24"/>
          <w:szCs w:val="24"/>
          <w:lang w:val="tt-RU"/>
        </w:rPr>
        <w:t>3. Әлеге карарның үтәлешен тикшереп торуны Югары Ослан муниципаль районы Башкарма комитеты җитәкчесенең социаль-икътисади үсеш буенча урынбасары һәм Югары Ослан муниципаль ра</w:t>
      </w:r>
      <w:r w:rsidRPr="00374597">
        <w:rPr>
          <w:rFonts w:ascii="Arial" w:hAnsi="Arial" w:cs="Arial"/>
          <w:color w:val="000000"/>
          <w:sz w:val="24"/>
          <w:szCs w:val="24"/>
          <w:lang w:val="tt-RU"/>
        </w:rPr>
        <w:t>йоны Финанс-бюджет палатасы рәисенә йөкләргә.</w:t>
      </w:r>
    </w:p>
    <w:p w:rsidR="005A0900" w:rsidRPr="00374597" w:rsidRDefault="005A0900" w:rsidP="008861A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00694A" w:rsidRPr="00374597" w:rsidRDefault="00374597" w:rsidP="0000694A">
      <w:pPr>
        <w:spacing w:after="0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756E42" w:rsidRPr="0037459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 В. С. Тимиряев</w:t>
      </w:r>
    </w:p>
    <w:p w:rsidR="00EA35A6" w:rsidRPr="00374597" w:rsidRDefault="00EA35A6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5A0900" w:rsidRPr="00374597" w:rsidRDefault="005A0900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5A0900" w:rsidRPr="00374597" w:rsidRDefault="005A0900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1F0672" w:rsidRPr="00374597" w:rsidRDefault="00374597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Әзерләде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 һәм бастырды</w:t>
      </w:r>
    </w:p>
    <w:p w:rsidR="001B44F1" w:rsidRPr="00374597" w:rsidRDefault="00374597" w:rsidP="00374597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Е. Е. Колесова-4 нөсхәдә</w:t>
      </w:r>
      <w:bookmarkStart w:id="1" w:name="Par33"/>
      <w:bookmarkEnd w:id="1"/>
    </w:p>
    <w:p w:rsidR="00756E42" w:rsidRPr="00374597" w:rsidRDefault="00756E42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Татарстан Республикасы </w:t>
      </w:r>
    </w:p>
    <w:p w:rsidR="00756E42" w:rsidRPr="00374597" w:rsidRDefault="00756E42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                     </w:t>
      </w:r>
      <w:r w:rsidR="00374597" w:rsidRPr="00374597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 </w:t>
      </w:r>
    </w:p>
    <w:p w:rsidR="00674A06" w:rsidRPr="00374597" w:rsidRDefault="00756E42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                     </w:t>
      </w:r>
      <w:r w:rsidRPr="00374597">
        <w:rPr>
          <w:rFonts w:ascii="Arial" w:hAnsi="Arial" w:cs="Arial"/>
          <w:sz w:val="24"/>
          <w:szCs w:val="24"/>
          <w:lang w:val="tt-RU"/>
        </w:rPr>
        <w:t>Башкарма комитетының</w:t>
      </w:r>
    </w:p>
    <w:p w:rsidR="00756E42" w:rsidRPr="00374597" w:rsidRDefault="00756E42" w:rsidP="00756E42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                     </w:t>
      </w:r>
      <w:r w:rsidR="00374597" w:rsidRPr="00374597">
        <w:rPr>
          <w:rFonts w:ascii="Arial" w:hAnsi="Arial" w:cs="Arial"/>
          <w:sz w:val="24"/>
          <w:szCs w:val="24"/>
          <w:lang w:val="tt-RU"/>
        </w:rPr>
        <w:t>2020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 елның 30 апрелендәге </w:t>
      </w:r>
    </w:p>
    <w:p w:rsidR="00756E42" w:rsidRPr="00374597" w:rsidRDefault="00756E42" w:rsidP="00756E42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                     337 номерлы 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 карарына</w:t>
      </w:r>
    </w:p>
    <w:p w:rsidR="00756E42" w:rsidRPr="00374597" w:rsidRDefault="00756E42" w:rsidP="00756E42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 кушымта</w:t>
      </w:r>
    </w:p>
    <w:p w:rsidR="00C1613F" w:rsidRPr="00374597" w:rsidRDefault="00C1613F" w:rsidP="00C1613F">
      <w:pPr>
        <w:pStyle w:val="ConsPlusNormal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:rsidR="00756E42" w:rsidRPr="00374597" w:rsidRDefault="00374597" w:rsidP="00756E42">
      <w:pPr>
        <w:pStyle w:val="ConsPlusNormal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 xml:space="preserve">2021  елга һәм 2022, 2023  елларның планлы чорына </w:t>
      </w:r>
    </w:p>
    <w:p w:rsidR="00756E42" w:rsidRPr="00374597" w:rsidRDefault="00374597" w:rsidP="00756E42">
      <w:pPr>
        <w:pStyle w:val="ConsPlusNormal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>Югары Ослан муниципаль районы бюджеты проектын төзегәндә эшләнелә торган карарлар, документлар һәм материаллар проектларын әзерләү һәм карау</w:t>
      </w:r>
      <w:r w:rsidR="00756E42" w:rsidRPr="00374597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C1613F" w:rsidRPr="00374597" w:rsidRDefault="00756E42" w:rsidP="00374597">
      <w:pPr>
        <w:pStyle w:val="ConsPlusNormal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  <w:r w:rsidRPr="00374597">
        <w:rPr>
          <w:rFonts w:ascii="Arial" w:hAnsi="Arial" w:cs="Arial"/>
          <w:sz w:val="24"/>
          <w:szCs w:val="24"/>
          <w:lang w:val="tt-RU"/>
        </w:rPr>
        <w:t>Графи</w:t>
      </w:r>
      <w:r w:rsidRPr="00374597">
        <w:rPr>
          <w:rFonts w:ascii="Arial" w:hAnsi="Arial" w:cs="Arial"/>
          <w:sz w:val="24"/>
          <w:szCs w:val="24"/>
          <w:lang w:val="tt-RU"/>
        </w:rPr>
        <w:t>гы</w:t>
      </w:r>
    </w:p>
    <w:p w:rsidR="00C1613F" w:rsidRPr="00374597" w:rsidRDefault="00C1613F" w:rsidP="00C1613F">
      <w:pPr>
        <w:pStyle w:val="ConsPlusNormal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3"/>
        <w:gridCol w:w="3307"/>
        <w:gridCol w:w="2445"/>
        <w:gridCol w:w="1601"/>
        <w:gridCol w:w="2006"/>
      </w:tblGrid>
      <w:tr w:rsidR="00621888" w:rsidRPr="00374597" w:rsidTr="001547FC">
        <w:tc>
          <w:tcPr>
            <w:tcW w:w="650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№ т/б</w:t>
            </w:r>
          </w:p>
        </w:tc>
        <w:tc>
          <w:tcPr>
            <w:tcW w:w="3711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Материаллар һәм документлар</w:t>
            </w:r>
          </w:p>
        </w:tc>
        <w:tc>
          <w:tcPr>
            <w:tcW w:w="1967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Җавап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лы башкаручы</w:t>
            </w:r>
          </w:p>
        </w:tc>
        <w:tc>
          <w:tcPr>
            <w:tcW w:w="1718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Тапшыру вакыты</w:t>
            </w:r>
          </w:p>
        </w:tc>
        <w:tc>
          <w:tcPr>
            <w:tcW w:w="2127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Кая тапшырыла</w:t>
            </w:r>
          </w:p>
        </w:tc>
      </w:tr>
      <w:tr w:rsidR="00621888" w:rsidRPr="00374597" w:rsidTr="001547FC">
        <w:tc>
          <w:tcPr>
            <w:tcW w:w="650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3711" w:type="dxa"/>
          </w:tcPr>
          <w:p w:rsidR="00C1613F" w:rsidRPr="00374597" w:rsidRDefault="00374597" w:rsidP="002946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2020-2022 елларга Югары Ослан муниципаль районы муниципаль берәмлекләре карамагында булган җир кишәрлекләрен һәм муниципаль милекне кулланудан һәм реализацияләүдән керемнәр фаразы</w:t>
            </w:r>
          </w:p>
        </w:tc>
        <w:tc>
          <w:tcPr>
            <w:tcW w:w="1967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«Югары Ослан муниципаль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районының Мөлкәт һәм җир мөнәсәбәтләре палатасы» МКУ</w:t>
            </w:r>
          </w:p>
        </w:tc>
        <w:tc>
          <w:tcPr>
            <w:tcW w:w="1718" w:type="dxa"/>
          </w:tcPr>
          <w:p w:rsidR="00C1613F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15.05.2020  </w:t>
            </w:r>
          </w:p>
        </w:tc>
        <w:tc>
          <w:tcPr>
            <w:tcW w:w="2127" w:type="dxa"/>
          </w:tcPr>
          <w:p w:rsidR="00C1613F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финанс-бюджет палатасы</w:t>
            </w:r>
          </w:p>
        </w:tc>
      </w:tr>
      <w:tr w:rsidR="00621888" w:rsidRPr="00374597" w:rsidTr="001547FC">
        <w:tc>
          <w:tcPr>
            <w:tcW w:w="650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3711" w:type="dxa"/>
          </w:tcPr>
          <w:p w:rsidR="00D13EBA" w:rsidRPr="00374597" w:rsidRDefault="00374597" w:rsidP="00756E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2020 ел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1 гыйнварына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торышы буенча (шул исәптән каты өслекле) автомобиль юллары озынлыгын күрсәтеп, Югары Ослан муниципаль районының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тиешле муниципаль берәмлекләре милкендә булган җирле әһәмияттәге автомобиль юллары исемлеге, 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м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униципаль берәмлекләр киселешендә</w:t>
            </w:r>
          </w:p>
        </w:tc>
        <w:tc>
          <w:tcPr>
            <w:tcW w:w="196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комитетының ТКХ бүлеге</w:t>
            </w:r>
          </w:p>
        </w:tc>
        <w:tc>
          <w:tcPr>
            <w:tcW w:w="1718" w:type="dxa"/>
          </w:tcPr>
          <w:p w:rsidR="00D13EBA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15.05.2020  </w:t>
            </w:r>
          </w:p>
        </w:tc>
        <w:tc>
          <w:tcPr>
            <w:tcW w:w="212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финанс-бюджет пала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тасы</w:t>
            </w:r>
          </w:p>
        </w:tc>
      </w:tr>
      <w:tr w:rsidR="00621888" w:rsidRPr="00374597" w:rsidTr="001547FC">
        <w:tc>
          <w:tcPr>
            <w:tcW w:w="650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</w:p>
        </w:tc>
        <w:tc>
          <w:tcPr>
            <w:tcW w:w="3711" w:type="dxa"/>
          </w:tcPr>
          <w:p w:rsidR="00D13EBA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2021-2023 елларга Югары Ослан муниципаль районы җирлекләре бюджетларының салым һәм салым булмаган керемнәре фаразлары</w:t>
            </w:r>
          </w:p>
        </w:tc>
        <w:tc>
          <w:tcPr>
            <w:tcW w:w="196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авыл җирлекләре җирле үзидарә органнары</w:t>
            </w:r>
          </w:p>
        </w:tc>
        <w:tc>
          <w:tcPr>
            <w:tcW w:w="1718" w:type="dxa"/>
          </w:tcPr>
          <w:p w:rsidR="00D13EBA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01.06.2020  </w:t>
            </w:r>
          </w:p>
        </w:tc>
        <w:tc>
          <w:tcPr>
            <w:tcW w:w="212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районының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финанс-бюджет палатасы</w:t>
            </w:r>
          </w:p>
        </w:tc>
      </w:tr>
      <w:tr w:rsidR="00621888" w:rsidRPr="00374597" w:rsidTr="001547FC">
        <w:tc>
          <w:tcPr>
            <w:tcW w:w="650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3711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Салым түләүчеләрнең ташламалы категорияләре киселешендә җирле салымнар буенча игълан ителгән ташламалар суммасы турында мәгълүмат</w:t>
            </w:r>
          </w:p>
        </w:tc>
        <w:tc>
          <w:tcPr>
            <w:tcW w:w="196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авыл җирлекләре җирле үзидарә органнары</w:t>
            </w:r>
          </w:p>
        </w:tc>
        <w:tc>
          <w:tcPr>
            <w:tcW w:w="1718" w:type="dxa"/>
          </w:tcPr>
          <w:p w:rsidR="00D13EBA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01.06.2020 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12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ниципаль районының финанс-бюджет палатасы</w:t>
            </w:r>
          </w:p>
        </w:tc>
      </w:tr>
      <w:tr w:rsidR="00621888" w:rsidRPr="00374597" w:rsidTr="001547FC">
        <w:tc>
          <w:tcPr>
            <w:tcW w:w="650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3711" w:type="dxa"/>
          </w:tcPr>
          <w:p w:rsidR="00D13EBA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2021-2023 елларга Югары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Ослан муниципаль районының берләштерелгән бюджетына салым һәм салым булмаган керемнәрнең якынча фаразлары</w:t>
            </w:r>
          </w:p>
        </w:tc>
        <w:tc>
          <w:tcPr>
            <w:tcW w:w="196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Югары Ослан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муниципаль районының финанс-бюджет палатасы</w:t>
            </w:r>
          </w:p>
        </w:tc>
        <w:tc>
          <w:tcPr>
            <w:tcW w:w="1718" w:type="dxa"/>
          </w:tcPr>
          <w:p w:rsidR="00D13EBA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08.06.2020</w:t>
            </w:r>
          </w:p>
        </w:tc>
        <w:tc>
          <w:tcPr>
            <w:tcW w:w="212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му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ниципаль районы Башкарма комитетының территориаль үсеш бүлеге</w:t>
            </w:r>
          </w:p>
        </w:tc>
      </w:tr>
      <w:tr w:rsidR="00621888" w:rsidRPr="00374597" w:rsidTr="001547FC">
        <w:tc>
          <w:tcPr>
            <w:tcW w:w="650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6</w:t>
            </w:r>
          </w:p>
        </w:tc>
        <w:tc>
          <w:tcPr>
            <w:tcW w:w="3711" w:type="dxa"/>
          </w:tcPr>
          <w:p w:rsidR="00D13EBA" w:rsidRPr="00374597" w:rsidRDefault="00374597" w:rsidP="00756E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Финанс-бюджет палатасы белән килештерелгән бюджет алучыларының реестрын бетерү, үзгәртеп кору, берләштерү, артык 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кабатланучы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структураларны бюджет финанславыннан төшереп калдыру максатларында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аныклау буенча тәкъдимнәр</w:t>
            </w:r>
          </w:p>
        </w:tc>
        <w:tc>
          <w:tcPr>
            <w:tcW w:w="1967" w:type="dxa"/>
          </w:tcPr>
          <w:p w:rsidR="00D13EBA" w:rsidRPr="00374597" w:rsidRDefault="00374597" w:rsidP="00756E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 бүлекләре, 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М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әгариф бүлеге» МКУ, «Мәдәният бүлеге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МКУ</w:t>
            </w:r>
          </w:p>
        </w:tc>
        <w:tc>
          <w:tcPr>
            <w:tcW w:w="1718" w:type="dxa"/>
          </w:tcPr>
          <w:p w:rsidR="00D13EBA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22.06.2020  </w:t>
            </w:r>
          </w:p>
        </w:tc>
        <w:tc>
          <w:tcPr>
            <w:tcW w:w="2127" w:type="dxa"/>
          </w:tcPr>
          <w:p w:rsidR="00D13EBA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 җитәкчесенең социаль-мәдәни мәсьәләләр буенча урынбасары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7</w:t>
            </w:r>
          </w:p>
        </w:tc>
        <w:tc>
          <w:tcPr>
            <w:tcW w:w="3711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2021-2023 елларга муниципаль хезмәт күрсәтү күләмнәрен билгеләү (аныклау)</w:t>
            </w:r>
          </w:p>
        </w:tc>
        <w:tc>
          <w:tcPr>
            <w:tcW w:w="1967" w:type="dxa"/>
          </w:tcPr>
          <w:p w:rsidR="00510C90" w:rsidRPr="00374597" w:rsidRDefault="00374597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Учредитель учреждениесе (Яшьлә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р эшләре һәм спорт бүлеге, 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Мәгариф бүлеге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МКУ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</w:p>
          <w:p w:rsidR="00510C90" w:rsidRPr="00374597" w:rsidRDefault="00756E42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374597" w:rsidRPr="00374597">
              <w:rPr>
                <w:rFonts w:ascii="Arial" w:hAnsi="Arial" w:cs="Arial"/>
                <w:sz w:val="24"/>
                <w:szCs w:val="24"/>
                <w:lang w:val="tt-RU"/>
              </w:rPr>
              <w:t>Мәдәният бүлеге»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МКУ</w:t>
            </w:r>
            <w:r w:rsidR="00374597" w:rsidRPr="00374597">
              <w:rPr>
                <w:rFonts w:ascii="Arial" w:hAnsi="Arial" w:cs="Arial"/>
                <w:sz w:val="24"/>
                <w:szCs w:val="24"/>
                <w:lang w:val="tt-RU"/>
              </w:rPr>
              <w:t>)</w:t>
            </w: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01.07.2020  </w:t>
            </w:r>
          </w:p>
        </w:tc>
        <w:tc>
          <w:tcPr>
            <w:tcW w:w="2127" w:type="dxa"/>
          </w:tcPr>
          <w:p w:rsidR="00510C90" w:rsidRPr="00374597" w:rsidRDefault="00374597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ТР Министрлар Кабинеты каршындагы ТР Икътисади һәм социаль тик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шеренүләр үзәге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</w:p>
        </w:tc>
        <w:tc>
          <w:tcPr>
            <w:tcW w:w="3711" w:type="dxa"/>
          </w:tcPr>
          <w:p w:rsidR="00510C90" w:rsidRPr="00374597" w:rsidRDefault="00374597" w:rsidP="00756E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2021-2023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елларга Югары Ослан муниципаль районының һәм авыл җирлекләренең социаль-икътисадый үсеше фаразы</w:t>
            </w:r>
          </w:p>
        </w:tc>
        <w:tc>
          <w:tcPr>
            <w:tcW w:w="196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комитетының территориаль үсеш бүлеге</w:t>
            </w: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03.07.2020  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нс-бюджет палатасы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  <w:tc>
          <w:tcPr>
            <w:tcW w:w="3711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муниципаль программаларын финанслау күләмнәре турында тәкъдимнәр</w:t>
            </w:r>
          </w:p>
        </w:tc>
        <w:tc>
          <w:tcPr>
            <w:tcW w:w="196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 бүлекләре, </w:t>
            </w:r>
          </w:p>
          <w:p w:rsidR="00510C90" w:rsidRPr="00374597" w:rsidRDefault="00756E42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374597" w:rsidRPr="00374597">
              <w:rPr>
                <w:rFonts w:ascii="Arial" w:hAnsi="Arial" w:cs="Arial"/>
                <w:sz w:val="24"/>
                <w:szCs w:val="24"/>
                <w:lang w:val="tt-RU"/>
              </w:rPr>
              <w:t>Мәгариф бүлеге»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МКУ</w:t>
            </w:r>
            <w:r w:rsidR="00374597"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</w:p>
          <w:p w:rsidR="00756E42" w:rsidRPr="00374597" w:rsidRDefault="00374597" w:rsidP="00756E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«Мәдәният бүлеге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756E42"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МКУ, җаваплы затлар</w:t>
            </w:r>
          </w:p>
        </w:tc>
        <w:tc>
          <w:tcPr>
            <w:tcW w:w="1718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03.07.2020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комитетының гомуми бүлеге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510C9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10</w:t>
            </w:r>
          </w:p>
        </w:tc>
        <w:tc>
          <w:tcPr>
            <w:tcW w:w="3711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2021-2023 елларга чыгымнар фаразы</w:t>
            </w:r>
          </w:p>
        </w:tc>
        <w:tc>
          <w:tcPr>
            <w:tcW w:w="1967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Авыл җирлекләре җирле үзидарә органнары, Югары Ослан муниципаль районы Б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ашкарма комитеты</w:t>
            </w: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15.07.2020  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финанс-бюджет па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латасы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11</w:t>
            </w:r>
          </w:p>
        </w:tc>
        <w:tc>
          <w:tcPr>
            <w:tcW w:w="3711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2021-2023 елларга Югары Ослан муниципаль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районының муниципаль программаларын финанслауда гомуми ихтыяҗ</w:t>
            </w:r>
          </w:p>
        </w:tc>
        <w:tc>
          <w:tcPr>
            <w:tcW w:w="196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Югары Ослан муниципаль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районы Башкарма комитетының гомуми бүлеге</w:t>
            </w: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15.07.2020 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районының финанс-бюджет палатасы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12</w:t>
            </w:r>
          </w:p>
        </w:tc>
        <w:tc>
          <w:tcPr>
            <w:tcW w:w="3711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2021-2023 елларга каралган бюджет чаралары күләменең туры килү-килмәве буенча Югары Ослан муниципаль районының гамәлдәге муниципаль программалары буенча тәкъдимнәр</w:t>
            </w:r>
          </w:p>
        </w:tc>
        <w:tc>
          <w:tcPr>
            <w:tcW w:w="1967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комитетының гомуми бүлеге,</w:t>
            </w:r>
          </w:p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программаның җаваплы хезм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әткәрләре (координаторлары)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финанс-бюджет палатасы</w:t>
            </w: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01.09.2020  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13</w:t>
            </w:r>
          </w:p>
        </w:tc>
        <w:tc>
          <w:tcPr>
            <w:tcW w:w="3711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2021-2023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елларга Югары Ослан муниципаль районының тупланма бюджеты буенча бюджет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ассигнованиеләренең иң чик күләмнәре турында башлангыч мәгълүматлар</w:t>
            </w:r>
          </w:p>
        </w:tc>
        <w:tc>
          <w:tcPr>
            <w:tcW w:w="196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финанс-бюджет палатасы</w:t>
            </w:r>
          </w:p>
          <w:p w:rsidR="00510C90" w:rsidRPr="00374597" w:rsidRDefault="00510C90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15.09.2020</w:t>
            </w:r>
          </w:p>
        </w:tc>
        <w:tc>
          <w:tcPr>
            <w:tcW w:w="2127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ашкарма комитеты</w:t>
            </w: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14</w:t>
            </w:r>
          </w:p>
        </w:tc>
        <w:tc>
          <w:tcPr>
            <w:tcW w:w="3711" w:type="dxa"/>
          </w:tcPr>
          <w:p w:rsidR="00510C90" w:rsidRPr="00374597" w:rsidRDefault="00374597" w:rsidP="00E84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Бюджет проектына материаллар (Югары Ослан муниципаль районының 2020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елның узган чорына социаль-икътисади үсеш нәтиҗәләре һәм 2020 елга көтелүче социаль-икътисади үсеш нәтиҗәләре; 2021-2023 елларга Югары Ослан муниципаль районының социаль-икътисади үсеш фаразлары)</w:t>
            </w:r>
          </w:p>
        </w:tc>
        <w:tc>
          <w:tcPr>
            <w:tcW w:w="196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комитетының территори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аль үсеш бүлеге</w:t>
            </w: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15.10.2020  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финанс-бюджет палатасы</w:t>
            </w:r>
          </w:p>
          <w:p w:rsidR="00510C90" w:rsidRPr="00374597" w:rsidRDefault="00510C90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888" w:rsidRPr="00374597" w:rsidTr="001547FC">
        <w:tc>
          <w:tcPr>
            <w:tcW w:w="650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15</w:t>
            </w:r>
          </w:p>
        </w:tc>
        <w:tc>
          <w:tcPr>
            <w:tcW w:w="3711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районының 2021 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елга һәм 2022, 2023  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 елларның планлы чорына бюджеты проекты буенча материаллар</w:t>
            </w:r>
          </w:p>
        </w:tc>
        <w:tc>
          <w:tcPr>
            <w:tcW w:w="196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районының финанс-</w:t>
            </w: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бюджет палатасы</w:t>
            </w:r>
          </w:p>
          <w:p w:rsidR="00510C90" w:rsidRPr="00374597" w:rsidRDefault="00510C90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dxa"/>
          </w:tcPr>
          <w:p w:rsidR="00510C90" w:rsidRPr="00374597" w:rsidRDefault="00374597" w:rsidP="0037459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 xml:space="preserve">11.11.2020  </w:t>
            </w:r>
          </w:p>
        </w:tc>
        <w:tc>
          <w:tcPr>
            <w:tcW w:w="2127" w:type="dxa"/>
          </w:tcPr>
          <w:p w:rsidR="00510C90" w:rsidRPr="00374597" w:rsidRDefault="00374597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597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</w:t>
            </w:r>
          </w:p>
          <w:p w:rsidR="00FE7770" w:rsidRPr="00374597" w:rsidRDefault="00FE7770" w:rsidP="00D13E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597" w:rsidRDefault="00374597" w:rsidP="0037459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1613F" w:rsidRPr="00374597" w:rsidRDefault="00374597" w:rsidP="003745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4597">
        <w:rPr>
          <w:rFonts w:ascii="Arial" w:hAnsi="Arial" w:cs="Arial"/>
          <w:sz w:val="24"/>
          <w:szCs w:val="24"/>
          <w:lang w:val="tt-RU"/>
        </w:rPr>
        <w:t>Башкарма комитет э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шләр идарәчесе  </w:t>
      </w:r>
      <w:r w:rsidRPr="0037459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</w:t>
      </w:r>
      <w:r w:rsidRPr="00374597">
        <w:rPr>
          <w:rFonts w:ascii="Arial" w:hAnsi="Arial" w:cs="Arial"/>
          <w:sz w:val="24"/>
          <w:szCs w:val="24"/>
          <w:lang w:val="tt-RU"/>
        </w:rPr>
        <w:t>А. К. Минһаҗева</w:t>
      </w:r>
    </w:p>
    <w:p w:rsidR="00674A06" w:rsidRPr="00756E42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6E42" w:rsidRPr="00756E42" w:rsidRDefault="00756E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56E42" w:rsidRPr="00756E42" w:rsidSect="00374597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B65"/>
    <w:multiLevelType w:val="multilevel"/>
    <w:tmpl w:val="8798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A"/>
    <w:rsid w:val="0000694A"/>
    <w:rsid w:val="00010D2D"/>
    <w:rsid w:val="000141B0"/>
    <w:rsid w:val="000153D2"/>
    <w:rsid w:val="00042121"/>
    <w:rsid w:val="00107A08"/>
    <w:rsid w:val="00120C83"/>
    <w:rsid w:val="00144179"/>
    <w:rsid w:val="001547FC"/>
    <w:rsid w:val="00162024"/>
    <w:rsid w:val="001B44F1"/>
    <w:rsid w:val="001F0672"/>
    <w:rsid w:val="001F5D54"/>
    <w:rsid w:val="00216E55"/>
    <w:rsid w:val="00224217"/>
    <w:rsid w:val="002408D0"/>
    <w:rsid w:val="002427E1"/>
    <w:rsid w:val="00243695"/>
    <w:rsid w:val="00294682"/>
    <w:rsid w:val="00303046"/>
    <w:rsid w:val="00352373"/>
    <w:rsid w:val="0037105B"/>
    <w:rsid w:val="00374597"/>
    <w:rsid w:val="003979C1"/>
    <w:rsid w:val="003E0F23"/>
    <w:rsid w:val="003E468F"/>
    <w:rsid w:val="0040678D"/>
    <w:rsid w:val="00420CD6"/>
    <w:rsid w:val="00425510"/>
    <w:rsid w:val="004A5E8C"/>
    <w:rsid w:val="004A799D"/>
    <w:rsid w:val="004B31AE"/>
    <w:rsid w:val="004C540F"/>
    <w:rsid w:val="004E485C"/>
    <w:rsid w:val="004F188D"/>
    <w:rsid w:val="00510C90"/>
    <w:rsid w:val="00514C38"/>
    <w:rsid w:val="00515C5D"/>
    <w:rsid w:val="00523615"/>
    <w:rsid w:val="0055151C"/>
    <w:rsid w:val="00557357"/>
    <w:rsid w:val="005A0900"/>
    <w:rsid w:val="005A77CE"/>
    <w:rsid w:val="005E2B0B"/>
    <w:rsid w:val="005F7CEB"/>
    <w:rsid w:val="00621888"/>
    <w:rsid w:val="006340DE"/>
    <w:rsid w:val="006445C4"/>
    <w:rsid w:val="00652B6A"/>
    <w:rsid w:val="00674A06"/>
    <w:rsid w:val="006D6276"/>
    <w:rsid w:val="0072257E"/>
    <w:rsid w:val="00747E19"/>
    <w:rsid w:val="0075458A"/>
    <w:rsid w:val="00756E42"/>
    <w:rsid w:val="00762986"/>
    <w:rsid w:val="007A10BC"/>
    <w:rsid w:val="007C0D40"/>
    <w:rsid w:val="00873FCA"/>
    <w:rsid w:val="00875FC4"/>
    <w:rsid w:val="00883AF2"/>
    <w:rsid w:val="008861A7"/>
    <w:rsid w:val="00895EA4"/>
    <w:rsid w:val="008C3497"/>
    <w:rsid w:val="008E4410"/>
    <w:rsid w:val="008E6E06"/>
    <w:rsid w:val="0093001E"/>
    <w:rsid w:val="00931689"/>
    <w:rsid w:val="00934F75"/>
    <w:rsid w:val="00951986"/>
    <w:rsid w:val="00966F4B"/>
    <w:rsid w:val="009D7A67"/>
    <w:rsid w:val="009F442F"/>
    <w:rsid w:val="00A12126"/>
    <w:rsid w:val="00A1770F"/>
    <w:rsid w:val="00A369A6"/>
    <w:rsid w:val="00A66037"/>
    <w:rsid w:val="00A67CFE"/>
    <w:rsid w:val="00A816AD"/>
    <w:rsid w:val="00AD5C96"/>
    <w:rsid w:val="00AF395B"/>
    <w:rsid w:val="00BE675E"/>
    <w:rsid w:val="00C1613F"/>
    <w:rsid w:val="00C2791F"/>
    <w:rsid w:val="00C27E15"/>
    <w:rsid w:val="00C37735"/>
    <w:rsid w:val="00C733B6"/>
    <w:rsid w:val="00C92852"/>
    <w:rsid w:val="00CD4897"/>
    <w:rsid w:val="00CD5E32"/>
    <w:rsid w:val="00D03AAA"/>
    <w:rsid w:val="00D10278"/>
    <w:rsid w:val="00D13EBA"/>
    <w:rsid w:val="00D5670B"/>
    <w:rsid w:val="00D57C72"/>
    <w:rsid w:val="00D678A9"/>
    <w:rsid w:val="00D87151"/>
    <w:rsid w:val="00D9573F"/>
    <w:rsid w:val="00DA169D"/>
    <w:rsid w:val="00DD7326"/>
    <w:rsid w:val="00DF4CCF"/>
    <w:rsid w:val="00E4326C"/>
    <w:rsid w:val="00E8443D"/>
    <w:rsid w:val="00EA35A6"/>
    <w:rsid w:val="00EC0739"/>
    <w:rsid w:val="00EE7011"/>
    <w:rsid w:val="00EF789F"/>
    <w:rsid w:val="00F051F5"/>
    <w:rsid w:val="00F057E5"/>
    <w:rsid w:val="00F17E48"/>
    <w:rsid w:val="00F23659"/>
    <w:rsid w:val="00F2525B"/>
    <w:rsid w:val="00F83A0C"/>
    <w:rsid w:val="00F9373F"/>
    <w:rsid w:val="00FB4458"/>
    <w:rsid w:val="00FE7770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FF78-7BAA-4303-8D68-0A4E66A7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1</cp:lastModifiedBy>
  <cp:revision>6</cp:revision>
  <cp:lastPrinted>2019-04-26T07:45:00Z</cp:lastPrinted>
  <dcterms:created xsi:type="dcterms:W3CDTF">2020-05-08T07:28:00Z</dcterms:created>
  <dcterms:modified xsi:type="dcterms:W3CDTF">2020-05-08T11:45:00Z</dcterms:modified>
</cp:coreProperties>
</file>