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45" w:rsidRPr="001C3E9C" w:rsidRDefault="00BC2645" w:rsidP="00BC2645">
      <w:pPr>
        <w:jc w:val="center"/>
        <w:rPr>
          <w:rFonts w:ascii="Arial" w:hAnsi="Arial" w:cs="Arial"/>
          <w:sz w:val="24"/>
          <w:szCs w:val="24"/>
        </w:rPr>
      </w:pPr>
      <w:r w:rsidRPr="001C3E9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8C383" wp14:editId="73315D97">
                <wp:simplePos x="0" y="0"/>
                <wp:positionH relativeFrom="column">
                  <wp:posOffset>163439</wp:posOffset>
                </wp:positionH>
                <wp:positionV relativeFrom="paragraph">
                  <wp:posOffset>2761225</wp:posOffset>
                </wp:positionV>
                <wp:extent cx="5758962" cy="729762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962" cy="729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645" w:rsidRPr="001C3E9C" w:rsidRDefault="002149DF" w:rsidP="001C3E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Югары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Ослан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җирлеге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Башкарма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комитетының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милкен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махсуслаштырылган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торак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фондына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кертү</w:t>
                            </w:r>
                            <w:proofErr w:type="spellEnd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турында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2.85pt;margin-top:217.4pt;width:453.45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" filled="f" stroked="f" strokeweight=".5pt">
                <v:textbox>
                  <w:txbxContent>
                    <w:p w:rsidR="00BC2645" w:rsidRPr="001C3E9C" w:rsidRDefault="002149DF" w:rsidP="001C3E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Югары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Ослан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җирлеге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Башкарма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комитетының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милкен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махсуслаштырылган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торак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фондына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кертү</w:t>
                      </w:r>
                      <w:proofErr w:type="spellEnd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>турында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C3E9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0645D" wp14:editId="06771D07">
                <wp:simplePos x="0" y="0"/>
                <wp:positionH relativeFrom="column">
                  <wp:posOffset>515132</wp:posOffset>
                </wp:positionH>
                <wp:positionV relativeFrom="paragraph">
                  <wp:posOffset>2374363</wp:posOffset>
                </wp:positionV>
                <wp:extent cx="5055235" cy="281354"/>
                <wp:effectExtent l="0" t="0" r="0" b="44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235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645" w:rsidRPr="001C3E9C" w:rsidRDefault="00BC2645" w:rsidP="00BC26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20.05.2020                                                                    №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0.55pt;margin-top:186.95pt;width:398.05pt;height:2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" filled="f" stroked="f" strokeweight=".5pt">
                <v:textbox>
                  <w:txbxContent>
                    <w:p w:rsidR="00BC2645" w:rsidRPr="001C3E9C" w:rsidRDefault="00BC2645" w:rsidP="00BC26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20.05.2020                                                                    № 13</w:t>
                      </w:r>
                    </w:p>
                  </w:txbxContent>
                </v:textbox>
              </v:shape>
            </w:pict>
          </mc:Fallback>
        </mc:AlternateContent>
      </w:r>
      <w:r w:rsidRPr="001C3E9C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2A155D5" wp14:editId="2266A060">
            <wp:extent cx="6152923" cy="335861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35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2645" w:rsidRPr="001C3E9C" w:rsidRDefault="00BC2645" w:rsidP="00BC2645">
      <w:pPr>
        <w:pStyle w:val="ConsPlusNormal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2149DF" w:rsidRPr="001C3E9C" w:rsidRDefault="002149DF" w:rsidP="00BC2645">
      <w:pPr>
        <w:pStyle w:val="ConsPlusNormal"/>
        <w:ind w:firstLine="567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1C3E9C">
        <w:rPr>
          <w:rFonts w:ascii="Arial" w:hAnsi="Arial" w:cs="Arial"/>
          <w:b w:val="0"/>
          <w:sz w:val="24"/>
          <w:szCs w:val="24"/>
        </w:rPr>
        <w:t xml:space="preserve">Россия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кодексына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, «Россия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Федерациясендә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җирле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үзидарә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оештыруның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гомуми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принциплары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» 2003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6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октябрендәге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131-ФЗ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Федераль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закон, Россия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Хөкүмәтенең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«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Т</w:t>
      </w:r>
      <w:r w:rsidRPr="001C3E9C">
        <w:rPr>
          <w:rFonts w:ascii="Arial" w:hAnsi="Arial" w:cs="Arial"/>
          <w:b w:val="0"/>
          <w:sz w:val="24"/>
          <w:szCs w:val="24"/>
        </w:rPr>
        <w:t>орак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бинаны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махсуслаштырылган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фондына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махсуслаштырылган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урыннарына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найм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шартнамәләренә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кертү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К</w:t>
      </w:r>
      <w:r w:rsidRPr="001C3E9C">
        <w:rPr>
          <w:rFonts w:ascii="Arial" w:hAnsi="Arial" w:cs="Arial"/>
          <w:b w:val="0"/>
          <w:sz w:val="24"/>
          <w:szCs w:val="24"/>
        </w:rPr>
        <w:t>агыйдәләрен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раслау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» 2006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26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гыйнварындагы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42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карары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Министрлар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Кабинетының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r w:rsidR="0044382A" w:rsidRPr="001C3E9C">
        <w:rPr>
          <w:rFonts w:ascii="Arial" w:hAnsi="Arial" w:cs="Arial"/>
          <w:b w:val="0"/>
          <w:sz w:val="24"/>
          <w:szCs w:val="24"/>
        </w:rPr>
        <w:t>«</w:t>
      </w:r>
      <w:r w:rsidRPr="001C3E9C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махсуслаштырылган</w:t>
      </w:r>
      <w:proofErr w:type="spellEnd"/>
      <w:proofErr w:type="gram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фондыннан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C3E9C">
        <w:rPr>
          <w:rFonts w:ascii="Arial" w:hAnsi="Arial" w:cs="Arial"/>
          <w:b w:val="0"/>
          <w:sz w:val="24"/>
          <w:szCs w:val="24"/>
        </w:rPr>
        <w:t>урыннары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бирү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турында</w:t>
      </w:r>
      <w:r w:rsidR="0044382A" w:rsidRPr="001C3E9C">
        <w:rPr>
          <w:rFonts w:ascii="Arial" w:hAnsi="Arial" w:cs="Arial"/>
          <w:b w:val="0"/>
          <w:sz w:val="24"/>
          <w:szCs w:val="24"/>
        </w:rPr>
        <w:t>»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r w:rsidRPr="001C3E9C">
        <w:rPr>
          <w:rFonts w:ascii="Arial" w:hAnsi="Arial" w:cs="Arial"/>
          <w:b w:val="0"/>
          <w:sz w:val="24"/>
          <w:szCs w:val="24"/>
        </w:rPr>
        <w:t xml:space="preserve">2007елның 20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сентябрендәге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475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карары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районының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авыл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b w:val="0"/>
          <w:sz w:val="24"/>
          <w:szCs w:val="24"/>
        </w:rPr>
        <w:t>җирлеге</w:t>
      </w:r>
      <w:proofErr w:type="spellEnd"/>
      <w:r w:rsidRPr="001C3E9C">
        <w:rPr>
          <w:rFonts w:ascii="Arial" w:hAnsi="Arial" w:cs="Arial"/>
          <w:b w:val="0"/>
          <w:sz w:val="24"/>
          <w:szCs w:val="24"/>
        </w:rPr>
        <w:t xml:space="preserve"> Уставы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нигезенд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>ә</w:t>
      </w:r>
      <w:r w:rsidRPr="001C3E9C">
        <w:rPr>
          <w:rFonts w:ascii="Arial" w:hAnsi="Arial" w:cs="Arial"/>
          <w:b w:val="0"/>
          <w:sz w:val="24"/>
          <w:szCs w:val="24"/>
        </w:rPr>
        <w:t>,</w:t>
      </w:r>
    </w:p>
    <w:p w:rsidR="00BC2645" w:rsidRPr="001C3E9C" w:rsidRDefault="002149DF" w:rsidP="00BC2645">
      <w:pPr>
        <w:pStyle w:val="ConsPlusNormal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1C3E9C">
        <w:rPr>
          <w:rFonts w:ascii="Arial" w:hAnsi="Arial" w:cs="Arial"/>
          <w:b w:val="0"/>
          <w:sz w:val="24"/>
          <w:szCs w:val="24"/>
        </w:rPr>
        <w:t xml:space="preserve">                                        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>КАРАР БИРӘМ</w:t>
      </w:r>
      <w:r w:rsidR="00BC2645" w:rsidRPr="001C3E9C">
        <w:rPr>
          <w:rFonts w:ascii="Arial" w:hAnsi="Arial" w:cs="Arial"/>
          <w:b w:val="0"/>
          <w:sz w:val="24"/>
          <w:szCs w:val="24"/>
        </w:rPr>
        <w:t>:</w:t>
      </w:r>
    </w:p>
    <w:p w:rsidR="00BC2645" w:rsidRPr="001C3E9C" w:rsidRDefault="00BC2645" w:rsidP="00BC2645">
      <w:pPr>
        <w:pStyle w:val="ConsPlusNormal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44382A" w:rsidRPr="001C3E9C" w:rsidRDefault="001C3E9C" w:rsidP="0044382A">
      <w:pPr>
        <w:pStyle w:val="ConsPlusNormal"/>
        <w:jc w:val="both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 </w:t>
      </w:r>
      <w:r w:rsidR="0044382A" w:rsidRPr="001C3E9C">
        <w:rPr>
          <w:rFonts w:ascii="Arial" w:hAnsi="Arial" w:cs="Arial"/>
          <w:b w:val="0"/>
          <w:sz w:val="24"/>
          <w:szCs w:val="24"/>
        </w:rPr>
        <w:t>1.</w:t>
      </w:r>
      <w:r w:rsidR="0044382A" w:rsidRPr="001C3E9C">
        <w:rPr>
          <w:rFonts w:ascii="Arial" w:hAnsi="Arial" w:cs="Arial"/>
          <w:b w:val="0"/>
          <w:sz w:val="24"/>
          <w:szCs w:val="24"/>
        </w:rPr>
        <w:tab/>
        <w:t xml:space="preserve">Татарстан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авыл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җирлеге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милкендә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булган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районы,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авылы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>, Печищ</w:t>
      </w:r>
      <w:r w:rsidRPr="001C3E9C">
        <w:rPr>
          <w:rFonts w:ascii="Arial" w:hAnsi="Arial" w:cs="Arial"/>
          <w:b w:val="0"/>
          <w:sz w:val="24"/>
          <w:szCs w:val="24"/>
          <w:lang w:val="tt-RU"/>
        </w:rPr>
        <w:t>и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тракты, 4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 xml:space="preserve"> йорт</w:t>
      </w:r>
      <w:r w:rsidR="0044382A" w:rsidRPr="001C3E9C">
        <w:rPr>
          <w:rFonts w:ascii="Arial" w:hAnsi="Arial" w:cs="Arial"/>
          <w:b w:val="0"/>
          <w:sz w:val="24"/>
          <w:szCs w:val="24"/>
        </w:rPr>
        <w:t>, 25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 xml:space="preserve"> фатир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r w:rsidR="0044382A" w:rsidRPr="001C3E9C">
        <w:rPr>
          <w:rFonts w:ascii="Arial" w:hAnsi="Arial" w:cs="Arial"/>
          <w:b w:val="0"/>
          <w:sz w:val="24"/>
          <w:szCs w:val="24"/>
        </w:rPr>
        <w:t>адрес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>ы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буенча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урнашкан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гомуми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мәйданы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73,2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кв.м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. 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 xml:space="preserve">булган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бинаны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(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фатир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) 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махсуслаштырылган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фондына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күчер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>ергә</w:t>
      </w:r>
      <w:r w:rsidR="0044382A" w:rsidRPr="001C3E9C">
        <w:rPr>
          <w:rFonts w:ascii="Arial" w:hAnsi="Arial" w:cs="Arial"/>
          <w:b w:val="0"/>
          <w:sz w:val="24"/>
          <w:szCs w:val="24"/>
        </w:rPr>
        <w:t>.</w:t>
      </w:r>
      <w:r w:rsidR="00BC2645" w:rsidRPr="001C3E9C">
        <w:rPr>
          <w:rFonts w:ascii="Arial" w:hAnsi="Arial" w:cs="Arial"/>
          <w:b w:val="0"/>
          <w:sz w:val="24"/>
          <w:szCs w:val="24"/>
        </w:rPr>
        <w:t xml:space="preserve"> </w:t>
      </w:r>
    </w:p>
    <w:p w:rsidR="00BC2645" w:rsidRPr="001C3E9C" w:rsidRDefault="001C3E9C" w:rsidP="0044382A">
      <w:pPr>
        <w:pStyle w:val="ConsPlusNormal"/>
        <w:jc w:val="both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 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>2. Әлеге торак бинаны махсуслаштырылган (хезмәт) торак фондына күчерергә</w:t>
      </w:r>
      <w:r w:rsidR="00BC2645" w:rsidRPr="001C3E9C">
        <w:rPr>
          <w:rFonts w:ascii="Arial" w:hAnsi="Arial" w:cs="Arial"/>
          <w:b w:val="0"/>
          <w:sz w:val="24"/>
          <w:szCs w:val="24"/>
          <w:lang w:val="tt-RU"/>
        </w:rPr>
        <w:t>.</w:t>
      </w:r>
    </w:p>
    <w:p w:rsidR="00BC2645" w:rsidRPr="001C3E9C" w:rsidRDefault="001C3E9C" w:rsidP="0044382A">
      <w:pPr>
        <w:tabs>
          <w:tab w:val="left" w:pos="0"/>
        </w:tabs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44382A" w:rsidRPr="001C3E9C">
        <w:rPr>
          <w:rFonts w:ascii="Arial" w:hAnsi="Arial" w:cs="Arial"/>
          <w:sz w:val="24"/>
          <w:szCs w:val="24"/>
          <w:lang w:val="tt-RU"/>
        </w:rPr>
        <w:t>3. Әлеге карарны Югары Ослан муниципаль районының рәсми сайтында һәм Татарстан Республикасының хокукый мәгълүмат рәсми порталында урнаштырырга</w:t>
      </w:r>
      <w:r w:rsidR="00BC2645" w:rsidRPr="001C3E9C">
        <w:rPr>
          <w:rFonts w:ascii="Arial" w:hAnsi="Arial" w:cs="Arial"/>
          <w:bCs/>
          <w:sz w:val="24"/>
          <w:szCs w:val="24"/>
          <w:lang w:val="tt-RU"/>
        </w:rPr>
        <w:t>.</w:t>
      </w:r>
    </w:p>
    <w:p w:rsidR="00BC2645" w:rsidRPr="001C3E9C" w:rsidRDefault="001C3E9C" w:rsidP="0044382A">
      <w:pPr>
        <w:pStyle w:val="ConsPlusNormal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 </w:t>
      </w:r>
      <w:r w:rsidR="0044382A" w:rsidRPr="001C3E9C">
        <w:rPr>
          <w:rFonts w:ascii="Arial" w:hAnsi="Arial" w:cs="Arial"/>
          <w:b w:val="0"/>
          <w:sz w:val="24"/>
          <w:szCs w:val="24"/>
          <w:lang w:val="tt-RU"/>
        </w:rPr>
        <w:t>4.</w:t>
      </w:r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Әлеге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карарның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үтәлешен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контрольдә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4382A" w:rsidRPr="001C3E9C">
        <w:rPr>
          <w:rFonts w:ascii="Arial" w:hAnsi="Arial" w:cs="Arial"/>
          <w:b w:val="0"/>
          <w:sz w:val="24"/>
          <w:szCs w:val="24"/>
        </w:rPr>
        <w:t>тотам</w:t>
      </w:r>
      <w:proofErr w:type="spellEnd"/>
      <w:r w:rsidR="0044382A" w:rsidRPr="001C3E9C">
        <w:rPr>
          <w:rFonts w:ascii="Arial" w:hAnsi="Arial" w:cs="Arial"/>
          <w:b w:val="0"/>
          <w:sz w:val="24"/>
          <w:szCs w:val="24"/>
        </w:rPr>
        <w:t>.</w:t>
      </w:r>
    </w:p>
    <w:p w:rsidR="00BC2645" w:rsidRPr="001C3E9C" w:rsidRDefault="00BC2645" w:rsidP="00BC2645">
      <w:pPr>
        <w:pStyle w:val="ConsPlusNormal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44382A" w:rsidRPr="001C3E9C" w:rsidRDefault="0044382A" w:rsidP="00BC2645">
      <w:pPr>
        <w:tabs>
          <w:tab w:val="left" w:pos="675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1C3E9C">
        <w:rPr>
          <w:rFonts w:ascii="Arial" w:hAnsi="Arial" w:cs="Arial"/>
          <w:sz w:val="24"/>
          <w:szCs w:val="24"/>
        </w:rPr>
        <w:t>Югары</w:t>
      </w:r>
      <w:proofErr w:type="spellEnd"/>
      <w:r w:rsidRPr="001C3E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sz w:val="24"/>
          <w:szCs w:val="24"/>
        </w:rPr>
        <w:t>Ослан</w:t>
      </w:r>
      <w:proofErr w:type="spellEnd"/>
      <w:r w:rsidRPr="001C3E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sz w:val="24"/>
          <w:szCs w:val="24"/>
        </w:rPr>
        <w:t>авыл</w:t>
      </w:r>
      <w:proofErr w:type="spellEnd"/>
      <w:r w:rsidRPr="001C3E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E9C">
        <w:rPr>
          <w:rFonts w:ascii="Arial" w:hAnsi="Arial" w:cs="Arial"/>
          <w:sz w:val="24"/>
          <w:szCs w:val="24"/>
        </w:rPr>
        <w:t>җирлеге</w:t>
      </w:r>
      <w:proofErr w:type="spellEnd"/>
    </w:p>
    <w:p w:rsidR="00BC2645" w:rsidRPr="001C3E9C" w:rsidRDefault="0044382A" w:rsidP="00BC2645">
      <w:pPr>
        <w:tabs>
          <w:tab w:val="left" w:pos="675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3E9C"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1C3E9C">
        <w:rPr>
          <w:rFonts w:ascii="Arial" w:hAnsi="Arial" w:cs="Arial"/>
          <w:sz w:val="24"/>
          <w:szCs w:val="24"/>
        </w:rPr>
        <w:t>ашкарма</w:t>
      </w:r>
      <w:proofErr w:type="spellEnd"/>
      <w:r w:rsidRPr="001C3E9C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1C3E9C">
        <w:rPr>
          <w:rFonts w:ascii="Arial" w:hAnsi="Arial" w:cs="Arial"/>
          <w:sz w:val="24"/>
          <w:szCs w:val="24"/>
        </w:rPr>
        <w:t>җитәкчесе</w:t>
      </w:r>
      <w:proofErr w:type="spellEnd"/>
      <w:r w:rsidR="00BC2645" w:rsidRPr="001C3E9C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="00BC2645" w:rsidRPr="001C3E9C">
        <w:rPr>
          <w:rFonts w:ascii="Arial" w:hAnsi="Arial" w:cs="Arial"/>
          <w:sz w:val="24"/>
          <w:szCs w:val="24"/>
        </w:rPr>
        <w:t>Д.В.Котков</w:t>
      </w:r>
      <w:proofErr w:type="spellEnd"/>
    </w:p>
    <w:p w:rsidR="0052213F" w:rsidRDefault="0052213F"/>
    <w:sectPr w:rsidR="0052213F" w:rsidSect="001C3E9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90FCE"/>
    <w:multiLevelType w:val="hybridMultilevel"/>
    <w:tmpl w:val="72DA8274"/>
    <w:lvl w:ilvl="0" w:tplc="9C20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5"/>
    <w:rsid w:val="001C3E9C"/>
    <w:rsid w:val="002149DF"/>
    <w:rsid w:val="0044382A"/>
    <w:rsid w:val="0052213F"/>
    <w:rsid w:val="009173AD"/>
    <w:rsid w:val="00B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C26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C26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2020-05-21T04:45:00Z</cp:lastPrinted>
  <dcterms:created xsi:type="dcterms:W3CDTF">2020-05-21T04:14:00Z</dcterms:created>
  <dcterms:modified xsi:type="dcterms:W3CDTF">2020-05-21T04:47:00Z</dcterms:modified>
</cp:coreProperties>
</file>