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7"/>
        <w:tblW w:w="10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4397"/>
      </w:tblGrid>
      <w:tr w:rsidR="00903DFE" w:rsidTr="00CD12C2">
        <w:trPr>
          <w:trHeight w:val="2057"/>
        </w:trPr>
        <w:tc>
          <w:tcPr>
            <w:tcW w:w="4039" w:type="dxa"/>
            <w:tcBorders>
              <w:left w:val="thinThickSmallGap" w:sz="24" w:space="0" w:color="FFFFFF"/>
              <w:bottom w:val="single" w:sz="4" w:space="0" w:color="FFFFFF"/>
              <w:right w:val="single" w:sz="4" w:space="0" w:color="FFFFFF"/>
            </w:tcBorders>
          </w:tcPr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20370" wp14:editId="29EAE3CA">
                  <wp:extent cx="736600" cy="876300"/>
                  <wp:effectExtent l="0" t="0" r="6350" b="0"/>
                  <wp:docPr id="3" name="Рисунок 3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238697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45" cy="87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left w:val="single" w:sz="4" w:space="0" w:color="FFFFFF"/>
              <w:bottom w:val="single" w:sz="4" w:space="0" w:color="FFFFFF"/>
              <w:right w:val="thinThickSmallGap" w:sz="24" w:space="0" w:color="FFFFFF"/>
            </w:tcBorders>
          </w:tcPr>
          <w:p w:rsidR="00C7169D" w:rsidRPr="00C7169D" w:rsidRDefault="00AE6A88" w:rsidP="00C7169D">
            <w:pPr>
              <w:pStyle w:val="5"/>
              <w:tabs>
                <w:tab w:val="left" w:pos="-9265"/>
                <w:tab w:val="center" w:pos="6187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color w:val="auto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eastAsia="MS Mincho" w:hAnsi="Times New Roman" w:cs="Times New Roman"/>
                <w:sz w:val="24"/>
                <w:szCs w:val="24"/>
                <w:lang w:val="tt-RU"/>
              </w:rPr>
              <w:t>-</w:t>
            </w:r>
          </w:p>
          <w:p w:rsidR="00C7169D" w:rsidRPr="00C7169D" w:rsidRDefault="00AE6A88" w:rsidP="00C716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</w:tr>
      <w:tr w:rsidR="00903DFE" w:rsidTr="00CD12C2">
        <w:trPr>
          <w:trHeight w:val="198"/>
        </w:trPr>
        <w:tc>
          <w:tcPr>
            <w:tcW w:w="10137" w:type="dxa"/>
            <w:gridSpan w:val="3"/>
            <w:tcBorders>
              <w:top w:val="single" w:sz="4" w:space="0" w:color="FFFFFF"/>
              <w:left w:val="thinThickSmallGap" w:sz="24" w:space="0" w:color="FFFFFF"/>
              <w:bottom w:val="single" w:sz="12" w:space="0" w:color="auto"/>
              <w:right w:val="thinThickSmallGap" w:sz="24" w:space="0" w:color="FFFFFF"/>
            </w:tcBorders>
          </w:tcPr>
          <w:p w:rsidR="00C7169D" w:rsidRPr="00C7169D" w:rsidRDefault="00C7169D" w:rsidP="00C7169D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C7169D" w:rsidRDefault="00C7169D" w:rsidP="00C7169D">
      <w:pPr>
        <w:pStyle w:val="Standard"/>
        <w:spacing w:after="0" w:line="240" w:lineRule="auto"/>
        <w:rPr>
          <w:rStyle w:val="ad"/>
          <w:rFonts w:ascii="Times New Roman" w:hAnsi="Times New Roman" w:cs="Times New Roman"/>
          <w:i w:val="0"/>
          <w:sz w:val="10"/>
          <w:szCs w:val="10"/>
        </w:rPr>
      </w:pPr>
    </w:p>
    <w:p w:rsidR="00523B90" w:rsidRDefault="00523B90" w:rsidP="00523B90">
      <w:pPr>
        <w:pStyle w:val="a7"/>
      </w:pPr>
    </w:p>
    <w:tbl>
      <w:tblPr>
        <w:tblpPr w:leftFromText="180" w:rightFromText="180" w:vertAnchor="page" w:horzAnchor="margin" w:tblpY="697"/>
        <w:tblW w:w="10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4397"/>
      </w:tblGrid>
      <w:tr w:rsidR="008251BC" w:rsidRPr="00C7169D" w:rsidTr="008176EE">
        <w:trPr>
          <w:trHeight w:val="2057"/>
        </w:trPr>
        <w:tc>
          <w:tcPr>
            <w:tcW w:w="4039" w:type="dxa"/>
            <w:tcBorders>
              <w:left w:val="thinThickSmallGap" w:sz="24" w:space="0" w:color="FFFFFF"/>
              <w:bottom w:val="single" w:sz="4" w:space="0" w:color="FFFFFF"/>
              <w:right w:val="single" w:sz="4" w:space="0" w:color="FFFFFF"/>
            </w:tcBorders>
          </w:tcPr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ЯМБУЛАТОВСКОГО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СЕЛЬСКОГО ПОСЕЛЕНИЯ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ВЕРХНЕУСЛОНСКОГО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МУНИЦИПАЛЬНОГО РАЙОНА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D8958" wp14:editId="0FAAB81C">
                  <wp:extent cx="736600" cy="876300"/>
                  <wp:effectExtent l="0" t="0" r="6350" b="0"/>
                  <wp:docPr id="4" name="Рисунок 4" descr="Описание: 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45" cy="87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left w:val="single" w:sz="4" w:space="0" w:color="FFFFFF"/>
              <w:bottom w:val="single" w:sz="4" w:space="0" w:color="FFFFFF"/>
              <w:right w:val="thinThickSmallGap" w:sz="24" w:space="0" w:color="FFFFFF"/>
            </w:tcBorders>
          </w:tcPr>
          <w:p w:rsidR="008251BC" w:rsidRPr="00C7169D" w:rsidRDefault="008251BC" w:rsidP="008176EE">
            <w:pPr>
              <w:pStyle w:val="5"/>
              <w:tabs>
                <w:tab w:val="left" w:pos="-9265"/>
                <w:tab w:val="center" w:pos="6187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ТАТАРСТАН РЕСПУБЛИКАСЫ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</w:rPr>
              <w:t>ЮГАРЫ ОСЛАН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ЯМБУЛАТ</w:t>
            </w:r>
            <w:r w:rsidRPr="00C7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9D">
              <w:rPr>
                <w:rFonts w:ascii="Times New Roman" w:eastAsia="MS Mincho" w:hAnsi="Times New Roman" w:cs="Times New Roman"/>
                <w:sz w:val="24"/>
                <w:szCs w:val="24"/>
                <w:lang w:val="tt-RU"/>
              </w:rPr>
              <w:t>АВЫЛ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7169D">
              <w:rPr>
                <w:rFonts w:ascii="Times New Roman" w:eastAsia="MS Mincho" w:hAnsi="Times New Roman" w:cs="Times New Roman"/>
                <w:sz w:val="24"/>
                <w:szCs w:val="24"/>
                <w:lang w:val="tt-RU"/>
              </w:rPr>
              <w:t xml:space="preserve">ЖИРЛЕГЕ </w:t>
            </w:r>
            <w:r w:rsidRPr="00C7169D">
              <w:rPr>
                <w:rFonts w:ascii="Times New Roman" w:hAnsi="Times New Roman" w:cs="Times New Roman"/>
                <w:sz w:val="24"/>
                <w:szCs w:val="24"/>
              </w:rPr>
              <w:t>БАШКАРМА</w:t>
            </w:r>
          </w:p>
          <w:p w:rsidR="008251BC" w:rsidRPr="00C7169D" w:rsidRDefault="008251BC" w:rsidP="008176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D">
              <w:rPr>
                <w:rFonts w:ascii="Times New Roman" w:hAnsi="Times New Roman" w:cs="Times New Roman"/>
                <w:sz w:val="24"/>
                <w:szCs w:val="24"/>
              </w:rPr>
              <w:t>КОМИТЕТЫ</w:t>
            </w:r>
          </w:p>
        </w:tc>
      </w:tr>
      <w:tr w:rsidR="008251BC" w:rsidRPr="00C7169D" w:rsidTr="008176EE">
        <w:trPr>
          <w:trHeight w:val="198"/>
        </w:trPr>
        <w:tc>
          <w:tcPr>
            <w:tcW w:w="10137" w:type="dxa"/>
            <w:gridSpan w:val="3"/>
            <w:tcBorders>
              <w:top w:val="single" w:sz="4" w:space="0" w:color="FFFFFF"/>
              <w:left w:val="thinThickSmallGap" w:sz="24" w:space="0" w:color="FFFFFF"/>
              <w:bottom w:val="single" w:sz="12" w:space="0" w:color="auto"/>
              <w:right w:val="thinThickSmallGap" w:sz="24" w:space="0" w:color="FFFFFF"/>
            </w:tcBorders>
          </w:tcPr>
          <w:p w:rsidR="008251BC" w:rsidRPr="00C7169D" w:rsidRDefault="008251BC" w:rsidP="008176EE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8251BC" w:rsidRDefault="008251BC" w:rsidP="008251BC">
      <w:pPr>
        <w:pStyle w:val="Standard"/>
        <w:spacing w:after="0" w:line="240" w:lineRule="auto"/>
        <w:rPr>
          <w:rStyle w:val="ad"/>
          <w:rFonts w:ascii="Times New Roman" w:hAnsi="Times New Roman" w:cs="Times New Roman"/>
          <w:i w:val="0"/>
          <w:sz w:val="10"/>
          <w:szCs w:val="10"/>
        </w:rPr>
      </w:pPr>
    </w:p>
    <w:p w:rsidR="008251BC" w:rsidRPr="008251BC" w:rsidRDefault="008251BC" w:rsidP="008251BC">
      <w:pPr>
        <w:spacing w:after="0"/>
        <w:rPr>
          <w:rStyle w:val="ad"/>
          <w:rFonts w:ascii="Arial" w:hAnsi="Arial" w:cs="Arial"/>
          <w:i w:val="0"/>
          <w:sz w:val="24"/>
          <w:szCs w:val="24"/>
        </w:rPr>
      </w:pPr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ПОСТАНОВЛЕНИЕ                                                              </w:t>
      </w:r>
      <w:r>
        <w:rPr>
          <w:rStyle w:val="ad"/>
          <w:rFonts w:ascii="Arial" w:hAnsi="Arial" w:cs="Arial"/>
          <w:i w:val="0"/>
          <w:sz w:val="24"/>
          <w:szCs w:val="24"/>
        </w:rPr>
        <w:t xml:space="preserve">      </w:t>
      </w: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 КАРАР</w:t>
      </w:r>
    </w:p>
    <w:p w:rsidR="008251BC" w:rsidRPr="008251BC" w:rsidRDefault="008251BC" w:rsidP="008251BC">
      <w:pPr>
        <w:spacing w:after="0"/>
        <w:rPr>
          <w:rStyle w:val="ad"/>
          <w:rFonts w:ascii="Arial" w:hAnsi="Arial" w:cs="Arial"/>
          <w:i w:val="0"/>
          <w:sz w:val="24"/>
          <w:szCs w:val="24"/>
        </w:rPr>
      </w:pP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             10.08.2020</w:t>
      </w: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ел</w:t>
      </w: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                   </w:t>
      </w:r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  </w:t>
      </w:r>
      <w:proofErr w:type="spellStart"/>
      <w:r w:rsidRPr="008251BC">
        <w:rPr>
          <w:rStyle w:val="ad"/>
          <w:rFonts w:ascii="Arial" w:hAnsi="Arial" w:cs="Arial"/>
          <w:i w:val="0"/>
          <w:sz w:val="24"/>
          <w:szCs w:val="24"/>
        </w:rPr>
        <w:t>Ямбулат</w:t>
      </w:r>
      <w:proofErr w:type="spellEnd"/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8251BC">
        <w:rPr>
          <w:rStyle w:val="ad"/>
          <w:rFonts w:ascii="Arial" w:hAnsi="Arial" w:cs="Arial"/>
          <w:i w:val="0"/>
          <w:sz w:val="24"/>
          <w:szCs w:val="24"/>
        </w:rPr>
        <w:t>авылы</w:t>
      </w:r>
      <w:proofErr w:type="spellEnd"/>
      <w:r w:rsidRPr="008251BC">
        <w:rPr>
          <w:rStyle w:val="ad"/>
          <w:rFonts w:ascii="Arial" w:hAnsi="Arial" w:cs="Arial"/>
          <w:i w:val="0"/>
          <w:sz w:val="24"/>
          <w:szCs w:val="24"/>
        </w:rPr>
        <w:t xml:space="preserve">                          № 13</w:t>
      </w:r>
    </w:p>
    <w:p w:rsidR="008251BC" w:rsidRPr="008251BC" w:rsidRDefault="008251BC" w:rsidP="008251BC">
      <w:pPr>
        <w:pStyle w:val="a7"/>
        <w:rPr>
          <w:rFonts w:ascii="Arial" w:hAnsi="Arial" w:cs="Arial"/>
          <w:sz w:val="24"/>
          <w:szCs w:val="24"/>
        </w:rPr>
      </w:pPr>
    </w:p>
    <w:p w:rsidR="008251BC" w:rsidRPr="008251BC" w:rsidRDefault="008251BC" w:rsidP="008251BC">
      <w:pPr>
        <w:widowControl w:val="0"/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8251BC" w:rsidRPr="008251BC" w:rsidRDefault="008251BC" w:rsidP="008251BC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8251BC" w:rsidRDefault="00AE6A88" w:rsidP="005758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bookmarkStart w:id="0" w:name="_GoBack"/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Татарстан Республикасы Президенты сайлауларын һәм </w:t>
      </w:r>
    </w:p>
    <w:p w:rsidR="008251BC" w:rsidRDefault="00AE6A88" w:rsidP="005758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Татарстан Республикасы Югары Ослан муниципаль районы Ямбулат авыл җирлеге </w:t>
      </w:r>
    </w:p>
    <w:p w:rsidR="008251BC" w:rsidRDefault="00AE6A88" w:rsidP="008251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>җирле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 үзидарә органнарына сайлауларны 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әзерләү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 һәм үткәрү буенча сайлау алды агитация материалларын урнаштыру өчен 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махсус җиһазландырылган </w:t>
      </w:r>
    </w:p>
    <w:p w:rsidR="005758B2" w:rsidRPr="008251BC" w:rsidRDefault="00AE6A88" w:rsidP="008251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>урыннар билгеләү хакында</w:t>
      </w:r>
    </w:p>
    <w:p w:rsidR="005758B2" w:rsidRPr="008251BC" w:rsidRDefault="005758B2" w:rsidP="005758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tt-RU"/>
        </w:rPr>
      </w:pPr>
    </w:p>
    <w:p w:rsidR="005758B2" w:rsidRPr="008251BC" w:rsidRDefault="00AE6A88" w:rsidP="005758B2">
      <w:pPr>
        <w:spacing w:after="0" w:line="240" w:lineRule="auto"/>
        <w:ind w:left="142"/>
        <w:jc w:val="both"/>
        <w:rPr>
          <w:rFonts w:ascii="Arial" w:eastAsia="Times New Roman" w:hAnsi="Arial" w:cs="Arial"/>
          <w:sz w:val="24"/>
          <w:szCs w:val="24"/>
          <w:lang w:val="tt-RU"/>
        </w:rPr>
      </w:pP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ab/>
        <w:t>“Россия Федерациясе гражданнарының сайлау хокукларының һәм референдумда катнашу хокукының төп гарантияләре турында” 2002 елның 12</w:t>
      </w: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июнендәге 67-ФЗ номерлы Федераль законның 54 статьясы, Татарстан Республикасы Сайлау кодексының 64 </w:t>
      </w:r>
      <w:r w:rsidR="008251BC" w:rsidRPr="008251BC">
        <w:rPr>
          <w:rFonts w:ascii="Arial" w:eastAsia="Times New Roman" w:hAnsi="Arial" w:cs="Arial"/>
          <w:sz w:val="24"/>
          <w:szCs w:val="24"/>
          <w:lang w:val="tt-RU" w:eastAsia="ru-RU"/>
        </w:rPr>
        <w:t>статьясы</w:t>
      </w:r>
      <w:r w:rsidR="008251BC">
        <w:rPr>
          <w:rFonts w:ascii="Arial" w:eastAsia="Times New Roman" w:hAnsi="Arial" w:cs="Arial"/>
          <w:sz w:val="24"/>
          <w:szCs w:val="24"/>
          <w:lang w:val="tt-RU" w:eastAsia="ru-RU"/>
        </w:rPr>
        <w:t>ның</w:t>
      </w:r>
      <w:r w:rsidR="008251BC"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</w:t>
      </w: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>8 пункты нигезендә</w:t>
      </w:r>
    </w:p>
    <w:p w:rsidR="005758B2" w:rsidRDefault="00AE6A88" w:rsidP="005758B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tt-RU"/>
        </w:rPr>
      </w:pPr>
      <w:r w:rsidRPr="008251BC">
        <w:rPr>
          <w:rFonts w:ascii="Arial" w:eastAsia="Times New Roman" w:hAnsi="Arial" w:cs="Arial"/>
          <w:color w:val="000000"/>
          <w:sz w:val="24"/>
          <w:szCs w:val="24"/>
          <w:lang w:val="tt-RU"/>
        </w:rPr>
        <w:t>КАРАР БИРӘМ:</w:t>
      </w:r>
    </w:p>
    <w:p w:rsidR="008251BC" w:rsidRPr="008251BC" w:rsidRDefault="008251BC" w:rsidP="005758B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5758B2" w:rsidRPr="008251BC" w:rsidRDefault="00AE6A88" w:rsidP="002047E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2020 елның 13 сентябрендә Татарстан Республикасы Президентын һәм Татарстан Республикасы Югары Ослан муниципаль 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районы Ямбулат авыл җирлегенең җирле үзидарә органнарына сайлауларны әзерләү һәм үткәрү буенча сайлау алды агитация материалларын урнаштыру өчен махсус җиһазландырылган урыннар билгеләргә (1 нче кушымта).</w:t>
      </w:r>
    </w:p>
    <w:p w:rsidR="002047E5" w:rsidRPr="008251BC" w:rsidRDefault="002047E5" w:rsidP="002047E5">
      <w:pPr>
        <w:tabs>
          <w:tab w:val="left" w:pos="0"/>
        </w:tabs>
        <w:spacing w:after="0"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58B2" w:rsidRPr="008251BC" w:rsidRDefault="00AE6A88" w:rsidP="002047E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>Башка йортларда, корылмаларда, объектларда һәм бин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аларда агитация материаллары милекчеләр, әлеге объектларның хуҗалары ризалыгы белән эленә (ябыштырыла, урнаштырыла).</w:t>
      </w:r>
    </w:p>
    <w:p w:rsidR="002047E5" w:rsidRPr="008251BC" w:rsidRDefault="002047E5" w:rsidP="002047E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58B2" w:rsidRPr="008251BC" w:rsidRDefault="00AE6A88" w:rsidP="002047E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>Һәйкәлләрдә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, обелискларда, биналарда, корылмаларда һәм тарихи, мәдәни һәм архитектура кыйммәтләре булган биналарда, шулай ук сайлау комисс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ияләре биналарында һәм бүлмәләрендә, тавыш бирү өчен бүлмәләрдә һәм аларга керү урыннарыннан 50 метрдан кимрәк арада агитация материалларын эләргә (ябыштырырга, урнаштырырга) тыела.</w:t>
      </w:r>
    </w:p>
    <w:p w:rsidR="002047E5" w:rsidRPr="008251BC" w:rsidRDefault="002047E5" w:rsidP="002047E5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58B2" w:rsidRPr="008251BC" w:rsidRDefault="00AE6A88" w:rsidP="002047E5">
      <w:pPr>
        <w:pStyle w:val="a5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Arial" w:eastAsia="Calibri" w:hAnsi="Arial" w:cs="Arial"/>
          <w:sz w:val="24"/>
          <w:szCs w:val="24"/>
        </w:rPr>
      </w:pPr>
      <w:r w:rsidRPr="008251BC">
        <w:rPr>
          <w:rFonts w:ascii="Arial" w:eastAsia="Calibri" w:hAnsi="Arial" w:cs="Arial"/>
          <w:sz w:val="24"/>
          <w:szCs w:val="24"/>
          <w:lang w:val="tt-RU"/>
        </w:rPr>
        <w:t>Әлеге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 карарны авыл җирлегенең мәгълүмати стендларында халыкка җиткерергә 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>һәм</w:t>
      </w:r>
      <w:r w:rsidRPr="008251BC">
        <w:rPr>
          <w:rFonts w:ascii="Arial" w:eastAsia="Calibri" w:hAnsi="Arial" w:cs="Arial"/>
          <w:sz w:val="24"/>
          <w:szCs w:val="24"/>
          <w:lang w:val="tt-RU"/>
        </w:rPr>
        <w:t xml:space="preserve"> Татарстан Республикасы Югары Ослан муниципаль районының рәсми сайтында урнаштырырга.</w:t>
      </w:r>
    </w:p>
    <w:p w:rsidR="005758B2" w:rsidRPr="008251BC" w:rsidRDefault="005758B2" w:rsidP="00575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1BC" w:rsidRDefault="00AE6A88" w:rsidP="00575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муниципаль районы </w:t>
      </w:r>
    </w:p>
    <w:p w:rsidR="005758B2" w:rsidRPr="008251BC" w:rsidRDefault="00AE6A88" w:rsidP="005758B2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Ямбулат авыл җирлеге башлыгы </w:t>
      </w:r>
      <w:r w:rsid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           </w:t>
      </w: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М.Н. Әхмәтҗанов</w:t>
      </w:r>
    </w:p>
    <w:p w:rsidR="005758B2" w:rsidRPr="008251BC" w:rsidRDefault="005758B2" w:rsidP="002047E5">
      <w:pPr>
        <w:widowControl w:val="0"/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  <w:lang w:val="tt-RU"/>
        </w:rPr>
      </w:pPr>
    </w:p>
    <w:p w:rsidR="005758B2" w:rsidRPr="008251BC" w:rsidRDefault="005758B2" w:rsidP="005758B2">
      <w:pPr>
        <w:widowControl w:val="0"/>
        <w:tabs>
          <w:tab w:val="left" w:pos="142"/>
        </w:tabs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  <w:lang w:val="tt-RU"/>
        </w:rPr>
      </w:pPr>
    </w:p>
    <w:p w:rsidR="008251BC" w:rsidRDefault="00AE6A88" w:rsidP="00A10BAA">
      <w:pPr>
        <w:widowControl w:val="0"/>
        <w:spacing w:after="0" w:line="240" w:lineRule="auto"/>
        <w:ind w:left="5954" w:right="-709"/>
        <w:jc w:val="both"/>
        <w:rPr>
          <w:rFonts w:ascii="Arial" w:eastAsia="Times New Roman" w:hAnsi="Arial" w:cs="Arial"/>
          <w:iCs/>
          <w:sz w:val="24"/>
          <w:szCs w:val="24"/>
          <w:lang w:val="tt-RU"/>
        </w:rPr>
      </w:pPr>
      <w:r w:rsidRPr="008251BC">
        <w:rPr>
          <w:rFonts w:ascii="Arial" w:eastAsia="Times New Roman" w:hAnsi="Arial" w:cs="Arial"/>
          <w:iCs/>
          <w:sz w:val="24"/>
          <w:szCs w:val="24"/>
          <w:lang w:val="tt-RU"/>
        </w:rPr>
        <w:lastRenderedPageBreak/>
        <w:t xml:space="preserve">Ямбулат авыл җирлеге </w:t>
      </w:r>
    </w:p>
    <w:p w:rsidR="005758B2" w:rsidRPr="008251BC" w:rsidRDefault="00AE6A88" w:rsidP="00A10BAA">
      <w:pPr>
        <w:widowControl w:val="0"/>
        <w:spacing w:after="0" w:line="240" w:lineRule="auto"/>
        <w:ind w:left="5954" w:right="-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251BC">
        <w:rPr>
          <w:rFonts w:ascii="Arial" w:eastAsia="Times New Roman" w:hAnsi="Arial" w:cs="Arial"/>
          <w:iCs/>
          <w:sz w:val="24"/>
          <w:szCs w:val="24"/>
          <w:lang w:val="tt-RU"/>
        </w:rPr>
        <w:t>Башкарма комитетының</w:t>
      </w:r>
    </w:p>
    <w:p w:rsidR="008251BC" w:rsidRDefault="00AE6A88" w:rsidP="00A10BAA">
      <w:pPr>
        <w:widowControl w:val="0"/>
        <w:spacing w:after="0" w:line="240" w:lineRule="auto"/>
        <w:ind w:left="5954" w:right="-709"/>
        <w:jc w:val="both"/>
        <w:rPr>
          <w:rFonts w:ascii="Arial" w:eastAsia="Times New Roman" w:hAnsi="Arial" w:cs="Arial"/>
          <w:iCs/>
          <w:sz w:val="24"/>
          <w:szCs w:val="24"/>
          <w:lang w:val="tt-RU"/>
        </w:rPr>
      </w:pPr>
      <w:r w:rsidRPr="008251BC">
        <w:rPr>
          <w:rFonts w:ascii="Arial" w:eastAsia="Times New Roman" w:hAnsi="Arial" w:cs="Arial"/>
          <w:iCs/>
          <w:sz w:val="24"/>
          <w:szCs w:val="24"/>
          <w:lang w:val="tt-RU"/>
        </w:rPr>
        <w:t xml:space="preserve">2020 елның 10 августындагы </w:t>
      </w:r>
    </w:p>
    <w:p w:rsidR="005758B2" w:rsidRPr="008251BC" w:rsidRDefault="00AE6A88" w:rsidP="00A10BAA">
      <w:pPr>
        <w:widowControl w:val="0"/>
        <w:spacing w:after="0" w:line="240" w:lineRule="auto"/>
        <w:ind w:left="5954" w:right="-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8251BC">
        <w:rPr>
          <w:rFonts w:ascii="Arial" w:eastAsia="Times New Roman" w:hAnsi="Arial" w:cs="Arial"/>
          <w:iCs/>
          <w:sz w:val="24"/>
          <w:szCs w:val="24"/>
          <w:lang w:val="tt-RU"/>
        </w:rPr>
        <w:t xml:space="preserve">13 нче номерлы карарына </w:t>
      </w:r>
    </w:p>
    <w:p w:rsidR="008251BC" w:rsidRPr="008251BC" w:rsidRDefault="008251BC" w:rsidP="008251BC">
      <w:pPr>
        <w:widowControl w:val="0"/>
        <w:spacing w:after="0" w:line="240" w:lineRule="auto"/>
        <w:ind w:left="5954" w:right="-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val="tt-RU"/>
        </w:rPr>
        <w:t xml:space="preserve">      </w:t>
      </w:r>
      <w:r w:rsidRPr="008251BC">
        <w:rPr>
          <w:rFonts w:ascii="Arial" w:eastAsia="Times New Roman" w:hAnsi="Arial" w:cs="Arial"/>
          <w:iCs/>
          <w:sz w:val="24"/>
          <w:szCs w:val="24"/>
          <w:lang w:val="tt-RU"/>
        </w:rPr>
        <w:t>1 нче номерлы кушымта</w:t>
      </w:r>
    </w:p>
    <w:p w:rsidR="005758B2" w:rsidRPr="008251BC" w:rsidRDefault="005758B2" w:rsidP="005758B2">
      <w:pPr>
        <w:widowControl w:val="0"/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2047E5" w:rsidRPr="008251BC" w:rsidRDefault="002047E5" w:rsidP="005758B2">
      <w:pPr>
        <w:widowControl w:val="0"/>
        <w:spacing w:after="0" w:line="240" w:lineRule="auto"/>
        <w:ind w:left="5387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2047E5" w:rsidRPr="008251BC" w:rsidRDefault="00AE6A88" w:rsidP="00A10BAA">
      <w:pPr>
        <w:ind w:left="142" w:right="-709"/>
        <w:jc w:val="center"/>
        <w:rPr>
          <w:rStyle w:val="ad"/>
          <w:rFonts w:ascii="Arial" w:hAnsi="Arial" w:cs="Arial"/>
          <w:i w:val="0"/>
          <w:sz w:val="24"/>
          <w:szCs w:val="24"/>
        </w:rPr>
      </w:pPr>
      <w:r w:rsidRPr="008251BC">
        <w:rPr>
          <w:rStyle w:val="ad"/>
          <w:rFonts w:ascii="Arial" w:hAnsi="Arial" w:cs="Arial"/>
          <w:i w:val="0"/>
          <w:sz w:val="24"/>
          <w:szCs w:val="24"/>
          <w:lang w:val="tt-RU"/>
        </w:rPr>
        <w:t>2020 елның 13 сентябрендә Татарстан Республикасы Президентын һәм Татарстан Республикасы Югары Ослан муниципаль районы Ямбулат авыл җирлегенең җирле үзидарә органнарына сайлауларны әзерләү һә</w:t>
      </w:r>
      <w:r w:rsidRPr="008251BC">
        <w:rPr>
          <w:rStyle w:val="ad"/>
          <w:rFonts w:ascii="Arial" w:hAnsi="Arial" w:cs="Arial"/>
          <w:i w:val="0"/>
          <w:sz w:val="24"/>
          <w:szCs w:val="24"/>
          <w:lang w:val="tt-RU"/>
        </w:rPr>
        <w:t>м үткәрү буенча сайлау алды агитация материалларын урнаштыру өчен махсус җиһазландырылган урыннар исемлеге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74"/>
        <w:gridCol w:w="4648"/>
      </w:tblGrid>
      <w:tr w:rsidR="00903DFE" w:rsidRPr="008251BC" w:rsidTr="002047E5">
        <w:trPr>
          <w:trHeight w:val="1817"/>
        </w:trPr>
        <w:tc>
          <w:tcPr>
            <w:tcW w:w="709" w:type="dxa"/>
          </w:tcPr>
          <w:p w:rsidR="005758B2" w:rsidRPr="008251BC" w:rsidRDefault="00AE6A88" w:rsidP="00C61E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 т/б №</w:t>
            </w:r>
          </w:p>
        </w:tc>
        <w:tc>
          <w:tcPr>
            <w:tcW w:w="5274" w:type="dxa"/>
          </w:tcPr>
          <w:p w:rsidR="005758B2" w:rsidRPr="008251BC" w:rsidRDefault="00AE6A88" w:rsidP="00C61E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Агитацион басма материаллар элү өчен махсус урын булган адрес</w:t>
            </w:r>
          </w:p>
        </w:tc>
        <w:tc>
          <w:tcPr>
            <w:tcW w:w="4648" w:type="dxa"/>
          </w:tcPr>
          <w:p w:rsidR="005758B2" w:rsidRPr="008251BC" w:rsidRDefault="00AE6A88" w:rsidP="00C61E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Элү урынының исеме (махсус җиһазландырылган конструкция, мәгълүмат стенды </w:t>
            </w: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(реклама щиты, тумба), стенд (бина диварындагы игъланнар тактасы, фойеда һ. б.)</w:t>
            </w:r>
          </w:p>
          <w:p w:rsidR="002047E5" w:rsidRPr="008251BC" w:rsidRDefault="002047E5" w:rsidP="00C61E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03DFE" w:rsidRPr="008251BC" w:rsidTr="002047E5">
        <w:tc>
          <w:tcPr>
            <w:tcW w:w="709" w:type="dxa"/>
          </w:tcPr>
          <w:p w:rsidR="002047E5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2047E5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Ямбулат авылы, Үзәк урам, 5 йорт  </w:t>
            </w:r>
          </w:p>
        </w:tc>
        <w:tc>
          <w:tcPr>
            <w:tcW w:w="4648" w:type="dxa"/>
          </w:tcPr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Мәгълүмати стенд, </w:t>
            </w:r>
          </w:p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2047E5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2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2047E5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Ямбулат авылы, Казан урамы, 2А</w:t>
            </w: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 йорты</w:t>
            </w:r>
          </w:p>
        </w:tc>
        <w:tc>
          <w:tcPr>
            <w:tcW w:w="4648" w:type="dxa"/>
          </w:tcPr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Мәгълүмати стенд, </w:t>
            </w:r>
          </w:p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2047E5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2047E5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Крестниково авылы, Казан урамы, 8 йорт</w:t>
            </w:r>
          </w:p>
        </w:tc>
        <w:tc>
          <w:tcPr>
            <w:tcW w:w="4648" w:type="dxa"/>
          </w:tcPr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Мәгълүмати стенд</w:t>
            </w:r>
          </w:p>
          <w:p w:rsidR="002047E5" w:rsidRPr="008251BC" w:rsidRDefault="002047E5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03DFE" w:rsidRPr="008251BC" w:rsidTr="002047E5">
        <w:tc>
          <w:tcPr>
            <w:tcW w:w="709" w:type="dxa"/>
          </w:tcPr>
          <w:p w:rsidR="002047E5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2047E5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Ямбулат авылы, Коновалов урамы, 57 йорт</w:t>
            </w:r>
          </w:p>
        </w:tc>
        <w:tc>
          <w:tcPr>
            <w:tcW w:w="4648" w:type="dxa"/>
          </w:tcPr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Мәгълүмати стенд, </w:t>
            </w:r>
          </w:p>
          <w:p w:rsidR="002047E5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бина стенасында </w:t>
            </w: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003B18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5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B36D4D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Казан урамы, 4 йорт</w:t>
            </w:r>
          </w:p>
        </w:tc>
        <w:tc>
          <w:tcPr>
            <w:tcW w:w="4648" w:type="dxa"/>
          </w:tcPr>
          <w:p w:rsidR="00B36D4D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 xml:space="preserve">Мәгълүмати стенд, </w:t>
            </w:r>
          </w:p>
          <w:p w:rsidR="00003B18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003B18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6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B36D4D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Крестниково авылы, Үзәк урам, 7 йорт</w:t>
            </w:r>
          </w:p>
        </w:tc>
        <w:tc>
          <w:tcPr>
            <w:tcW w:w="4648" w:type="dxa"/>
          </w:tcPr>
          <w:p w:rsidR="00003B18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003B18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003B18" w:rsidRPr="008251BC" w:rsidRDefault="00AE6A88" w:rsidP="008251BC">
            <w:pPr>
              <w:spacing w:after="0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Крестниково авылы, Үзәк урам, 58А йорты</w:t>
            </w:r>
          </w:p>
        </w:tc>
        <w:tc>
          <w:tcPr>
            <w:tcW w:w="4648" w:type="dxa"/>
          </w:tcPr>
          <w:p w:rsidR="00003B18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  <w:tr w:rsidR="00903DFE" w:rsidRPr="008251BC" w:rsidTr="002047E5">
        <w:tc>
          <w:tcPr>
            <w:tcW w:w="709" w:type="dxa"/>
          </w:tcPr>
          <w:p w:rsidR="00B36D4D" w:rsidRPr="008251BC" w:rsidRDefault="00AE6A88" w:rsidP="002047E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5274" w:type="dxa"/>
          </w:tcPr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 xml:space="preserve">ТР, Югары Ослан районы, </w:t>
            </w:r>
          </w:p>
          <w:p w:rsidR="00B36D4D" w:rsidRPr="008251BC" w:rsidRDefault="00AE6A88" w:rsidP="008251BC">
            <w:pPr>
              <w:spacing w:after="0" w:line="312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51BC">
              <w:rPr>
                <w:rFonts w:ascii="Arial" w:hAnsi="Arial" w:cs="Arial"/>
                <w:color w:val="000000"/>
                <w:sz w:val="24"/>
                <w:szCs w:val="24"/>
                <w:lang w:val="tt-RU"/>
              </w:rPr>
              <w:t>Ямбулат авылы, Коновалов урамы, 25А йорты</w:t>
            </w:r>
          </w:p>
        </w:tc>
        <w:tc>
          <w:tcPr>
            <w:tcW w:w="4648" w:type="dxa"/>
          </w:tcPr>
          <w:p w:rsidR="00B36D4D" w:rsidRPr="008251BC" w:rsidRDefault="00AE6A88" w:rsidP="008251B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251BC">
              <w:rPr>
                <w:rFonts w:ascii="Arial" w:eastAsia="Times New Roman" w:hAnsi="Arial" w:cs="Arial"/>
                <w:bCs/>
                <w:sz w:val="24"/>
                <w:szCs w:val="24"/>
                <w:lang w:val="tt-RU" w:eastAsia="ru-RU"/>
              </w:rPr>
              <w:t>Бина стенасында белдерүләр тактасы</w:t>
            </w:r>
          </w:p>
        </w:tc>
      </w:tr>
    </w:tbl>
    <w:p w:rsidR="005758B2" w:rsidRPr="008251BC" w:rsidRDefault="005758B2" w:rsidP="00575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1BC" w:rsidRDefault="008251BC" w:rsidP="008251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8251BC" w:rsidRDefault="00AE6A88" w:rsidP="008251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Югары Ослан муниципаль районы </w:t>
      </w:r>
    </w:p>
    <w:p w:rsidR="009057D4" w:rsidRPr="008251BC" w:rsidRDefault="00AE6A88" w:rsidP="008251BC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Ямбулат авыл җирлеге башлыгы </w:t>
      </w:r>
      <w:r w:rsidR="008251BC" w:rsidRP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</w:t>
      </w:r>
      <w:r w:rsidR="008251BC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</w:t>
      </w:r>
      <w:r w:rsidRPr="008251BC">
        <w:rPr>
          <w:rFonts w:ascii="Arial" w:eastAsia="Times New Roman" w:hAnsi="Arial" w:cs="Arial"/>
          <w:sz w:val="24"/>
          <w:szCs w:val="24"/>
          <w:lang w:val="tt-RU" w:eastAsia="ru-RU"/>
        </w:rPr>
        <w:t>М.Н. Әхмәтҗанов</w:t>
      </w:r>
    </w:p>
    <w:bookmarkEnd w:id="0"/>
    <w:p w:rsidR="008251BC" w:rsidRPr="008251BC" w:rsidRDefault="008251BC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val="tt-RU" w:eastAsia="ru-RU"/>
        </w:rPr>
      </w:pPr>
    </w:p>
    <w:sectPr w:rsidR="008251BC" w:rsidRPr="008251BC" w:rsidSect="008251BC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649"/>
    <w:multiLevelType w:val="multilevel"/>
    <w:tmpl w:val="D33A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F62D7"/>
    <w:multiLevelType w:val="hybridMultilevel"/>
    <w:tmpl w:val="CBC01A46"/>
    <w:lvl w:ilvl="0" w:tplc="A80084B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D63AF39A" w:tentative="1">
      <w:start w:val="1"/>
      <w:numFmt w:val="lowerLetter"/>
      <w:lvlText w:val="%2."/>
      <w:lvlJc w:val="left"/>
      <w:pPr>
        <w:ind w:left="1789" w:hanging="360"/>
      </w:pPr>
    </w:lvl>
    <w:lvl w:ilvl="2" w:tplc="FCA4E968" w:tentative="1">
      <w:start w:val="1"/>
      <w:numFmt w:val="lowerRoman"/>
      <w:lvlText w:val="%3."/>
      <w:lvlJc w:val="right"/>
      <w:pPr>
        <w:ind w:left="2509" w:hanging="180"/>
      </w:pPr>
    </w:lvl>
    <w:lvl w:ilvl="3" w:tplc="DAEE7C96" w:tentative="1">
      <w:start w:val="1"/>
      <w:numFmt w:val="decimal"/>
      <w:lvlText w:val="%4."/>
      <w:lvlJc w:val="left"/>
      <w:pPr>
        <w:ind w:left="3229" w:hanging="360"/>
      </w:pPr>
    </w:lvl>
    <w:lvl w:ilvl="4" w:tplc="0E8090B4" w:tentative="1">
      <w:start w:val="1"/>
      <w:numFmt w:val="lowerLetter"/>
      <w:lvlText w:val="%5."/>
      <w:lvlJc w:val="left"/>
      <w:pPr>
        <w:ind w:left="3949" w:hanging="360"/>
      </w:pPr>
    </w:lvl>
    <w:lvl w:ilvl="5" w:tplc="E1BCA0D0" w:tentative="1">
      <w:start w:val="1"/>
      <w:numFmt w:val="lowerRoman"/>
      <w:lvlText w:val="%6."/>
      <w:lvlJc w:val="right"/>
      <w:pPr>
        <w:ind w:left="4669" w:hanging="180"/>
      </w:pPr>
    </w:lvl>
    <w:lvl w:ilvl="6" w:tplc="F95E4254" w:tentative="1">
      <w:start w:val="1"/>
      <w:numFmt w:val="decimal"/>
      <w:lvlText w:val="%7."/>
      <w:lvlJc w:val="left"/>
      <w:pPr>
        <w:ind w:left="5389" w:hanging="360"/>
      </w:pPr>
    </w:lvl>
    <w:lvl w:ilvl="7" w:tplc="140441CA" w:tentative="1">
      <w:start w:val="1"/>
      <w:numFmt w:val="lowerLetter"/>
      <w:lvlText w:val="%8."/>
      <w:lvlJc w:val="left"/>
      <w:pPr>
        <w:ind w:left="6109" w:hanging="360"/>
      </w:pPr>
    </w:lvl>
    <w:lvl w:ilvl="8" w:tplc="495CE0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A160B8"/>
    <w:multiLevelType w:val="hybridMultilevel"/>
    <w:tmpl w:val="9758B382"/>
    <w:lvl w:ilvl="0" w:tplc="38963E1C">
      <w:start w:val="1"/>
      <w:numFmt w:val="decimal"/>
      <w:lvlText w:val="%1."/>
      <w:lvlJc w:val="left"/>
      <w:pPr>
        <w:ind w:left="720" w:hanging="360"/>
      </w:pPr>
    </w:lvl>
    <w:lvl w:ilvl="1" w:tplc="1F24138C" w:tentative="1">
      <w:start w:val="1"/>
      <w:numFmt w:val="lowerLetter"/>
      <w:lvlText w:val="%2."/>
      <w:lvlJc w:val="left"/>
      <w:pPr>
        <w:ind w:left="1440" w:hanging="360"/>
      </w:pPr>
    </w:lvl>
    <w:lvl w:ilvl="2" w:tplc="2646CF88" w:tentative="1">
      <w:start w:val="1"/>
      <w:numFmt w:val="lowerRoman"/>
      <w:lvlText w:val="%3."/>
      <w:lvlJc w:val="right"/>
      <w:pPr>
        <w:ind w:left="2160" w:hanging="180"/>
      </w:pPr>
    </w:lvl>
    <w:lvl w:ilvl="3" w:tplc="3A7E50BA" w:tentative="1">
      <w:start w:val="1"/>
      <w:numFmt w:val="decimal"/>
      <w:lvlText w:val="%4."/>
      <w:lvlJc w:val="left"/>
      <w:pPr>
        <w:ind w:left="2880" w:hanging="360"/>
      </w:pPr>
    </w:lvl>
    <w:lvl w:ilvl="4" w:tplc="5B24D33E" w:tentative="1">
      <w:start w:val="1"/>
      <w:numFmt w:val="lowerLetter"/>
      <w:lvlText w:val="%5."/>
      <w:lvlJc w:val="left"/>
      <w:pPr>
        <w:ind w:left="3600" w:hanging="360"/>
      </w:pPr>
    </w:lvl>
    <w:lvl w:ilvl="5" w:tplc="7C2C30BC" w:tentative="1">
      <w:start w:val="1"/>
      <w:numFmt w:val="lowerRoman"/>
      <w:lvlText w:val="%6."/>
      <w:lvlJc w:val="right"/>
      <w:pPr>
        <w:ind w:left="4320" w:hanging="180"/>
      </w:pPr>
    </w:lvl>
    <w:lvl w:ilvl="6" w:tplc="111A56FC" w:tentative="1">
      <w:start w:val="1"/>
      <w:numFmt w:val="decimal"/>
      <w:lvlText w:val="%7."/>
      <w:lvlJc w:val="left"/>
      <w:pPr>
        <w:ind w:left="5040" w:hanging="360"/>
      </w:pPr>
    </w:lvl>
    <w:lvl w:ilvl="7" w:tplc="8A16E6C0" w:tentative="1">
      <w:start w:val="1"/>
      <w:numFmt w:val="lowerLetter"/>
      <w:lvlText w:val="%8."/>
      <w:lvlJc w:val="left"/>
      <w:pPr>
        <w:ind w:left="5760" w:hanging="360"/>
      </w:pPr>
    </w:lvl>
    <w:lvl w:ilvl="8" w:tplc="12D85E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3D"/>
    <w:rsid w:val="00003B18"/>
    <w:rsid w:val="000118C6"/>
    <w:rsid w:val="000A5702"/>
    <w:rsid w:val="000B1E54"/>
    <w:rsid w:val="0012435C"/>
    <w:rsid w:val="001C1AE7"/>
    <w:rsid w:val="002047E5"/>
    <w:rsid w:val="00226A8A"/>
    <w:rsid w:val="0024023F"/>
    <w:rsid w:val="003D6F83"/>
    <w:rsid w:val="004005F7"/>
    <w:rsid w:val="00467142"/>
    <w:rsid w:val="00473AD7"/>
    <w:rsid w:val="00494F66"/>
    <w:rsid w:val="004B0A7C"/>
    <w:rsid w:val="004C2AF9"/>
    <w:rsid w:val="00507B9D"/>
    <w:rsid w:val="00522708"/>
    <w:rsid w:val="00523B90"/>
    <w:rsid w:val="00555F7A"/>
    <w:rsid w:val="005758B2"/>
    <w:rsid w:val="005D0A6D"/>
    <w:rsid w:val="00700B1C"/>
    <w:rsid w:val="00713DD4"/>
    <w:rsid w:val="007658CE"/>
    <w:rsid w:val="007676B6"/>
    <w:rsid w:val="007751DE"/>
    <w:rsid w:val="00792FE1"/>
    <w:rsid w:val="007E4EE1"/>
    <w:rsid w:val="007F3A20"/>
    <w:rsid w:val="00820FF4"/>
    <w:rsid w:val="008251BC"/>
    <w:rsid w:val="00875243"/>
    <w:rsid w:val="008C76A2"/>
    <w:rsid w:val="008E555C"/>
    <w:rsid w:val="00903DFE"/>
    <w:rsid w:val="009057D4"/>
    <w:rsid w:val="009241C4"/>
    <w:rsid w:val="00927E3D"/>
    <w:rsid w:val="00931839"/>
    <w:rsid w:val="009511DD"/>
    <w:rsid w:val="00965D03"/>
    <w:rsid w:val="00974E5F"/>
    <w:rsid w:val="009F499B"/>
    <w:rsid w:val="00A10BAA"/>
    <w:rsid w:val="00AE6A88"/>
    <w:rsid w:val="00AF6B21"/>
    <w:rsid w:val="00B35DA8"/>
    <w:rsid w:val="00B36D4D"/>
    <w:rsid w:val="00B43D40"/>
    <w:rsid w:val="00BC193D"/>
    <w:rsid w:val="00C022A1"/>
    <w:rsid w:val="00C22FDF"/>
    <w:rsid w:val="00C61EED"/>
    <w:rsid w:val="00C65F24"/>
    <w:rsid w:val="00C7169D"/>
    <w:rsid w:val="00D57FBA"/>
    <w:rsid w:val="00D81DF8"/>
    <w:rsid w:val="00D8650A"/>
    <w:rsid w:val="00D86A52"/>
    <w:rsid w:val="00DF66E8"/>
    <w:rsid w:val="00F33E67"/>
    <w:rsid w:val="00F404D8"/>
    <w:rsid w:val="00F662EC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E3D"/>
    <w:rPr>
      <w:b/>
      <w:bCs/>
    </w:rPr>
  </w:style>
  <w:style w:type="paragraph" w:styleId="a5">
    <w:name w:val="List Paragraph"/>
    <w:basedOn w:val="a"/>
    <w:uiPriority w:val="34"/>
    <w:qFormat/>
    <w:rsid w:val="00DF66E8"/>
    <w:pPr>
      <w:ind w:left="720"/>
      <w:contextualSpacing/>
    </w:pPr>
  </w:style>
  <w:style w:type="paragraph" w:customStyle="1" w:styleId="ConsPlusNormal">
    <w:name w:val="ConsPlusNormal"/>
    <w:rsid w:val="0071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1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3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23B9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2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9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0A6D"/>
  </w:style>
  <w:style w:type="character" w:customStyle="1" w:styleId="50">
    <w:name w:val="Заголовок 5 Знак"/>
    <w:basedOn w:val="a0"/>
    <w:link w:val="5"/>
    <w:uiPriority w:val="9"/>
    <w:semiHidden/>
    <w:rsid w:val="00C7169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andard">
    <w:name w:val="Standard"/>
    <w:rsid w:val="00C7169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ad">
    <w:name w:val="Emphasis"/>
    <w:basedOn w:val="a0"/>
    <w:qFormat/>
    <w:rsid w:val="00C716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E3D"/>
    <w:rPr>
      <w:b/>
      <w:bCs/>
    </w:rPr>
  </w:style>
  <w:style w:type="paragraph" w:styleId="a5">
    <w:name w:val="List Paragraph"/>
    <w:basedOn w:val="a"/>
    <w:uiPriority w:val="34"/>
    <w:qFormat/>
    <w:rsid w:val="00DF66E8"/>
    <w:pPr>
      <w:ind w:left="720"/>
      <w:contextualSpacing/>
    </w:pPr>
  </w:style>
  <w:style w:type="paragraph" w:customStyle="1" w:styleId="ConsPlusNormal">
    <w:name w:val="ConsPlusNormal"/>
    <w:rsid w:val="0071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1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23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523B90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2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B9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D0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0A6D"/>
  </w:style>
  <w:style w:type="character" w:customStyle="1" w:styleId="50">
    <w:name w:val="Заголовок 5 Знак"/>
    <w:basedOn w:val="a0"/>
    <w:link w:val="5"/>
    <w:uiPriority w:val="9"/>
    <w:semiHidden/>
    <w:rsid w:val="00C7169D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Standard">
    <w:name w:val="Standard"/>
    <w:rsid w:val="00C7169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styleId="ad">
    <w:name w:val="Emphasis"/>
    <w:basedOn w:val="a0"/>
    <w:qFormat/>
    <w:rsid w:val="00C716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CBC-5500-4316-AEDA-8962C4BB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sheff-fbp</dc:creator>
  <cp:lastModifiedBy>1</cp:lastModifiedBy>
  <cp:revision>17</cp:revision>
  <cp:lastPrinted>2020-08-20T04:44:00Z</cp:lastPrinted>
  <dcterms:created xsi:type="dcterms:W3CDTF">2020-05-25T12:58:00Z</dcterms:created>
  <dcterms:modified xsi:type="dcterms:W3CDTF">2020-08-20T04:51:00Z</dcterms:modified>
</cp:coreProperties>
</file>