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17" w:rsidRPr="009B54D0" w:rsidRDefault="00702B3B" w:rsidP="00A37E17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9B54D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D3C7F" wp14:editId="78669732">
                <wp:simplePos x="0" y="0"/>
                <wp:positionH relativeFrom="column">
                  <wp:posOffset>815340</wp:posOffset>
                </wp:positionH>
                <wp:positionV relativeFrom="paragraph">
                  <wp:posOffset>1432560</wp:posOffset>
                </wp:positionV>
                <wp:extent cx="4705350" cy="242570"/>
                <wp:effectExtent l="0" t="0" r="19050" b="2413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37E17" w:rsidRPr="00A43FB3" w:rsidRDefault="008C2227" w:rsidP="00A37E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B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>21.10.2020</w:t>
                            </w:r>
                            <w:r w:rsidRPr="00702B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ab/>
                              <w:t xml:space="preserve">    № 2-22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64.2pt;margin-top:112.8pt;width:370.5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" fillcolor="window" strokecolor="window" strokeweight=".5pt">
                <v:textbox>
                  <w:txbxContent>
                    <w:p w:rsidR="00A37E17" w:rsidRPr="00A43FB3" w:rsidRDefault="008C2227" w:rsidP="00A37E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B3B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>21.10.2020</w:t>
                      </w:r>
                      <w:r w:rsidRPr="00702B3B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ab/>
                        <w:t xml:space="preserve">    № 2-22</w:t>
                      </w:r>
                    </w:p>
                  </w:txbxContent>
                </v:textbox>
              </v:shape>
            </w:pict>
          </mc:Fallback>
        </mc:AlternateContent>
      </w:r>
      <w:r w:rsidR="008C2227" w:rsidRPr="009B54D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64055" wp14:editId="404EECBF">
                <wp:simplePos x="0" y="0"/>
                <wp:positionH relativeFrom="column">
                  <wp:posOffset>3968116</wp:posOffset>
                </wp:positionH>
                <wp:positionV relativeFrom="paragraph">
                  <wp:posOffset>1499235</wp:posOffset>
                </wp:positionV>
                <wp:extent cx="1162050" cy="257175"/>
                <wp:effectExtent l="0" t="0" r="1905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37E17" w:rsidRPr="00702B3B" w:rsidRDefault="008C2227" w:rsidP="00A37E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2B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 xml:space="preserve">     </w:t>
                            </w:r>
                            <w:r w:rsidRPr="00702B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>№ 2-22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margin-left:312.45pt;margin-top:118.05pt;width:9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" fillcolor="window" strokecolor="window" strokeweight=".5pt">
                <v:textbox>
                  <w:txbxContent>
                    <w:p w:rsidR="00A37E17" w:rsidRPr="00702B3B" w:rsidRDefault="008C2227" w:rsidP="00A37E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2B3B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 xml:space="preserve">     </w:t>
                      </w:r>
                      <w:r w:rsidRPr="00702B3B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>№ 2-22</w:t>
                      </w:r>
                    </w:p>
                  </w:txbxContent>
                </v:textbox>
              </v:shape>
            </w:pict>
          </mc:Fallback>
        </mc:AlternateContent>
      </w:r>
      <w:r w:rsidR="008C2227" w:rsidRPr="009B54D0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91878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17" w:rsidRPr="00702B3B" w:rsidRDefault="008C2227" w:rsidP="00A37E17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r w:rsidRPr="00702B3B">
        <w:rPr>
          <w:rFonts w:ascii="Arial" w:hAnsi="Arial" w:cs="Arial"/>
          <w:sz w:val="24"/>
          <w:szCs w:val="24"/>
        </w:rPr>
        <w:tab/>
      </w:r>
    </w:p>
    <w:p w:rsidR="00A37E17" w:rsidRPr="00702B3B" w:rsidRDefault="008C2227" w:rsidP="00A37E17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2B3B">
        <w:rPr>
          <w:rFonts w:ascii="Arial" w:hAnsi="Arial" w:cs="Arial"/>
          <w:sz w:val="24"/>
          <w:szCs w:val="24"/>
          <w:lang w:val="tt-RU"/>
        </w:rPr>
        <w:tab/>
      </w:r>
      <w:bookmarkStart w:id="0" w:name="_GoBack"/>
      <w:r w:rsidRPr="00702B3B">
        <w:rPr>
          <w:rFonts w:ascii="Arial" w:hAnsi="Arial" w:cs="Arial"/>
          <w:sz w:val="24"/>
          <w:szCs w:val="24"/>
          <w:lang w:val="tt-RU"/>
        </w:rPr>
        <w:t xml:space="preserve"> Югары Ослан муниципаль районы</w:t>
      </w:r>
      <w:r w:rsidR="00702B3B" w:rsidRPr="00702B3B">
        <w:rPr>
          <w:rFonts w:ascii="Arial" w:hAnsi="Arial" w:cs="Arial"/>
          <w:sz w:val="24"/>
          <w:szCs w:val="24"/>
          <w:lang w:val="tt-RU"/>
        </w:rPr>
        <w:t xml:space="preserve"> </w:t>
      </w:r>
      <w:r w:rsidR="00702B3B" w:rsidRPr="00702B3B">
        <w:rPr>
          <w:rFonts w:ascii="Arial" w:hAnsi="Arial" w:cs="Arial"/>
          <w:sz w:val="24"/>
          <w:szCs w:val="24"/>
          <w:lang w:val="tt-RU"/>
        </w:rPr>
        <w:t>территориаль</w:t>
      </w:r>
      <w:r w:rsidRPr="00702B3B">
        <w:rPr>
          <w:rFonts w:ascii="Arial" w:hAnsi="Arial" w:cs="Arial"/>
          <w:sz w:val="24"/>
          <w:szCs w:val="24"/>
          <w:lang w:val="tt-RU"/>
        </w:rPr>
        <w:t xml:space="preserve"> сайлау комиссиясе </w:t>
      </w:r>
      <w:r w:rsidRPr="00702B3B">
        <w:rPr>
          <w:rFonts w:ascii="Arial" w:hAnsi="Arial" w:cs="Arial"/>
          <w:sz w:val="24"/>
          <w:szCs w:val="24"/>
          <w:lang w:val="tt-RU"/>
        </w:rPr>
        <w:t>составына кандидатура турында</w:t>
      </w:r>
    </w:p>
    <w:p w:rsidR="00A37E17" w:rsidRPr="00702B3B" w:rsidRDefault="00A37E17" w:rsidP="00A37E17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A37E17" w:rsidRDefault="008C2227" w:rsidP="00A37E17">
      <w:pPr>
        <w:tabs>
          <w:tab w:val="left" w:pos="12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702B3B">
        <w:rPr>
          <w:rFonts w:ascii="Arial" w:hAnsi="Arial" w:cs="Arial"/>
          <w:sz w:val="24"/>
          <w:szCs w:val="24"/>
          <w:lang w:val="tt-RU"/>
        </w:rPr>
        <w:t>«Россия Федерациясе гр</w:t>
      </w:r>
      <w:r w:rsidR="00702B3B">
        <w:rPr>
          <w:rFonts w:ascii="Arial" w:hAnsi="Arial" w:cs="Arial"/>
          <w:sz w:val="24"/>
          <w:szCs w:val="24"/>
          <w:lang w:val="tt-RU"/>
        </w:rPr>
        <w:t>ажданнарының сайлау хокуклары</w:t>
      </w:r>
      <w:r w:rsidRPr="00702B3B">
        <w:rPr>
          <w:rFonts w:ascii="Arial" w:hAnsi="Arial" w:cs="Arial"/>
          <w:sz w:val="24"/>
          <w:szCs w:val="24"/>
          <w:lang w:val="tt-RU"/>
        </w:rPr>
        <w:t xml:space="preserve"> һәм референдумда катнашу хокук</w:t>
      </w:r>
      <w:r w:rsidR="00702B3B">
        <w:rPr>
          <w:rFonts w:ascii="Arial" w:hAnsi="Arial" w:cs="Arial"/>
          <w:sz w:val="24"/>
          <w:szCs w:val="24"/>
          <w:lang w:val="tt-RU"/>
        </w:rPr>
        <w:t>лар</w:t>
      </w:r>
      <w:r w:rsidRPr="00702B3B">
        <w:rPr>
          <w:rFonts w:ascii="Arial" w:hAnsi="Arial" w:cs="Arial"/>
          <w:sz w:val="24"/>
          <w:szCs w:val="24"/>
          <w:lang w:val="tt-RU"/>
        </w:rPr>
        <w:t xml:space="preserve">ының төп гарантияләре </w:t>
      </w:r>
      <w:r w:rsidRPr="00702B3B">
        <w:rPr>
          <w:rFonts w:ascii="Arial" w:hAnsi="Arial" w:cs="Arial"/>
          <w:sz w:val="24"/>
          <w:szCs w:val="24"/>
          <w:lang w:val="tt-RU"/>
        </w:rPr>
        <w:t>турында» 2002нче елның 12нче июнендәге 67-ФЗ номерлы Федераль законның 26нчы статьясындагы 6нчы пункты, Татарстан Республикасы Сайлау кодексының 15нче статьясындагы 6нчы пункты нигезендә,</w:t>
      </w:r>
    </w:p>
    <w:p w:rsidR="00702B3B" w:rsidRPr="00702B3B" w:rsidRDefault="00702B3B" w:rsidP="00A37E17">
      <w:pPr>
        <w:tabs>
          <w:tab w:val="left" w:pos="12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37E17" w:rsidRPr="00702B3B" w:rsidRDefault="008C2227" w:rsidP="00A37E17">
      <w:pPr>
        <w:tabs>
          <w:tab w:val="left" w:pos="126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702B3B">
        <w:rPr>
          <w:rFonts w:ascii="Arial" w:hAnsi="Arial" w:cs="Arial"/>
          <w:sz w:val="24"/>
          <w:szCs w:val="24"/>
          <w:lang w:val="tt-RU"/>
        </w:rPr>
        <w:t>Югары Ослан муниципаль район Советы</w:t>
      </w:r>
    </w:p>
    <w:p w:rsidR="00A37E17" w:rsidRPr="00702B3B" w:rsidRDefault="008C2227" w:rsidP="00A37E17">
      <w:pPr>
        <w:tabs>
          <w:tab w:val="left" w:pos="126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702B3B">
        <w:rPr>
          <w:rFonts w:ascii="Arial" w:hAnsi="Arial" w:cs="Arial"/>
          <w:sz w:val="24"/>
          <w:szCs w:val="24"/>
          <w:lang w:val="tt-RU"/>
        </w:rPr>
        <w:t xml:space="preserve">   карар итте:</w:t>
      </w:r>
    </w:p>
    <w:p w:rsidR="00A37E17" w:rsidRPr="00702B3B" w:rsidRDefault="008C2227" w:rsidP="00A37E17">
      <w:pPr>
        <w:numPr>
          <w:ilvl w:val="0"/>
          <w:numId w:val="1"/>
        </w:numPr>
        <w:tabs>
          <w:tab w:val="left" w:pos="1260"/>
        </w:tabs>
        <w:spacing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02B3B">
        <w:rPr>
          <w:rFonts w:ascii="Arial" w:hAnsi="Arial" w:cs="Arial"/>
          <w:sz w:val="24"/>
          <w:szCs w:val="24"/>
          <w:lang w:val="tt-RU"/>
        </w:rPr>
        <w:t xml:space="preserve">Татарстан </w:t>
      </w:r>
      <w:r w:rsidRPr="00702B3B">
        <w:rPr>
          <w:rFonts w:ascii="Arial" w:hAnsi="Arial" w:cs="Arial"/>
          <w:sz w:val="24"/>
          <w:szCs w:val="24"/>
          <w:lang w:val="tt-RU"/>
        </w:rPr>
        <w:t>Республикасы Үзәк сайлау комиссиясенә Татарстан Республикасы Югары Ослан муниципаль районы территориаль сайлау комиссиясе әгъзасы итеп билгеләү өчен Татарстан Республикасы Югары Ослан муниципаль районы Советыннан хәлиткеч тавыш бирү хокукы белән Мельникова</w:t>
      </w:r>
      <w:r w:rsidRPr="00702B3B">
        <w:rPr>
          <w:rFonts w:ascii="Arial" w:hAnsi="Arial" w:cs="Arial"/>
          <w:sz w:val="24"/>
          <w:szCs w:val="24"/>
          <w:lang w:val="tt-RU"/>
        </w:rPr>
        <w:t xml:space="preserve"> Светлана Николаевнаны тәкъдим итәргә, 1980нче елның 12нче ноябрендә туган, белеме-югары, «Югары Ослан муниципаль районы мәгариф бүлеге» муниципаль казна учреждениесенең структур бүлекчәсе җитәкчесе (баш хисапчы), яшәү урыны адресы: 422570, Татарстан Респу</w:t>
      </w:r>
      <w:r w:rsidRPr="00702B3B">
        <w:rPr>
          <w:rFonts w:ascii="Arial" w:hAnsi="Arial" w:cs="Arial"/>
          <w:sz w:val="24"/>
          <w:szCs w:val="24"/>
          <w:lang w:val="tt-RU"/>
        </w:rPr>
        <w:t>бликасы, Югары Ослан муниципаль районы, Югары Ослан авыл</w:t>
      </w:r>
      <w:r w:rsidR="00702B3B">
        <w:rPr>
          <w:rFonts w:ascii="Arial" w:hAnsi="Arial" w:cs="Arial"/>
          <w:sz w:val="24"/>
          <w:szCs w:val="24"/>
          <w:lang w:val="tt-RU"/>
        </w:rPr>
        <w:t xml:space="preserve">ы, Солнечная ур., 1а йорты,  23нче фатир, </w:t>
      </w:r>
      <w:r w:rsidRPr="00702B3B">
        <w:rPr>
          <w:rFonts w:ascii="Arial" w:hAnsi="Arial" w:cs="Arial"/>
          <w:sz w:val="24"/>
          <w:szCs w:val="24"/>
          <w:lang w:val="tt-RU"/>
        </w:rPr>
        <w:t xml:space="preserve">сайлау комиссияләрендә эш тәҗрибәсе бар (элеккеге составның территориаль сайлау комиссиясе әгъзасы), дәүләт яисә муниципаль хезмәткәр түгел,  эш телефоны (884379) </w:t>
      </w:r>
      <w:r w:rsidRPr="00702B3B">
        <w:rPr>
          <w:rFonts w:ascii="Arial" w:hAnsi="Arial" w:cs="Arial"/>
          <w:sz w:val="24"/>
          <w:szCs w:val="24"/>
          <w:lang w:val="tt-RU"/>
        </w:rPr>
        <w:t>2-15-28,   (884379)22224 өй телефоны.</w:t>
      </w:r>
    </w:p>
    <w:p w:rsidR="00A37E17" w:rsidRPr="00702B3B" w:rsidRDefault="008C2227" w:rsidP="00A37E17">
      <w:pPr>
        <w:numPr>
          <w:ilvl w:val="0"/>
          <w:numId w:val="1"/>
        </w:numPr>
        <w:tabs>
          <w:tab w:val="left" w:pos="1260"/>
        </w:tabs>
        <w:spacing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02B3B">
        <w:rPr>
          <w:rFonts w:ascii="Arial" w:hAnsi="Arial" w:cs="Arial"/>
          <w:sz w:val="24"/>
          <w:szCs w:val="24"/>
          <w:lang w:val="tt-RU"/>
        </w:rPr>
        <w:t>Әлеге</w:t>
      </w:r>
      <w:r w:rsidRPr="00702B3B">
        <w:rPr>
          <w:rFonts w:ascii="Arial" w:hAnsi="Arial" w:cs="Arial"/>
          <w:sz w:val="24"/>
          <w:szCs w:val="24"/>
          <w:lang w:val="tt-RU"/>
        </w:rPr>
        <w:t xml:space="preserve"> карарны Татарстан Республикасы Үзәк сайлау комиссиясенә җибәрергә.</w:t>
      </w:r>
    </w:p>
    <w:p w:rsidR="00A37E17" w:rsidRDefault="00A37E17" w:rsidP="00A37E17">
      <w:pPr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B3B" w:rsidRPr="00702B3B" w:rsidRDefault="00702B3B" w:rsidP="00A37E17">
      <w:pPr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17" w:rsidRPr="00702B3B" w:rsidRDefault="008C2227" w:rsidP="00702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B3B">
        <w:rPr>
          <w:rFonts w:ascii="Arial" w:eastAsia="Times New Roman" w:hAnsi="Arial" w:cs="Arial"/>
          <w:sz w:val="24"/>
          <w:szCs w:val="24"/>
          <w:lang w:val="tt-RU" w:eastAsia="ru-RU"/>
        </w:rPr>
        <w:t>Совет рәисе,</w:t>
      </w:r>
    </w:p>
    <w:p w:rsidR="00702B3B" w:rsidRDefault="008C2227" w:rsidP="00702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02B3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 муниципаль районы  </w:t>
      </w:r>
    </w:p>
    <w:p w:rsidR="00A37E17" w:rsidRPr="00702B3B" w:rsidRDefault="008C2227" w:rsidP="00702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B3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Башлыгы  </w:t>
      </w:r>
    </w:p>
    <w:p w:rsidR="00A37E17" w:rsidRPr="00702B3B" w:rsidRDefault="008C2227" w:rsidP="00A37E17">
      <w:pPr>
        <w:tabs>
          <w:tab w:val="left" w:pos="6060"/>
        </w:tabs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</w:rPr>
      </w:pPr>
      <w:r w:rsidRPr="00702B3B">
        <w:rPr>
          <w:rFonts w:ascii="Arial" w:eastAsia="Times New Roman" w:hAnsi="Arial" w:cs="Arial"/>
          <w:sz w:val="24"/>
          <w:szCs w:val="24"/>
          <w:lang w:val="tt-RU" w:eastAsia="ru-RU"/>
        </w:rPr>
        <w:tab/>
        <w:t xml:space="preserve">       </w:t>
      </w:r>
      <w:r w:rsidR="00702B3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</w:t>
      </w:r>
      <w:r w:rsidRPr="00702B3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М. Г. Зыятдинов</w:t>
      </w:r>
    </w:p>
    <w:bookmarkEnd w:id="0"/>
    <w:p w:rsidR="00CB665F" w:rsidRPr="00702B3B" w:rsidRDefault="00CB665F">
      <w:pPr>
        <w:rPr>
          <w:rFonts w:ascii="Arial" w:hAnsi="Arial" w:cs="Arial"/>
          <w:sz w:val="24"/>
          <w:szCs w:val="24"/>
        </w:rPr>
      </w:pPr>
    </w:p>
    <w:sectPr w:rsidR="00CB665F" w:rsidRPr="00702B3B" w:rsidSect="00702B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770"/>
    <w:multiLevelType w:val="hybridMultilevel"/>
    <w:tmpl w:val="739A708C"/>
    <w:lvl w:ilvl="0" w:tplc="F2C64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BE4582" w:tentative="1">
      <w:start w:val="1"/>
      <w:numFmt w:val="lowerLetter"/>
      <w:lvlText w:val="%2."/>
      <w:lvlJc w:val="left"/>
      <w:pPr>
        <w:ind w:left="1440" w:hanging="360"/>
      </w:pPr>
    </w:lvl>
    <w:lvl w:ilvl="2" w:tplc="F87C5368" w:tentative="1">
      <w:start w:val="1"/>
      <w:numFmt w:val="lowerRoman"/>
      <w:lvlText w:val="%3."/>
      <w:lvlJc w:val="right"/>
      <w:pPr>
        <w:ind w:left="2160" w:hanging="180"/>
      </w:pPr>
    </w:lvl>
    <w:lvl w:ilvl="3" w:tplc="2B802154" w:tentative="1">
      <w:start w:val="1"/>
      <w:numFmt w:val="decimal"/>
      <w:lvlText w:val="%4."/>
      <w:lvlJc w:val="left"/>
      <w:pPr>
        <w:ind w:left="2880" w:hanging="360"/>
      </w:pPr>
    </w:lvl>
    <w:lvl w:ilvl="4" w:tplc="FBF0DE36" w:tentative="1">
      <w:start w:val="1"/>
      <w:numFmt w:val="lowerLetter"/>
      <w:lvlText w:val="%5."/>
      <w:lvlJc w:val="left"/>
      <w:pPr>
        <w:ind w:left="3600" w:hanging="360"/>
      </w:pPr>
    </w:lvl>
    <w:lvl w:ilvl="5" w:tplc="57C8EB1A" w:tentative="1">
      <w:start w:val="1"/>
      <w:numFmt w:val="lowerRoman"/>
      <w:lvlText w:val="%6."/>
      <w:lvlJc w:val="right"/>
      <w:pPr>
        <w:ind w:left="4320" w:hanging="180"/>
      </w:pPr>
    </w:lvl>
    <w:lvl w:ilvl="6" w:tplc="05C8474E" w:tentative="1">
      <w:start w:val="1"/>
      <w:numFmt w:val="decimal"/>
      <w:lvlText w:val="%7."/>
      <w:lvlJc w:val="left"/>
      <w:pPr>
        <w:ind w:left="5040" w:hanging="360"/>
      </w:pPr>
    </w:lvl>
    <w:lvl w:ilvl="7" w:tplc="F9921826" w:tentative="1">
      <w:start w:val="1"/>
      <w:numFmt w:val="lowerLetter"/>
      <w:lvlText w:val="%8."/>
      <w:lvlJc w:val="left"/>
      <w:pPr>
        <w:ind w:left="5760" w:hanging="360"/>
      </w:pPr>
    </w:lvl>
    <w:lvl w:ilvl="8" w:tplc="CB2009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17"/>
    <w:rsid w:val="00702B3B"/>
    <w:rsid w:val="008C2227"/>
    <w:rsid w:val="009B54D0"/>
    <w:rsid w:val="00A37E17"/>
    <w:rsid w:val="00A43FB3"/>
    <w:rsid w:val="00C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2020-10-28T07:16:00Z</cp:lastPrinted>
  <dcterms:created xsi:type="dcterms:W3CDTF">2020-10-23T10:05:00Z</dcterms:created>
  <dcterms:modified xsi:type="dcterms:W3CDTF">2020-10-28T07:17:00Z</dcterms:modified>
</cp:coreProperties>
</file>