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42" w:rsidRPr="00B10F42" w:rsidRDefault="00AB6467" w:rsidP="00B10F42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0F42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1542416</wp:posOffset>
                </wp:positionV>
                <wp:extent cx="4876800" cy="419100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0F42" w:rsidRPr="008C3F85" w:rsidRDefault="008C3F85" w:rsidP="00B10F4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C3F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 xml:space="preserve"> 01.03.2021</w:t>
                            </w:r>
                            <w:r w:rsidRPr="008C3F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8C3F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8C3F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8C3F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8C3F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8C3F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8C3F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 xml:space="preserve">№ 8-86                     </w:t>
                            </w:r>
                            <w:r w:rsidRPr="008C3F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8C3F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8C3F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8C3F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49.95pt;margin-top:121.45pt;width:384pt;height:3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" fillcolor="window" stroked="f" strokeweight=".5pt">
                <v:fill opacity="0"/>
                <v:textbox>
                  <w:txbxContent>
                    <w:p w:rsidR="00B10F42" w:rsidRPr="008C3F85" w:rsidRDefault="008C3F85" w:rsidP="00B10F4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C3F85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 xml:space="preserve"> 01.03.2021</w:t>
                      </w:r>
                      <w:r w:rsidRPr="008C3F85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8C3F85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8C3F85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8C3F85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8C3F85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8C3F85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8C3F85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 xml:space="preserve">№ 8-86                     </w:t>
                      </w:r>
                      <w:r w:rsidRPr="008C3F85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8C3F85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8C3F85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8C3F85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Pr="00B10F42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3600" cy="2133600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38892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42" w:rsidRPr="00B10F42" w:rsidRDefault="00B10F42" w:rsidP="00B10F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0F42" w:rsidRPr="005D5D47" w:rsidRDefault="00AB6467" w:rsidP="00B10F42">
      <w:pPr>
        <w:tabs>
          <w:tab w:val="left" w:pos="4536"/>
          <w:tab w:val="left" w:pos="4678"/>
          <w:tab w:val="left" w:pos="978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 xml:space="preserve">Татарстан Республикасы Югары Ослан муниципаль районы муниципаль милкенең өченче затлар хокукларыннан (кече һәм урта эшкуарлык субъектларының мөлкәти хокукларыннан тыш) азат булган муниципаль </w:t>
      </w: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>милек исемлегенә кертелгән (шул исәптән аренда түләвенең ташламалы ставкалары буенча) кече һәм урта эшкуарлык субъектларына арендага бирү Тәр</w:t>
      </w:r>
      <w:r w:rsidR="005D5D47">
        <w:rPr>
          <w:rFonts w:ascii="Arial" w:eastAsia="Times New Roman" w:hAnsi="Arial" w:cs="Arial"/>
          <w:sz w:val="24"/>
          <w:szCs w:val="24"/>
          <w:lang w:val="tt" w:eastAsia="ru-RU"/>
        </w:rPr>
        <w:t>тибенә үзгәрешләр кертү турында</w:t>
      </w:r>
      <w:r w:rsidR="005D5D47" w:rsidRPr="005D5D47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</w:p>
    <w:p w:rsidR="00B10F42" w:rsidRPr="005D5D47" w:rsidRDefault="00B10F42" w:rsidP="00B10F42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0F42" w:rsidRDefault="00AB6467" w:rsidP="00B10F42">
      <w:pPr>
        <w:tabs>
          <w:tab w:val="left" w:pos="9781"/>
        </w:tabs>
        <w:spacing w:after="0" w:line="240" w:lineRule="auto"/>
        <w:ind w:firstLine="760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 xml:space="preserve"> «Россия Федерациясендә кече һәм урта эшкуарлыкны үстерү турында»  Федераль зак</w:t>
      </w: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>онга һәм «Россия Федерациясендә кече һәм урта эшкуарлыкны үстерү турында»  Федераль законга үзгәрешләр кертү хакында»  Федераль законның 1 һәм 2 статьяларына үзгәрешләр кертү турында» 2020нче елның 8нче июнендәге 169-ФЗ номерлы Федераль закон нигезендә, «һ</w:t>
      </w: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>өнәри керемгә салым»  (үзмәшгуль гражданнар) махсус салым режимын кулланучы индивидуаль эшкуар булмаган һәм  физик затларга ярдәм чаралары күрсәтү максатларында,</w:t>
      </w:r>
    </w:p>
    <w:p w:rsidR="005D5D47" w:rsidRPr="005D5D47" w:rsidRDefault="005D5D47" w:rsidP="00B10F42">
      <w:pPr>
        <w:tabs>
          <w:tab w:val="left" w:pos="9781"/>
        </w:tabs>
        <w:spacing w:after="0" w:line="240" w:lineRule="auto"/>
        <w:ind w:firstLine="760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5D5D47" w:rsidRDefault="00AB6467" w:rsidP="00B10F42">
      <w:pPr>
        <w:tabs>
          <w:tab w:val="left" w:pos="9781"/>
        </w:tabs>
        <w:spacing w:after="0" w:line="240" w:lineRule="auto"/>
        <w:ind w:firstLine="760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 xml:space="preserve">Татарстан Республикасы </w:t>
      </w:r>
    </w:p>
    <w:p w:rsidR="00B10F42" w:rsidRPr="005D5D47" w:rsidRDefault="00AB6467" w:rsidP="00B10F42">
      <w:pPr>
        <w:tabs>
          <w:tab w:val="left" w:pos="9781"/>
        </w:tabs>
        <w:spacing w:after="0" w:line="240" w:lineRule="auto"/>
        <w:ind w:firstLine="7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   Советы</w:t>
      </w:r>
    </w:p>
    <w:p w:rsidR="00B10F42" w:rsidRDefault="00AB6467" w:rsidP="00B10F42">
      <w:pPr>
        <w:tabs>
          <w:tab w:val="left" w:pos="9781"/>
        </w:tabs>
        <w:spacing w:after="0" w:line="240" w:lineRule="auto"/>
        <w:ind w:firstLine="760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 xml:space="preserve">  карар итте:</w:t>
      </w:r>
    </w:p>
    <w:p w:rsidR="005D5D47" w:rsidRPr="005D5D47" w:rsidRDefault="005D5D47" w:rsidP="00B10F42">
      <w:pPr>
        <w:tabs>
          <w:tab w:val="left" w:pos="9781"/>
        </w:tabs>
        <w:spacing w:after="0" w:line="240" w:lineRule="auto"/>
        <w:ind w:firstLine="7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F42" w:rsidRPr="005D5D47" w:rsidRDefault="00AB6467" w:rsidP="00B10F42">
      <w:pPr>
        <w:tabs>
          <w:tab w:val="left" w:pos="9781"/>
        </w:tabs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 xml:space="preserve">1. Югары Ослан </w:t>
      </w: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>м</w:t>
      </w:r>
      <w:r w:rsidR="005D5D47">
        <w:rPr>
          <w:rFonts w:ascii="Arial" w:eastAsia="Times New Roman" w:hAnsi="Arial" w:cs="Arial"/>
          <w:sz w:val="24"/>
          <w:szCs w:val="24"/>
          <w:lang w:val="tt" w:eastAsia="ru-RU"/>
        </w:rPr>
        <w:t>униципаль районы Советының 2019</w:t>
      </w: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>нчы елның 21нче маендагы 46-504</w:t>
      </w:r>
      <w:r w:rsidR="005D5D47">
        <w:rPr>
          <w:rFonts w:ascii="Arial" w:eastAsia="Times New Roman" w:hAnsi="Arial" w:cs="Arial"/>
          <w:sz w:val="24"/>
          <w:szCs w:val="24"/>
          <w:lang w:val="tt" w:eastAsia="ru-RU"/>
        </w:rPr>
        <w:t>нче</w:t>
      </w: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 xml:space="preserve"> номерлы карары белән расланган кече һәм урта эшкуарлык субъектларына биләүгә һәм (яисә) файдалануга тапшыру өчен Татарстан Республикасы Югары Ослан муниципаль районы исемлегенә кертелгән Тата</w:t>
      </w: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 xml:space="preserve">рстан Республикасы Югары Ослан муниципаль районының муниципаль мөлкәтен (шул исәптән аренда түләвенең ташламалы ставкалары буенча) арендага бирү </w:t>
      </w:r>
      <w:r w:rsidR="005D5D47" w:rsidRPr="005D5D47">
        <w:rPr>
          <w:rFonts w:ascii="Arial" w:eastAsia="Times New Roman" w:hAnsi="Arial" w:cs="Arial"/>
          <w:sz w:val="24"/>
          <w:szCs w:val="24"/>
          <w:lang w:val="tt" w:eastAsia="ru-RU"/>
        </w:rPr>
        <w:t>Т</w:t>
      </w: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>әртибенә түбәндәге өстәмәне кертергә:</w:t>
      </w:r>
    </w:p>
    <w:p w:rsidR="00B10F42" w:rsidRPr="005D5D47" w:rsidRDefault="00AB6467" w:rsidP="00B10F42">
      <w:pPr>
        <w:widowControl w:val="0"/>
        <w:tabs>
          <w:tab w:val="left" w:pos="1033"/>
          <w:tab w:val="left" w:pos="978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</w:pP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      1.1 Тәртипнең I бүлеген  киләсе эчтәлектәге 1.6. пункты белән тулыландырырга:</w:t>
      </w:r>
    </w:p>
    <w:p w:rsidR="00B10F42" w:rsidRPr="005D5D47" w:rsidRDefault="00AB6467" w:rsidP="00B10F42">
      <w:pPr>
        <w:widowControl w:val="0"/>
        <w:tabs>
          <w:tab w:val="left" w:pos="1033"/>
          <w:tab w:val="left" w:pos="978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</w:pP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«1.6. Исемлеккә кертелгән мөлкәтне арендалаучылар шулай ук индивидуаль эшкуарлар булмаган һәм «Һөнәри керемгә салым» махсус салым режимын кулланучы физик затлар булырга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мөмкин.</w:t>
      </w:r>
    </w:p>
    <w:p w:rsidR="00B10F42" w:rsidRPr="005D5D47" w:rsidRDefault="00AB6467" w:rsidP="00B10F42">
      <w:pPr>
        <w:widowControl w:val="0"/>
        <w:tabs>
          <w:tab w:val="left" w:pos="1134"/>
          <w:tab w:val="left" w:pos="978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</w:pP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2.   Татарстан Республикасы Югары Ослан муниципаль районы муниципаль милкенең өченче затлар хокукларыннан (кече һәм урта эшмәкәрлек субъектларының мөлкәти хокукларыннан тыш) азат булган муниципаль милек исемлегенә кертелгән кече һәм урта э</w:t>
      </w: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 xml:space="preserve">шкуарлык субъектларына  файдалануга тапшыру өчен арендага (шул исәптән аренда түләвенең ташламалы ставкалары буенча) бирү тәртибен яңа редакциядә расларга. </w:t>
      </w:r>
    </w:p>
    <w:p w:rsidR="00B10F42" w:rsidRPr="005D5D47" w:rsidRDefault="00AB6467" w:rsidP="00B10F42">
      <w:pPr>
        <w:widowControl w:val="0"/>
        <w:tabs>
          <w:tab w:val="left" w:pos="1134"/>
          <w:tab w:val="left" w:pos="978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3. Әлеге карарны Татарстан Республикасы хокукый мәгълүмат рәсми порталында һәм Югары Ослан муниципа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ль районының рәсми сайтында 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lastRenderedPageBreak/>
        <w:t>урнаштырырга.</w:t>
      </w:r>
    </w:p>
    <w:p w:rsidR="00B10F42" w:rsidRPr="005D5D47" w:rsidRDefault="00AB6467" w:rsidP="00B10F4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    4. Югары Ослан муниципаль районы Советының икътисади үсеш, экология, табигый ресурслар һәм җир мәсьәләләре буенча даими комиссиясенә әлеге карарның үтәлешен контрольдә тотуны йөкләргә.</w:t>
      </w:r>
    </w:p>
    <w:p w:rsidR="00B10F42" w:rsidRPr="005D5D47" w:rsidRDefault="00B10F42" w:rsidP="00B10F42">
      <w:pPr>
        <w:widowControl w:val="0"/>
        <w:tabs>
          <w:tab w:val="left" w:pos="1286"/>
          <w:tab w:val="left" w:pos="978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B10F42" w:rsidRPr="005D5D47" w:rsidRDefault="00B10F42" w:rsidP="00B10F42">
      <w:pPr>
        <w:widowControl w:val="0"/>
        <w:tabs>
          <w:tab w:val="left" w:pos="1286"/>
          <w:tab w:val="left" w:pos="978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B10F42" w:rsidRPr="005D5D47" w:rsidRDefault="00B10F42" w:rsidP="00B10F42">
      <w:pPr>
        <w:widowControl w:val="0"/>
        <w:tabs>
          <w:tab w:val="left" w:pos="1286"/>
          <w:tab w:val="left" w:pos="978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B10F42" w:rsidRPr="005D5D47" w:rsidRDefault="00AB6467" w:rsidP="00B10F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>Совет Рәисе,</w:t>
      </w:r>
    </w:p>
    <w:p w:rsidR="00B10F42" w:rsidRPr="005D5D47" w:rsidRDefault="00AB6467" w:rsidP="00B10F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>Юга</w:t>
      </w: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 xml:space="preserve">ры Ослан  муниципаль районы   Башлыгы  </w:t>
      </w:r>
      <w:r w:rsidR="005D5D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>М</w:t>
      </w: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>. Г.  Зыятдинов</w:t>
      </w:r>
    </w:p>
    <w:p w:rsidR="00B10F42" w:rsidRPr="005D5D47" w:rsidRDefault="00B10F42" w:rsidP="00B10F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F42" w:rsidRPr="005D5D47" w:rsidRDefault="00B10F42" w:rsidP="00B10F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0F42" w:rsidRPr="005D5D47" w:rsidRDefault="00B10F42" w:rsidP="00B10F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0F42" w:rsidRPr="005D5D47" w:rsidRDefault="00B10F42" w:rsidP="00B10F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0F42" w:rsidRPr="005D5D47" w:rsidRDefault="00B10F42" w:rsidP="00B10F42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F42" w:rsidRPr="005D5D47" w:rsidRDefault="00B10F42" w:rsidP="00B10F42">
      <w:pPr>
        <w:rPr>
          <w:rFonts w:ascii="Arial" w:hAnsi="Arial" w:cs="Arial"/>
          <w:sz w:val="24"/>
          <w:szCs w:val="24"/>
        </w:rPr>
      </w:pPr>
    </w:p>
    <w:p w:rsidR="00B10F42" w:rsidRPr="005D5D47" w:rsidRDefault="00B10F42" w:rsidP="00B10F42">
      <w:pPr>
        <w:rPr>
          <w:rFonts w:ascii="Arial" w:hAnsi="Arial" w:cs="Arial"/>
          <w:sz w:val="24"/>
          <w:szCs w:val="24"/>
        </w:rPr>
      </w:pPr>
    </w:p>
    <w:p w:rsidR="00B10F42" w:rsidRPr="005D5D47" w:rsidRDefault="00B10F42" w:rsidP="00B10F42">
      <w:pPr>
        <w:rPr>
          <w:rFonts w:ascii="Arial" w:hAnsi="Arial" w:cs="Arial"/>
          <w:sz w:val="24"/>
          <w:szCs w:val="24"/>
        </w:rPr>
      </w:pPr>
    </w:p>
    <w:p w:rsidR="00B10F42" w:rsidRPr="005D5D47" w:rsidRDefault="00B10F42" w:rsidP="00B10F42">
      <w:pPr>
        <w:rPr>
          <w:rFonts w:ascii="Arial" w:hAnsi="Arial" w:cs="Arial"/>
          <w:sz w:val="24"/>
          <w:szCs w:val="24"/>
        </w:rPr>
      </w:pPr>
    </w:p>
    <w:p w:rsidR="00B10F42" w:rsidRPr="005D5D47" w:rsidRDefault="00B10F42" w:rsidP="00B10F42">
      <w:pPr>
        <w:rPr>
          <w:rFonts w:ascii="Arial" w:hAnsi="Arial" w:cs="Arial"/>
          <w:sz w:val="24"/>
          <w:szCs w:val="24"/>
        </w:rPr>
      </w:pPr>
    </w:p>
    <w:p w:rsidR="00B10F42" w:rsidRPr="005D5D47" w:rsidRDefault="00B10F42" w:rsidP="00B10F42">
      <w:pPr>
        <w:rPr>
          <w:rFonts w:ascii="Arial" w:hAnsi="Arial" w:cs="Arial"/>
          <w:sz w:val="24"/>
          <w:szCs w:val="24"/>
        </w:rPr>
      </w:pPr>
    </w:p>
    <w:p w:rsidR="00B10F42" w:rsidRPr="005D5D47" w:rsidRDefault="00B10F42" w:rsidP="00B10F42">
      <w:pPr>
        <w:rPr>
          <w:rFonts w:ascii="Arial" w:hAnsi="Arial" w:cs="Arial"/>
          <w:sz w:val="24"/>
          <w:szCs w:val="24"/>
        </w:rPr>
      </w:pPr>
    </w:p>
    <w:p w:rsidR="00B10F42" w:rsidRPr="005D5D47" w:rsidRDefault="00B10F42" w:rsidP="00B10F42">
      <w:pPr>
        <w:rPr>
          <w:rFonts w:ascii="Arial" w:hAnsi="Arial" w:cs="Arial"/>
          <w:sz w:val="24"/>
          <w:szCs w:val="24"/>
        </w:rPr>
      </w:pPr>
    </w:p>
    <w:p w:rsidR="00B10F42" w:rsidRPr="005D5D47" w:rsidRDefault="00B10F42" w:rsidP="00B10F42">
      <w:pPr>
        <w:rPr>
          <w:rFonts w:ascii="Arial" w:hAnsi="Arial" w:cs="Arial"/>
          <w:sz w:val="24"/>
          <w:szCs w:val="24"/>
        </w:rPr>
      </w:pPr>
    </w:p>
    <w:p w:rsidR="00B10F42" w:rsidRPr="005D5D47" w:rsidRDefault="00B10F42" w:rsidP="00B10F42">
      <w:pPr>
        <w:rPr>
          <w:rFonts w:ascii="Arial" w:hAnsi="Arial" w:cs="Arial"/>
          <w:sz w:val="24"/>
          <w:szCs w:val="24"/>
        </w:rPr>
      </w:pPr>
    </w:p>
    <w:p w:rsidR="00B10F42" w:rsidRPr="005D5D47" w:rsidRDefault="00B10F42" w:rsidP="00B10F42">
      <w:pPr>
        <w:rPr>
          <w:rFonts w:ascii="Arial" w:hAnsi="Arial" w:cs="Arial"/>
          <w:sz w:val="24"/>
          <w:szCs w:val="24"/>
        </w:rPr>
      </w:pPr>
    </w:p>
    <w:p w:rsidR="00B10F42" w:rsidRPr="005D5D47" w:rsidRDefault="00B10F42" w:rsidP="00B10F42">
      <w:pPr>
        <w:rPr>
          <w:rFonts w:ascii="Arial" w:hAnsi="Arial" w:cs="Arial"/>
          <w:sz w:val="24"/>
          <w:szCs w:val="24"/>
        </w:rPr>
      </w:pPr>
    </w:p>
    <w:p w:rsidR="00B10F42" w:rsidRPr="005D5D47" w:rsidRDefault="00B10F42" w:rsidP="00B10F42">
      <w:pPr>
        <w:rPr>
          <w:rFonts w:ascii="Arial" w:hAnsi="Arial" w:cs="Arial"/>
          <w:sz w:val="24"/>
          <w:szCs w:val="24"/>
        </w:rPr>
      </w:pPr>
    </w:p>
    <w:p w:rsidR="00B10F42" w:rsidRPr="005D5D47" w:rsidRDefault="00B10F42" w:rsidP="00B10F42">
      <w:pPr>
        <w:rPr>
          <w:rFonts w:ascii="Arial" w:hAnsi="Arial" w:cs="Arial"/>
          <w:sz w:val="24"/>
          <w:szCs w:val="24"/>
        </w:rPr>
      </w:pPr>
    </w:p>
    <w:p w:rsidR="00B10F42" w:rsidRPr="005D5D47" w:rsidRDefault="00B10F42" w:rsidP="00B10F42">
      <w:pPr>
        <w:rPr>
          <w:rFonts w:ascii="Arial" w:hAnsi="Arial" w:cs="Arial"/>
          <w:sz w:val="24"/>
          <w:szCs w:val="24"/>
        </w:rPr>
      </w:pPr>
    </w:p>
    <w:p w:rsidR="00B10F42" w:rsidRPr="005D5D47" w:rsidRDefault="00B10F42" w:rsidP="00B10F42">
      <w:pPr>
        <w:rPr>
          <w:rFonts w:ascii="Arial" w:hAnsi="Arial" w:cs="Arial"/>
          <w:sz w:val="24"/>
          <w:szCs w:val="24"/>
        </w:rPr>
      </w:pPr>
    </w:p>
    <w:p w:rsidR="00B10F42" w:rsidRPr="005D5D47" w:rsidRDefault="00B10F42" w:rsidP="00B10F42">
      <w:pPr>
        <w:rPr>
          <w:rFonts w:ascii="Arial" w:hAnsi="Arial" w:cs="Arial"/>
          <w:sz w:val="24"/>
          <w:szCs w:val="24"/>
        </w:rPr>
      </w:pPr>
    </w:p>
    <w:p w:rsidR="00B10F42" w:rsidRPr="005D5D47" w:rsidRDefault="00B10F42" w:rsidP="00B10F42">
      <w:pPr>
        <w:rPr>
          <w:rFonts w:ascii="Arial" w:hAnsi="Arial" w:cs="Arial"/>
          <w:sz w:val="24"/>
          <w:szCs w:val="24"/>
        </w:rPr>
      </w:pPr>
    </w:p>
    <w:p w:rsidR="00B10F42" w:rsidRDefault="00B10F42" w:rsidP="00B10F42">
      <w:pPr>
        <w:rPr>
          <w:rFonts w:ascii="Arial" w:hAnsi="Arial" w:cs="Arial"/>
          <w:sz w:val="24"/>
          <w:szCs w:val="24"/>
        </w:rPr>
      </w:pPr>
    </w:p>
    <w:p w:rsidR="005D5D47" w:rsidRPr="005D5D47" w:rsidRDefault="005D5D47" w:rsidP="00B10F42">
      <w:pPr>
        <w:rPr>
          <w:rFonts w:ascii="Arial" w:hAnsi="Arial" w:cs="Arial"/>
          <w:sz w:val="24"/>
          <w:szCs w:val="24"/>
        </w:rPr>
      </w:pPr>
    </w:p>
    <w:p w:rsidR="005D5D47" w:rsidRDefault="00AB6467" w:rsidP="00B10F42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 xml:space="preserve">Татарстан Республикасы </w:t>
      </w:r>
    </w:p>
    <w:p w:rsidR="005D5D47" w:rsidRDefault="00AB6467" w:rsidP="00B10F42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 Советының 2021нче елның </w:t>
      </w:r>
    </w:p>
    <w:p w:rsidR="005D5D47" w:rsidRDefault="00AB6467" w:rsidP="00B10F42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 xml:space="preserve">1нче </w:t>
      </w:r>
      <w:r w:rsidRPr="005D5D47">
        <w:rPr>
          <w:rFonts w:ascii="Arial" w:eastAsia="Times New Roman" w:hAnsi="Arial" w:cs="Arial"/>
          <w:sz w:val="24"/>
          <w:szCs w:val="24"/>
          <w:lang w:val="tt" w:eastAsia="ru-RU"/>
        </w:rPr>
        <w:t xml:space="preserve">мартыннан 8-86нчы номерлы крарына  </w:t>
      </w:r>
    </w:p>
    <w:p w:rsidR="00B10F42" w:rsidRPr="005D5D47" w:rsidRDefault="005D5D47" w:rsidP="00B10F42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</w:t>
      </w:r>
      <w:r w:rsidR="00AB6467" w:rsidRPr="005D5D47">
        <w:rPr>
          <w:rFonts w:ascii="Arial" w:eastAsia="Times New Roman" w:hAnsi="Arial" w:cs="Arial"/>
          <w:sz w:val="24"/>
          <w:szCs w:val="24"/>
          <w:lang w:val="tt" w:eastAsia="ru-RU"/>
        </w:rPr>
        <w:t>1 нче кушымта</w:t>
      </w:r>
    </w:p>
    <w:p w:rsidR="00B10F42" w:rsidRPr="005D5D47" w:rsidRDefault="00B10F42" w:rsidP="00B10F42">
      <w:pPr>
        <w:spacing w:after="0" w:line="240" w:lineRule="auto"/>
        <w:ind w:left="5580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B10F42" w:rsidRPr="005D5D47" w:rsidRDefault="00B10F42" w:rsidP="00B10F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B10F42" w:rsidRPr="005D5D47" w:rsidRDefault="00AB6467" w:rsidP="005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Татарстан Республикасы Югары Ослан муниципаль районы муниципаль милкенең өченче затларның хокукларыннан (кече һәм урта эшкуарлык субъектларының мөлкәти хокукларыннан тыш)</w:t>
      </w:r>
      <w:r w:rsid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азат булган муниципаль милек исемлегенә кертелгән кече һәм урта эшкуарлык 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субъектларына арендага  бирү өчен, кече һәм урта эшкуарлык субъектларына </w:t>
      </w:r>
      <w:r w:rsidR="005D5D47" w:rsidRPr="005D5D47">
        <w:rPr>
          <w:rFonts w:ascii="Arial" w:hAnsi="Arial" w:cs="Arial"/>
          <w:sz w:val="24"/>
          <w:szCs w:val="24"/>
          <w:shd w:val="clear" w:color="auto" w:fill="F7F8F9"/>
          <w:lang w:val="tt-RU"/>
        </w:rPr>
        <w:t>ия булу</w:t>
      </w:r>
      <w:r w:rsid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га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һәм (яки) файдалануга тапшыру өчен арендага (шул исәптән аренда түләвенең ташламалы ставкалары буенча) бирү </w:t>
      </w:r>
      <w:r w:rsidR="005D5D4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Т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әртибе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br/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br/>
      </w:r>
    </w:p>
    <w:p w:rsidR="00B10F42" w:rsidRPr="005D5D47" w:rsidRDefault="00AB6467" w:rsidP="00B10F42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Гомуми нигезләмәләр</w:t>
      </w:r>
    </w:p>
    <w:p w:rsidR="00B10F42" w:rsidRPr="005D5D47" w:rsidRDefault="00B10F42" w:rsidP="00B10F42">
      <w:pPr>
        <w:pStyle w:val="a5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F42" w:rsidRPr="005D5D47" w:rsidRDefault="00AB6467" w:rsidP="00B10F42">
      <w:pPr>
        <w:spacing w:after="0" w:line="240" w:lineRule="auto"/>
        <w:ind w:firstLine="7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1.1. Татарстан Республикасы Юга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ры Ослан муниципаль районының муниципаль мөлкәтен арендага бирү 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Тәртибе</w:t>
      </w:r>
      <w:r w:rsid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</w:t>
      </w:r>
      <w:r w:rsidR="005D5D4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(алга таба - Тәртип)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, өченче затларның хокукларыннан (кече һәм урта эшмәкәрлек субъектларының мөлкәти хокукларыннан тыш), кече һәм урта эшкуарлык субъектларына</w:t>
      </w:r>
      <w:r w:rsid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</w:t>
      </w:r>
      <w:r w:rsidR="005D5D4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(алга таба - Исемлек)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(шул исәптән аренда түлә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венең ташламалы ставкалары буенча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)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файдалануга тапшыру өчен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(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алга таба - Исемлек)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, 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"Россия Федерациясендә җирле үзидарә оештыруның гомуми принциплары турында" 2003нче елның 6нчы октябрендәге 131-ФЗ</w:t>
      </w:r>
      <w:r w:rsid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номерлы, "Россия Федерациясенд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кече һәм урта эшкуарлыкны 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үстерү турында" 2007нче елның 24нче июлендәге 209-ФЗ номерлы, "Россия Федерациясендә кече һәм урта эшкуарлыкны" конкуренцияне яклау турында " 2006нчы елның 26нчы июлендәге 135-ФЗ номерлы Федераль закон, Россия Федерациясенең башка норматив хокукый актлары 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һәм Татарстан Республикасы Югары Ослан муниципаль районының муниципаль хокукый актлары белән эшләнде.</w:t>
      </w:r>
    </w:p>
    <w:p w:rsidR="00B10F42" w:rsidRPr="00DA2423" w:rsidRDefault="00DA2423" w:rsidP="00DA2423">
      <w:pPr>
        <w:widowControl w:val="0"/>
        <w:tabs>
          <w:tab w:val="left" w:pos="141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1.2.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Исемлекне формалаштыру, алып бару, мәҗбүри бастырып чыгару Татарстан Республикасы «Югары Ослан муниципаль районы» муниципаль берәмлеге Башкарма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комитетының муниципаль хокукый актлары белән билгеләнә.</w:t>
      </w:r>
    </w:p>
    <w:p w:rsidR="00B10F42" w:rsidRPr="00DA2423" w:rsidRDefault="00DA2423" w:rsidP="00DA2423">
      <w:pPr>
        <w:widowControl w:val="0"/>
        <w:tabs>
          <w:tab w:val="left" w:pos="141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1.3.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Тәртип кече һәм урта эшкуарлык субъектларына биләүгә һәм (яисә) файдалануга тапшыру өчен өченче затларның (кече һәм урта эшкуарлык субъектларының мөлкәти хокукларыннан тыш) хокукларыннан ирекле муници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паль мөлкәт исемлегенә кертелгән муниципаль мөлкәтне арендага бирү процедурасын һәм мондый мөлкәтне аренда түләвенең ташламалы ставкалары буенча кече һәм урта эшкуарлык субъектларына арендага бирү шартларын билгели.</w:t>
      </w:r>
    </w:p>
    <w:p w:rsidR="00B10F42" w:rsidRPr="00DA2423" w:rsidRDefault="00DA2423" w:rsidP="00DA2423">
      <w:pPr>
        <w:widowControl w:val="0"/>
        <w:tabs>
          <w:tab w:val="left" w:pos="129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1.4.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Муниципаль милекне арендалаучы булып Тат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арстан Республикасы Югары Ослан муниципаль районы муниципаль милек хуҗасы вәкаләтләрен гамәлгә ашырырга вәкаләтле орган тора.</w:t>
      </w:r>
    </w:p>
    <w:p w:rsidR="00B10F42" w:rsidRPr="00DA2423" w:rsidRDefault="00DA2423" w:rsidP="00DA2423">
      <w:pPr>
        <w:widowControl w:val="0"/>
        <w:tabs>
          <w:tab w:val="left" w:pos="129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1.5.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Аренда түләвенең ташламалы ставкаларында исемлеккә кертелгән мөлкәтне арендалаучылар булып "Россия Федерациясендә кече һәм урта эш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куарлыкны үстерү турында" 2007нче елның 24нче июлендәге 209-ФЗ номерлы Федераль закон нигезендә ярдәм күрсәтелә алмый торган  эшчәнлекнең социаль әһәмиятле төрләре белән шөгыльләнүче кече һәм урта эшкуарлык субъектларыннан тыш    кече һәм урта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lastRenderedPageBreak/>
        <w:t>эшкуарлык су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бъектлары тора (җитештерү, торак-коммуналь хуҗалык, инновацион эшчәнлек, көнкүреш хезмәте күрсәтү, җәмәгать туклануы, мәгариф, сәламәтлек саклау, халык сәнгать һөнәрләре, эчке туризм, физкультура һәм спорт, мәдәният, балаларга өстәмә белем бирү учреждениел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әре, социаль проблемаларны хәл итүгә юнәлдерелгән эшчәнлекне гамәлгә ашыру шарты белән социаль юнәлешле оешмалар, шул исәптән гражданнарга социаль ярдәм һәм яклау, хәйрия эшчәнлеге, әйләнә-тирә мохитне саклау һәм хайваннарны яклау, гражданнарга, коммерцияг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ә карамаган оешмаларга һәм кече һәм урта эшмәкәрлек субъектларына ташламалы нигездә консультация-юридик ярдәм күрсәтү) .</w:t>
      </w:r>
    </w:p>
    <w:p w:rsidR="00B10F42" w:rsidRPr="00DA2423" w:rsidRDefault="00DA2423" w:rsidP="00DA2423">
      <w:pPr>
        <w:widowControl w:val="0"/>
        <w:tabs>
          <w:tab w:val="left" w:pos="129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DA2423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1.6. </w:t>
      </w:r>
      <w:r w:rsidR="00AB6467" w:rsidRPr="00DA2423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Исемлеккә кертелгән мөлкәтне арендалаучылар шулай ук индивидуаль эшкуарлар булмаган һәм «Һөнәри керемгә салым» махсус салым режимын кул</w:t>
      </w:r>
      <w:r w:rsidR="00AB6467" w:rsidRPr="00DA2423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ланучы физик затлар булырга мөмкин.</w:t>
      </w:r>
    </w:p>
    <w:p w:rsidR="00B10F42" w:rsidRPr="00DA2423" w:rsidRDefault="00B10F42" w:rsidP="00B10F42">
      <w:pPr>
        <w:pStyle w:val="a5"/>
        <w:widowControl w:val="0"/>
        <w:tabs>
          <w:tab w:val="left" w:pos="1299"/>
        </w:tabs>
        <w:spacing w:after="0" w:line="240" w:lineRule="auto"/>
        <w:ind w:left="1722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B10F42" w:rsidRPr="005D5D47" w:rsidRDefault="005D5D47" w:rsidP="005D5D47">
      <w:pPr>
        <w:widowControl w:val="0"/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II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.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Муниципаль милекне арендага бирү</w:t>
      </w:r>
    </w:p>
    <w:p w:rsidR="00B10F42" w:rsidRPr="005D5D47" w:rsidRDefault="00B10F42" w:rsidP="00B10F42">
      <w:pPr>
        <w:widowControl w:val="0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F42" w:rsidRPr="00DA2423" w:rsidRDefault="00DA2423" w:rsidP="005D5D47">
      <w:pPr>
        <w:widowControl w:val="0"/>
        <w:tabs>
          <w:tab w:val="left" w:pos="129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</w:t>
      </w:r>
      <w:r w:rsid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2.1.</w:t>
      </w: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Исемлеккә кертелгән мөлкәтне арендалау шартнамәләрен төзү ачык  сатулар нәтиҗәләре буенча исемлеккә кертелгән мөлкәтне арендалау шартнамәләрен төзү хокукына аукцион формасында башкарыла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.</w:t>
      </w:r>
    </w:p>
    <w:p w:rsidR="00B10F42" w:rsidRPr="00DA2423" w:rsidRDefault="00DA2423" w:rsidP="00DA2423">
      <w:pPr>
        <w:widowControl w:val="0"/>
        <w:tabs>
          <w:tab w:val="left" w:pos="129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DA2423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</w:t>
      </w:r>
      <w:r w:rsid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2.2.</w:t>
      </w: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Арендага бирүче сатуларны оештыру һәм уздыру функцияләрен башкара.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Арендатор килешү нигезендә сатуларны оештыру һәм үткәрү функцияләрен гамәлгә ашыру өчен юридик затны (махсуслаштырылган оешманы) җәлеп итәргә хокуклы.</w:t>
      </w:r>
    </w:p>
    <w:p w:rsidR="00B10F42" w:rsidRPr="00DA2423" w:rsidRDefault="00DA2423" w:rsidP="005D5D47">
      <w:pPr>
        <w:widowControl w:val="0"/>
        <w:tabs>
          <w:tab w:val="left" w:pos="129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</w:t>
      </w:r>
      <w:r w:rsid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2.3.</w:t>
      </w: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С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атуларны үткәрү, исемлеккә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кертелгән мөлкәтне арендалау шартнамәләрен төзү, сатулар үткәрү нәтиҗәләре буенча гамәлдәге законнарда билгеләнгән тәртиптә гамәлгә ашырыла.</w:t>
      </w:r>
    </w:p>
    <w:p w:rsidR="00B10F42" w:rsidRPr="005D5D47" w:rsidRDefault="00DA2423" w:rsidP="005D5D47">
      <w:pPr>
        <w:widowControl w:val="0"/>
        <w:tabs>
          <w:tab w:val="left" w:pos="129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DA2423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</w:t>
      </w:r>
      <w:r w:rsidR="005D5D47" w:rsidRPr="00DA2423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2.4.</w:t>
      </w:r>
      <w:r w:rsidRPr="00DA2423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Кече һәм урта эшкуарлык субъектлары тарафыннан сатуларда катнашу өчен гаризалар бирү, гаризага кушып бирелә торган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документларга карата таләпләр, сатуларда катнашудан баш тарту өчен нигезләр аукцион турында документлар белән билгеләнә.</w:t>
      </w:r>
    </w:p>
    <w:p w:rsidR="00B10F42" w:rsidRPr="005D5D47" w:rsidRDefault="00DA2423" w:rsidP="005D5D47">
      <w:pPr>
        <w:widowControl w:val="0"/>
        <w:tabs>
          <w:tab w:val="left" w:pos="129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</w:t>
      </w:r>
      <w:r w:rsid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2.5.</w:t>
      </w: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Исемлеккә кертелгән муниципаль мөлкәт арендаторы аренда түләвенең ташламалы ставкалары буенча төзелгән аренда килешүе буенча үз хокукла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рын һәм бурычларын өченче затларга тапшырырга, шул исәптән субаренда шартнамәләре төзергә, мөлкәткә хокукны бирергә, нәтиҗәсе булып муниципаль мөлкәтне арендалау шартнамәсе буенча арендаторга бирелгән мөлкәт хокукларын йөкләү булырга мөмкин булган гамәлләр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кылырга хокуклы түгел.</w:t>
      </w:r>
    </w:p>
    <w:p w:rsidR="00B10F42" w:rsidRPr="005D5D47" w:rsidRDefault="00DA2423" w:rsidP="005D5D47">
      <w:pPr>
        <w:widowControl w:val="0"/>
        <w:tabs>
          <w:tab w:val="left" w:pos="137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</w:t>
      </w:r>
      <w:r w:rsid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2.6.</w:t>
      </w: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Арендатор муниципаль милекне бары тик максатчан билгеләнеше буенча гына "Россия Федерациясендә кече һәм урта эшкуарлыкны үстерү турында" 2007нче елның 24нче июлендәге 209-ФЗ номерлы Федераль законда билгеләнгән тыюларны үтәү шарты б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елән кулланырга тиеш.</w:t>
      </w:r>
    </w:p>
    <w:p w:rsidR="00B10F42" w:rsidRPr="005D5D47" w:rsidRDefault="00B10F42" w:rsidP="00B10F42">
      <w:pPr>
        <w:widowControl w:val="0"/>
        <w:tabs>
          <w:tab w:val="left" w:pos="137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B10F42" w:rsidRPr="005D5D47" w:rsidRDefault="005D5D47" w:rsidP="005D5D47">
      <w:pPr>
        <w:widowControl w:val="0"/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III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.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Аренда хакы һәм аны кертү тәртибе</w:t>
      </w:r>
    </w:p>
    <w:p w:rsidR="00B10F42" w:rsidRPr="005D5D47" w:rsidRDefault="00B10F42" w:rsidP="00B10F42">
      <w:pPr>
        <w:widowControl w:val="0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F42" w:rsidRPr="00DA2423" w:rsidRDefault="00DA2423" w:rsidP="00DA2423">
      <w:pPr>
        <w:widowControl w:val="0"/>
        <w:tabs>
          <w:tab w:val="left" w:pos="124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3.1.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Исемлеккә кертелгән мөлкәтне арендалау шартнамәләре өчен муниципаль милек өчен аренда түләве күләме </w:t>
      </w: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сатулар </w:t>
      </w:r>
      <w:bookmarkStart w:id="0" w:name="_GoBack"/>
      <w:bookmarkEnd w:id="0"/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үткәрү нәтиҗәләре буенча билгеләнә.</w:t>
      </w:r>
    </w:p>
    <w:p w:rsidR="00B10F42" w:rsidRPr="00DA2423" w:rsidRDefault="00DA2423" w:rsidP="00DA2423">
      <w:pPr>
        <w:widowControl w:val="0"/>
        <w:tabs>
          <w:tab w:val="left" w:pos="137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DA2423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3.2.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Аренда шартнамәсенең башлангыч бәясе Россия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Федерациясенең бәяләү эшчәнлеге турындагы законнары нигезендә әзерләнгән аренда түләвенең базар бәясен бәяләү турындагы хисап нигезендә билгеләнә.</w:t>
      </w:r>
    </w:p>
    <w:p w:rsidR="00B10F42" w:rsidRPr="00DA2423" w:rsidRDefault="00DA2423" w:rsidP="00DA2423">
      <w:pPr>
        <w:widowControl w:val="0"/>
        <w:tabs>
          <w:tab w:val="left" w:pos="137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DA2423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3.3.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Исемлеккә кертелгән мөлкәтне арендалау шартнамәсен төзегәндә, әлеге Тәртипнең I кисәге  1.5 өлеш нигезләмәләр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ен үтәү шарты белән биш елга аренда түләве арендатор тарафыннан кертелә:</w:t>
      </w:r>
    </w:p>
    <w:p w:rsidR="00B10F42" w:rsidRPr="005D5D47" w:rsidRDefault="00AB6467" w:rsidP="00B10F42">
      <w:pPr>
        <w:widowControl w:val="0"/>
        <w:numPr>
          <w:ilvl w:val="0"/>
          <w:numId w:val="5"/>
        </w:numPr>
        <w:tabs>
          <w:tab w:val="left" w:pos="9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аренданың беренче елында-аренда килешүендә билгеләнгән аренда түләве 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lastRenderedPageBreak/>
        <w:t>күләменең 0 проценты;</w:t>
      </w:r>
    </w:p>
    <w:p w:rsidR="00B10F42" w:rsidRPr="005D5D47" w:rsidRDefault="00AB6467" w:rsidP="00B10F42">
      <w:pPr>
        <w:widowControl w:val="0"/>
        <w:numPr>
          <w:ilvl w:val="0"/>
          <w:numId w:val="5"/>
        </w:numPr>
        <w:tabs>
          <w:tab w:val="left" w:pos="9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аренданың икенче елында-аренда килешүендә билгеләнгән аренда түләве күләменең 0 проценты;</w:t>
      </w:r>
    </w:p>
    <w:p w:rsidR="00B10F42" w:rsidRPr="005D5D47" w:rsidRDefault="00AB6467" w:rsidP="00B10F42">
      <w:pPr>
        <w:widowControl w:val="0"/>
        <w:numPr>
          <w:ilvl w:val="0"/>
          <w:numId w:val="5"/>
        </w:numPr>
        <w:tabs>
          <w:tab w:val="left" w:pos="9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аренданың өченче елында-аренда килешүендә билгеләнгән аренда түләве күләменең 25 проценты;</w:t>
      </w:r>
    </w:p>
    <w:p w:rsidR="00B10F42" w:rsidRPr="005D5D47" w:rsidRDefault="00AB6467" w:rsidP="00B10F42">
      <w:pPr>
        <w:widowControl w:val="0"/>
        <w:numPr>
          <w:ilvl w:val="0"/>
          <w:numId w:val="5"/>
        </w:numPr>
        <w:tabs>
          <w:tab w:val="left" w:pos="9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аренданың дүртенче елында-аренда килешүендә билгеләнгән аренда түләве күләменнән 50%;</w:t>
      </w:r>
    </w:p>
    <w:p w:rsidR="00B10F42" w:rsidRPr="005D5D47" w:rsidRDefault="00AB6467" w:rsidP="00B10F42">
      <w:pPr>
        <w:widowControl w:val="0"/>
        <w:numPr>
          <w:ilvl w:val="0"/>
          <w:numId w:val="5"/>
        </w:numPr>
        <w:tabs>
          <w:tab w:val="left" w:pos="9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аренданың бишенче елында һәм аннан соң-аренда килешүендә билгеләнгән аренда түл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әве күләменең 75 проценты.</w:t>
      </w:r>
    </w:p>
    <w:p w:rsidR="00B10F42" w:rsidRPr="00DA2423" w:rsidRDefault="00DA2423" w:rsidP="00DA2423">
      <w:pPr>
        <w:widowControl w:val="0"/>
        <w:tabs>
          <w:tab w:val="left" w:pos="137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3.4.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Исемлеккә кертелгән мөлкәтне арендалау шартнамәсен төзегәндә аренда түләве яңа вакытка арендатор тарафыннан 100 процент күләмендә кертелә.</w:t>
      </w:r>
    </w:p>
    <w:p w:rsidR="00B10F42" w:rsidRPr="005D5D47" w:rsidRDefault="00DA2423" w:rsidP="00DA2423">
      <w:pPr>
        <w:widowControl w:val="0"/>
        <w:tabs>
          <w:tab w:val="left" w:pos="137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2423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3.5.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Муниципаль милекне файдаланган өчен аренда түләве Татарстан Республикасы Югары Ослан муниц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ипаль районы бюджетына күчерелә.</w:t>
      </w:r>
    </w:p>
    <w:p w:rsidR="00B10F42" w:rsidRPr="005D5D47" w:rsidRDefault="00B10F42" w:rsidP="00B10F42">
      <w:pPr>
        <w:widowControl w:val="0"/>
        <w:tabs>
          <w:tab w:val="left" w:pos="1378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F42" w:rsidRPr="005D5D47" w:rsidRDefault="00DA2423" w:rsidP="00DA2423">
      <w:pPr>
        <w:widowControl w:val="0"/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V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.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Якларның җаваплылыгы</w:t>
      </w:r>
    </w:p>
    <w:p w:rsidR="00B10F42" w:rsidRPr="005D5D47" w:rsidRDefault="00B10F42" w:rsidP="00B10F42">
      <w:pPr>
        <w:widowControl w:val="0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F42" w:rsidRPr="00DA2423" w:rsidRDefault="00DA2423" w:rsidP="00DA2423">
      <w:pPr>
        <w:widowControl w:val="0"/>
        <w:tabs>
          <w:tab w:val="left" w:pos="137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4.1.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Килешүдә каралган йөкләмәләрне үтәмәгән яисә тиешенчә үтәмәгән өчен арендага бирүче һәм арендатор Россия Федерациясе законнары (Россия Федерациясе Граждан кодексы нигезендә мондый үтәлмәгән яисә тиеше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нчә үтәлмәгән зыянны каплау бурычын да кертеп) һәм шартнамә нигезендә җаваплы була.</w:t>
      </w:r>
    </w:p>
    <w:p w:rsidR="00B10F42" w:rsidRPr="00DA2423" w:rsidRDefault="00DA2423" w:rsidP="00DA2423">
      <w:pPr>
        <w:widowControl w:val="0"/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DA2423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4.2. </w:t>
      </w:r>
      <w:r w:rsidR="00AB6467"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Яклар Россия Федерациясе законнары нигезендә форс-мажор хәлләре барлыкка килгән очракта килешү буенча йөкләмәләрдән азат ителә.</w:t>
      </w:r>
    </w:p>
    <w:p w:rsidR="00B10F42" w:rsidRPr="00DA2423" w:rsidRDefault="00B10F42" w:rsidP="00B10F42">
      <w:pPr>
        <w:widowControl w:val="0"/>
        <w:tabs>
          <w:tab w:val="left" w:pos="1350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B10F42" w:rsidRPr="00DA2423" w:rsidRDefault="00AB6467" w:rsidP="00DA2423">
      <w:pPr>
        <w:pStyle w:val="a5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2423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Килешүне вакытыннан алда өзү тәртибе</w:t>
      </w:r>
    </w:p>
    <w:p w:rsidR="00B10F42" w:rsidRPr="005D5D47" w:rsidRDefault="00B10F42" w:rsidP="00B10F42">
      <w:pPr>
        <w:widowControl w:val="0"/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B10F42" w:rsidRPr="005D5D47" w:rsidRDefault="00AB6467" w:rsidP="00B10F42">
      <w:pPr>
        <w:widowControl w:val="0"/>
        <w:tabs>
          <w:tab w:val="left" w:pos="135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 xml:space="preserve">5.1. </w:t>
      </w:r>
      <w:r w:rsidRPr="005D5D47">
        <w:rPr>
          <w:rFonts w:ascii="Arial" w:eastAsia="Times New Roman" w:hAnsi="Arial" w:cs="Arial"/>
          <w:color w:val="000000"/>
          <w:sz w:val="24"/>
          <w:szCs w:val="24"/>
          <w:lang w:val="tt" w:eastAsia="ru-RU" w:bidi="ru-RU"/>
        </w:rPr>
        <w:t>Килешү вакытыннан алда Россия Федерациясе граждан законнарында каралган тәртиптә өзелергә мөмкин.</w:t>
      </w:r>
    </w:p>
    <w:sectPr w:rsidR="00B10F42" w:rsidRPr="005D5D47" w:rsidSect="005D5D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4503"/>
    <w:multiLevelType w:val="multilevel"/>
    <w:tmpl w:val="59E41A1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tt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AF74A2"/>
    <w:multiLevelType w:val="multilevel"/>
    <w:tmpl w:val="5EDA3B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E7329"/>
    <w:multiLevelType w:val="multilevel"/>
    <w:tmpl w:val="58AE5C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D84286"/>
    <w:multiLevelType w:val="hybridMultilevel"/>
    <w:tmpl w:val="0A885858"/>
    <w:lvl w:ilvl="0" w:tplc="7D18A12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C782F"/>
    <w:multiLevelType w:val="multilevel"/>
    <w:tmpl w:val="EFAE91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5">
    <w:nsid w:val="60100056"/>
    <w:multiLevelType w:val="multilevel"/>
    <w:tmpl w:val="0ABE906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F52023"/>
    <w:multiLevelType w:val="multilevel"/>
    <w:tmpl w:val="CE96C61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B807C5"/>
    <w:multiLevelType w:val="multilevel"/>
    <w:tmpl w:val="75827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42"/>
    <w:rsid w:val="004A515B"/>
    <w:rsid w:val="005D5D47"/>
    <w:rsid w:val="008C3F85"/>
    <w:rsid w:val="00AB6467"/>
    <w:rsid w:val="00B10F42"/>
    <w:rsid w:val="00DA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F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0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F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2021-03-09T08:54:00Z</cp:lastPrinted>
  <dcterms:created xsi:type="dcterms:W3CDTF">2021-03-02T06:39:00Z</dcterms:created>
  <dcterms:modified xsi:type="dcterms:W3CDTF">2021-03-09T08:54:00Z</dcterms:modified>
</cp:coreProperties>
</file>