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8F75D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-20707</wp:posOffset>
            </wp:positionH>
            <wp:positionV relativeFrom="paragraph">
              <wp:posOffset>50437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15438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D3B" w:rsidRDefault="000D2D3B"/>
    <w:p w:rsidR="000D2D3B" w:rsidRDefault="000D2D3B"/>
    <w:p w:rsidR="000D2D3B" w:rsidRDefault="000D2D3B"/>
    <w:p w:rsidR="000D2D3B" w:rsidRDefault="000D2D3B"/>
    <w:p w:rsidR="000D2D3B" w:rsidRPr="008F75D9" w:rsidRDefault="008F75D9" w:rsidP="000D2D3B">
      <w:pPr>
        <w:tabs>
          <w:tab w:val="left" w:pos="1390"/>
        </w:tabs>
        <w:rPr>
          <w:rFonts w:ascii="Arial" w:hAnsi="Arial" w:cs="Arial"/>
          <w:sz w:val="24"/>
          <w:szCs w:val="24"/>
          <w:lang w:val="tt"/>
        </w:rPr>
      </w:pPr>
      <w:r w:rsidRPr="000D2D3B">
        <w:rPr>
          <w:rFonts w:ascii="Arial" w:hAnsi="Arial" w:cs="Arial"/>
          <w:sz w:val="24"/>
          <w:szCs w:val="24"/>
          <w:lang w:val="tt"/>
        </w:rPr>
        <w:tab/>
        <w:t>24.06.2021                                                                       658</w:t>
      </w:r>
    </w:p>
    <w:p w:rsidR="000D2D3B" w:rsidRPr="008F75D9" w:rsidRDefault="000D2D3B">
      <w:pPr>
        <w:rPr>
          <w:lang w:val="tt"/>
        </w:rPr>
      </w:pPr>
    </w:p>
    <w:p w:rsidR="00186E63" w:rsidRPr="008F75D9" w:rsidRDefault="008F75D9" w:rsidP="00186E63">
      <w:pPr>
        <w:spacing w:after="0" w:line="240" w:lineRule="auto"/>
        <w:ind w:right="5387"/>
        <w:jc w:val="both"/>
        <w:rPr>
          <w:rFonts w:ascii="Arial" w:hAnsi="Arial" w:cs="Arial"/>
          <w:sz w:val="24"/>
          <w:szCs w:val="24"/>
          <w:lang w:val="tt"/>
        </w:rPr>
      </w:pPr>
      <w:r w:rsidRPr="00223190">
        <w:rPr>
          <w:rFonts w:ascii="Arial" w:hAnsi="Arial" w:cs="Arial"/>
          <w:sz w:val="24"/>
          <w:szCs w:val="24"/>
          <w:lang w:val="tt"/>
        </w:rPr>
        <w:t xml:space="preserve">Яңа редакциядә архив эше өлкәсендә муниципаль хезмәт күрсәтүнең административ регламентын раслау турында  </w:t>
      </w:r>
    </w:p>
    <w:p w:rsidR="002D3530" w:rsidRPr="008F75D9" w:rsidRDefault="002D3530" w:rsidP="002D3530">
      <w:pPr>
        <w:pStyle w:val="2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lang w:val="tt"/>
        </w:rPr>
      </w:pPr>
    </w:p>
    <w:p w:rsidR="002B4A48" w:rsidRPr="008F75D9" w:rsidRDefault="002B4A48" w:rsidP="002D3530">
      <w:pPr>
        <w:pStyle w:val="2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lang w:val="tt"/>
        </w:rPr>
      </w:pPr>
    </w:p>
    <w:p w:rsidR="002D3530" w:rsidRPr="008F75D9" w:rsidRDefault="008F75D9" w:rsidP="000D2D3B">
      <w:pPr>
        <w:pStyle w:val="2"/>
        <w:widowControl w:val="0"/>
        <w:tabs>
          <w:tab w:val="left" w:pos="0"/>
        </w:tabs>
        <w:spacing w:after="0" w:line="240" w:lineRule="auto"/>
        <w:ind w:right="-142" w:firstLine="851"/>
        <w:jc w:val="both"/>
        <w:rPr>
          <w:rFonts w:ascii="Arial" w:hAnsi="Arial" w:cs="Arial"/>
          <w:b/>
          <w:lang w:val="tt"/>
        </w:rPr>
      </w:pPr>
      <w:r w:rsidRPr="00223190">
        <w:rPr>
          <w:rFonts w:ascii="Arial" w:hAnsi="Arial" w:cs="Arial"/>
          <w:lang w:val="tt"/>
        </w:rPr>
        <w:t xml:space="preserve">Татарстан Республикасының санлы </w:t>
      </w:r>
      <w:r w:rsidRPr="00223190">
        <w:rPr>
          <w:rFonts w:ascii="Arial" w:hAnsi="Arial" w:cs="Arial"/>
          <w:lang w:val="tt"/>
        </w:rPr>
        <w:t>трансформация буенча 2021нче елның 14нче июненнән ШГ-12-186 проектларын тормышка ашыру буенча эшче төркем беркетмәсенең 4 пункты нигезендә Татарстан Республикасы Югары Ослан муниципаль районы Башкарма комитеты КАРАР БИРӘ</w:t>
      </w:r>
      <w:r w:rsidRPr="00223190">
        <w:rPr>
          <w:rFonts w:ascii="Arial" w:hAnsi="Arial" w:cs="Arial"/>
          <w:b/>
          <w:lang w:val="tt"/>
        </w:rPr>
        <w:t>:</w:t>
      </w:r>
    </w:p>
    <w:p w:rsidR="002B4A48" w:rsidRPr="008F75D9" w:rsidRDefault="002B4A48" w:rsidP="000D2D3B">
      <w:pPr>
        <w:pStyle w:val="2"/>
        <w:widowControl w:val="0"/>
        <w:tabs>
          <w:tab w:val="left" w:pos="0"/>
        </w:tabs>
        <w:spacing w:after="0" w:line="240" w:lineRule="auto"/>
        <w:ind w:right="-142" w:firstLine="851"/>
        <w:jc w:val="both"/>
        <w:rPr>
          <w:rFonts w:ascii="Arial" w:hAnsi="Arial" w:cs="Arial"/>
          <w:lang w:val="tt"/>
        </w:rPr>
      </w:pPr>
    </w:p>
    <w:p w:rsidR="002D3530" w:rsidRPr="008F75D9" w:rsidRDefault="008F75D9" w:rsidP="000D2D3B">
      <w:pPr>
        <w:pStyle w:val="2"/>
        <w:widowControl w:val="0"/>
        <w:tabs>
          <w:tab w:val="left" w:pos="0"/>
        </w:tabs>
        <w:spacing w:after="0" w:line="240" w:lineRule="auto"/>
        <w:ind w:right="-142" w:firstLine="709"/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>1.   Рос</w:t>
      </w:r>
      <w:r w:rsidRPr="00223190">
        <w:rPr>
          <w:rFonts w:ascii="Arial" w:hAnsi="Arial" w:cs="Arial"/>
          <w:lang w:val="tt"/>
        </w:rPr>
        <w:t>ия Федерациясе Архив фон</w:t>
      </w:r>
      <w:r w:rsidRPr="00223190">
        <w:rPr>
          <w:rFonts w:ascii="Arial" w:hAnsi="Arial" w:cs="Arial"/>
          <w:lang w:val="tt"/>
        </w:rPr>
        <w:t xml:space="preserve">ды документлары һәм башка архив документлары нигезендә физик һәм юридик затларны мәгълүмати тәэмин итү,  архив белешмәләрен,   архив өземтәләрен һәм архив документларының күчермәләрен тапшыру  буенча муниципаль хезмәт күрсәтүнең Административ регламентын  </w:t>
      </w:r>
      <w:r w:rsidRPr="00223190">
        <w:rPr>
          <w:rFonts w:ascii="Arial" w:hAnsi="Arial" w:cs="Arial"/>
          <w:lang w:val="tt"/>
        </w:rPr>
        <w:t xml:space="preserve"> расларга (1нче кушымта).</w:t>
      </w:r>
    </w:p>
    <w:p w:rsidR="002D3530" w:rsidRPr="008F75D9" w:rsidRDefault="008F75D9" w:rsidP="000D2D3B">
      <w:pPr>
        <w:pStyle w:val="2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2" w:firstLine="709"/>
        <w:jc w:val="both"/>
        <w:rPr>
          <w:rFonts w:ascii="Arial" w:hAnsi="Arial" w:cs="Arial"/>
          <w:lang w:val="tt"/>
        </w:rPr>
      </w:pPr>
      <w:r w:rsidRPr="00223190">
        <w:rPr>
          <w:rFonts w:ascii="Arial" w:hAnsi="Arial" w:cs="Arial"/>
          <w:lang w:val="tt"/>
        </w:rPr>
        <w:t>Татарстан Республикасы Югары Ослан муниципаль районы Башкарма комитеты Җитәкчесенең 2016нчы елның 13нче сентябрендәге 1219нчы номерлы   «Яңа редакциядә архив эше өлкәсендә муниципаль хезмәт күрсәтүнең административ регламентын раслау турында» карарының 1.1</w:t>
      </w:r>
      <w:r w:rsidRPr="00223190">
        <w:rPr>
          <w:rFonts w:ascii="Arial" w:hAnsi="Arial" w:cs="Arial"/>
          <w:lang w:val="tt"/>
        </w:rPr>
        <w:t xml:space="preserve">. п. үз көчен югалткан дип танырга. </w:t>
      </w:r>
    </w:p>
    <w:p w:rsidR="002D3530" w:rsidRPr="008F75D9" w:rsidRDefault="008F75D9" w:rsidP="000D2D3B">
      <w:pPr>
        <w:pStyle w:val="2"/>
        <w:widowControl w:val="0"/>
        <w:tabs>
          <w:tab w:val="left" w:pos="0"/>
        </w:tabs>
        <w:spacing w:after="0" w:line="240" w:lineRule="auto"/>
        <w:ind w:right="-142" w:firstLine="709"/>
        <w:jc w:val="both"/>
        <w:rPr>
          <w:rFonts w:ascii="Arial" w:hAnsi="Arial" w:cs="Arial"/>
          <w:lang w:val="tt"/>
        </w:rPr>
      </w:pPr>
      <w:r w:rsidRPr="00223190">
        <w:rPr>
          <w:rFonts w:ascii="Arial" w:hAnsi="Arial" w:cs="Arial"/>
          <w:lang w:val="tt"/>
        </w:rPr>
        <w:t>3.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2D3530" w:rsidRPr="008F75D9" w:rsidRDefault="008F75D9" w:rsidP="000D2D3B">
      <w:pPr>
        <w:pStyle w:val="a5"/>
        <w:tabs>
          <w:tab w:val="left" w:pos="0"/>
        </w:tabs>
        <w:ind w:right="-142"/>
        <w:jc w:val="both"/>
        <w:rPr>
          <w:rFonts w:ascii="Arial" w:hAnsi="Arial" w:cs="Arial"/>
          <w:b/>
          <w:lang w:val="tt"/>
        </w:rPr>
      </w:pPr>
      <w:r w:rsidRPr="00223190">
        <w:rPr>
          <w:rFonts w:ascii="Arial" w:hAnsi="Arial" w:cs="Arial"/>
          <w:lang w:val="tt"/>
        </w:rPr>
        <w:t xml:space="preserve">         4. Әлеге карарның үтәлешен контрольдә тотуны Башкарма комит</w:t>
      </w:r>
      <w:r w:rsidRPr="00223190">
        <w:rPr>
          <w:rFonts w:ascii="Arial" w:hAnsi="Arial" w:cs="Arial"/>
          <w:lang w:val="tt"/>
        </w:rPr>
        <w:t xml:space="preserve">етның эшләр идарәчесе А. К. Минһаҗевага йөкләргә.                            </w:t>
      </w:r>
    </w:p>
    <w:p w:rsidR="008F75D9" w:rsidRDefault="008F75D9" w:rsidP="008F75D9">
      <w:pPr>
        <w:pStyle w:val="a5"/>
        <w:tabs>
          <w:tab w:val="left" w:pos="0"/>
        </w:tabs>
        <w:ind w:right="-142"/>
        <w:rPr>
          <w:rFonts w:ascii="Arial" w:hAnsi="Arial" w:cs="Arial"/>
          <w:b/>
          <w:lang w:val="tt"/>
        </w:rPr>
      </w:pPr>
      <w:r>
        <w:rPr>
          <w:rFonts w:ascii="Arial" w:hAnsi="Arial" w:cs="Arial"/>
          <w:b/>
          <w:lang w:val="tt"/>
        </w:rPr>
        <w:t xml:space="preserve">        </w:t>
      </w:r>
    </w:p>
    <w:p w:rsidR="002D3530" w:rsidRPr="008F75D9" w:rsidRDefault="008F75D9" w:rsidP="008F75D9">
      <w:pPr>
        <w:pStyle w:val="a5"/>
        <w:tabs>
          <w:tab w:val="left" w:pos="0"/>
        </w:tabs>
        <w:ind w:right="-142"/>
        <w:rPr>
          <w:rFonts w:ascii="Arial" w:hAnsi="Arial" w:cs="Arial"/>
          <w:b/>
          <w:lang w:val="tt"/>
        </w:rPr>
      </w:pPr>
      <w:r w:rsidRPr="00223190">
        <w:rPr>
          <w:rFonts w:ascii="Arial" w:hAnsi="Arial" w:cs="Arial"/>
          <w:lang w:val="tt"/>
        </w:rPr>
        <w:t xml:space="preserve">Башкарма комитет җитәкчесе урынбасары   </w:t>
      </w:r>
      <w:r>
        <w:rPr>
          <w:rFonts w:ascii="Arial" w:hAnsi="Arial" w:cs="Arial"/>
          <w:lang w:val="tt"/>
        </w:rPr>
        <w:t xml:space="preserve">                                </w:t>
      </w:r>
      <w:bookmarkStart w:id="0" w:name="_GoBack"/>
      <w:bookmarkEnd w:id="0"/>
      <w:r>
        <w:rPr>
          <w:rFonts w:ascii="Arial" w:hAnsi="Arial" w:cs="Arial"/>
          <w:lang w:val="tt"/>
        </w:rPr>
        <w:t xml:space="preserve">   </w:t>
      </w:r>
      <w:r w:rsidRPr="00223190">
        <w:rPr>
          <w:rFonts w:ascii="Arial" w:hAnsi="Arial" w:cs="Arial"/>
          <w:lang w:val="tt"/>
        </w:rPr>
        <w:t xml:space="preserve">  </w:t>
      </w:r>
      <w:r w:rsidRPr="00223190">
        <w:rPr>
          <w:rFonts w:ascii="Arial" w:hAnsi="Arial" w:cs="Arial"/>
          <w:lang w:val="tt"/>
        </w:rPr>
        <w:t>И. И. Шакиров</w:t>
      </w:r>
      <w:r w:rsidRPr="00223190">
        <w:rPr>
          <w:rFonts w:ascii="Arial" w:hAnsi="Arial" w:cs="Arial"/>
          <w:lang w:val="tt"/>
        </w:rPr>
        <w:t xml:space="preserve">                                             </w:t>
      </w:r>
      <w:r>
        <w:rPr>
          <w:rFonts w:ascii="Arial" w:hAnsi="Arial" w:cs="Arial"/>
          <w:lang w:val="tt"/>
        </w:rPr>
        <w:t xml:space="preserve">                              </w:t>
      </w:r>
    </w:p>
    <w:p w:rsidR="00BE5E1F" w:rsidRDefault="00BE5E1F" w:rsidP="000D2D3B">
      <w:pPr>
        <w:keepNext/>
        <w:keepLines/>
        <w:tabs>
          <w:tab w:val="left" w:pos="0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8F75D9" w:rsidRDefault="008F75D9" w:rsidP="000D2D3B">
      <w:pPr>
        <w:keepNext/>
        <w:keepLines/>
        <w:tabs>
          <w:tab w:val="left" w:pos="0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2D3530" w:rsidRPr="00223190" w:rsidRDefault="008F75D9" w:rsidP="000D2D3B">
      <w:pPr>
        <w:keepNext/>
        <w:keepLines/>
        <w:tabs>
          <w:tab w:val="left" w:pos="0"/>
        </w:tabs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 w:rsidRPr="00223190">
        <w:rPr>
          <w:rFonts w:ascii="Arial" w:hAnsi="Arial" w:cs="Arial"/>
          <w:sz w:val="22"/>
          <w:szCs w:val="22"/>
          <w:lang w:val="tt"/>
        </w:rPr>
        <w:t>Әзерләде</w:t>
      </w:r>
    </w:p>
    <w:p w:rsidR="002D3530" w:rsidRPr="00223190" w:rsidRDefault="008F75D9" w:rsidP="000D2D3B">
      <w:pPr>
        <w:keepNext/>
        <w:keepLines/>
        <w:tabs>
          <w:tab w:val="left" w:pos="0"/>
        </w:tabs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 w:rsidRPr="00223190">
        <w:rPr>
          <w:rFonts w:ascii="Arial" w:hAnsi="Arial" w:cs="Arial"/>
          <w:sz w:val="22"/>
          <w:szCs w:val="22"/>
          <w:lang w:val="tt"/>
        </w:rPr>
        <w:t>бастырды</w:t>
      </w:r>
    </w:p>
    <w:p w:rsidR="002D3530" w:rsidRPr="00223190" w:rsidRDefault="008F75D9" w:rsidP="000D2D3B">
      <w:pPr>
        <w:keepNext/>
        <w:keepLines/>
        <w:tabs>
          <w:tab w:val="left" w:pos="0"/>
        </w:tabs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 w:rsidRPr="00223190">
        <w:rPr>
          <w:rFonts w:ascii="Arial" w:hAnsi="Arial" w:cs="Arial"/>
          <w:sz w:val="22"/>
          <w:szCs w:val="22"/>
          <w:lang w:val="tt"/>
        </w:rPr>
        <w:t xml:space="preserve">Л. А. </w:t>
      </w:r>
      <w:r w:rsidRPr="00223190">
        <w:rPr>
          <w:rFonts w:ascii="Arial" w:hAnsi="Arial" w:cs="Arial"/>
          <w:sz w:val="22"/>
          <w:szCs w:val="22"/>
          <w:lang w:val="tt"/>
        </w:rPr>
        <w:t>Спирина</w:t>
      </w:r>
    </w:p>
    <w:p w:rsidR="002D3530" w:rsidRPr="00223190" w:rsidRDefault="008F75D9" w:rsidP="000D2D3B">
      <w:pPr>
        <w:keepNext/>
        <w:keepLines/>
        <w:tabs>
          <w:tab w:val="left" w:pos="0"/>
          <w:tab w:val="left" w:pos="5400"/>
        </w:tabs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 w:rsidRPr="00223190">
        <w:rPr>
          <w:rFonts w:ascii="Arial" w:hAnsi="Arial" w:cs="Arial"/>
          <w:sz w:val="22"/>
          <w:szCs w:val="22"/>
          <w:lang w:val="tt"/>
        </w:rPr>
        <w:t>3 нөсхәдә</w:t>
      </w:r>
    </w:p>
    <w:p w:rsidR="002D3530" w:rsidRPr="00223190" w:rsidRDefault="002D3530" w:rsidP="000D2D3B">
      <w:pPr>
        <w:keepNext/>
        <w:keepLines/>
        <w:tabs>
          <w:tab w:val="left" w:pos="0"/>
          <w:tab w:val="left" w:pos="5400"/>
        </w:tabs>
        <w:ind w:right="-142"/>
        <w:rPr>
          <w:rFonts w:ascii="Arial" w:hAnsi="Arial" w:cs="Arial"/>
          <w:sz w:val="22"/>
          <w:szCs w:val="22"/>
        </w:rPr>
      </w:pPr>
    </w:p>
    <w:p w:rsidR="00CD5E32" w:rsidRDefault="00CD5E32" w:rsidP="000D2D3B">
      <w:pPr>
        <w:tabs>
          <w:tab w:val="left" w:pos="0"/>
        </w:tabs>
      </w:pPr>
    </w:p>
    <w:sectPr w:rsidR="00CD5E32" w:rsidSect="008F75D9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615"/>
    <w:multiLevelType w:val="hybridMultilevel"/>
    <w:tmpl w:val="A4B8B3C2"/>
    <w:lvl w:ilvl="0" w:tplc="CA4C45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2107FB8" w:tentative="1">
      <w:start w:val="1"/>
      <w:numFmt w:val="lowerLetter"/>
      <w:lvlText w:val="%2."/>
      <w:lvlJc w:val="left"/>
      <w:pPr>
        <w:ind w:left="1647" w:hanging="360"/>
      </w:pPr>
    </w:lvl>
    <w:lvl w:ilvl="2" w:tplc="31BEA1DA" w:tentative="1">
      <w:start w:val="1"/>
      <w:numFmt w:val="lowerRoman"/>
      <w:lvlText w:val="%3."/>
      <w:lvlJc w:val="right"/>
      <w:pPr>
        <w:ind w:left="2367" w:hanging="180"/>
      </w:pPr>
    </w:lvl>
    <w:lvl w:ilvl="3" w:tplc="8F86B49C" w:tentative="1">
      <w:start w:val="1"/>
      <w:numFmt w:val="decimal"/>
      <w:lvlText w:val="%4."/>
      <w:lvlJc w:val="left"/>
      <w:pPr>
        <w:ind w:left="3087" w:hanging="360"/>
      </w:pPr>
    </w:lvl>
    <w:lvl w:ilvl="4" w:tplc="697C585E" w:tentative="1">
      <w:start w:val="1"/>
      <w:numFmt w:val="lowerLetter"/>
      <w:lvlText w:val="%5."/>
      <w:lvlJc w:val="left"/>
      <w:pPr>
        <w:ind w:left="3807" w:hanging="360"/>
      </w:pPr>
    </w:lvl>
    <w:lvl w:ilvl="5" w:tplc="8C447016" w:tentative="1">
      <w:start w:val="1"/>
      <w:numFmt w:val="lowerRoman"/>
      <w:lvlText w:val="%6."/>
      <w:lvlJc w:val="right"/>
      <w:pPr>
        <w:ind w:left="4527" w:hanging="180"/>
      </w:pPr>
    </w:lvl>
    <w:lvl w:ilvl="6" w:tplc="74C8BBC2" w:tentative="1">
      <w:start w:val="1"/>
      <w:numFmt w:val="decimal"/>
      <w:lvlText w:val="%7."/>
      <w:lvlJc w:val="left"/>
      <w:pPr>
        <w:ind w:left="5247" w:hanging="360"/>
      </w:pPr>
    </w:lvl>
    <w:lvl w:ilvl="7" w:tplc="A358D1BC" w:tentative="1">
      <w:start w:val="1"/>
      <w:numFmt w:val="lowerLetter"/>
      <w:lvlText w:val="%8."/>
      <w:lvlJc w:val="left"/>
      <w:pPr>
        <w:ind w:left="5967" w:hanging="360"/>
      </w:pPr>
    </w:lvl>
    <w:lvl w:ilvl="8" w:tplc="9FD8CA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3494C"/>
    <w:multiLevelType w:val="multilevel"/>
    <w:tmpl w:val="44F85A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auto"/>
      </w:rPr>
    </w:lvl>
  </w:abstractNum>
  <w:abstractNum w:abstractNumId="2">
    <w:nsid w:val="1AE02E5D"/>
    <w:multiLevelType w:val="hybridMultilevel"/>
    <w:tmpl w:val="64707918"/>
    <w:lvl w:ilvl="0" w:tplc="DB7A54F6">
      <w:start w:val="1"/>
      <w:numFmt w:val="decimal"/>
      <w:lvlText w:val="%1."/>
      <w:lvlJc w:val="left"/>
      <w:pPr>
        <w:ind w:left="643" w:hanging="360"/>
      </w:pPr>
    </w:lvl>
    <w:lvl w:ilvl="1" w:tplc="CE38A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6F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6A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83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F07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0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C2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9744C"/>
    <w:multiLevelType w:val="hybridMultilevel"/>
    <w:tmpl w:val="C09237A6"/>
    <w:lvl w:ilvl="0" w:tplc="DE7E3966">
      <w:start w:val="2"/>
      <w:numFmt w:val="decimal"/>
      <w:lvlText w:val="%1."/>
      <w:lvlJc w:val="left"/>
      <w:pPr>
        <w:ind w:left="1069" w:hanging="360"/>
      </w:pPr>
    </w:lvl>
    <w:lvl w:ilvl="1" w:tplc="4EFA4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040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02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2A8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42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43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A9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A6E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7F"/>
    <w:rsid w:val="000064A6"/>
    <w:rsid w:val="00050465"/>
    <w:rsid w:val="000D2D3B"/>
    <w:rsid w:val="001054D9"/>
    <w:rsid w:val="00186E63"/>
    <w:rsid w:val="001D2604"/>
    <w:rsid w:val="00223190"/>
    <w:rsid w:val="002B4A48"/>
    <w:rsid w:val="002D3530"/>
    <w:rsid w:val="002E7B43"/>
    <w:rsid w:val="00326E08"/>
    <w:rsid w:val="003979C1"/>
    <w:rsid w:val="003E468F"/>
    <w:rsid w:val="00415DDE"/>
    <w:rsid w:val="00545D25"/>
    <w:rsid w:val="005C1149"/>
    <w:rsid w:val="005C7090"/>
    <w:rsid w:val="00680072"/>
    <w:rsid w:val="00730BF2"/>
    <w:rsid w:val="007C0D40"/>
    <w:rsid w:val="00883AF2"/>
    <w:rsid w:val="00894149"/>
    <w:rsid w:val="008E4410"/>
    <w:rsid w:val="008F75D9"/>
    <w:rsid w:val="00975254"/>
    <w:rsid w:val="00A668B5"/>
    <w:rsid w:val="00B13E28"/>
    <w:rsid w:val="00BE5E1F"/>
    <w:rsid w:val="00C733B6"/>
    <w:rsid w:val="00CD5E32"/>
    <w:rsid w:val="00CF50CE"/>
    <w:rsid w:val="00D52C00"/>
    <w:rsid w:val="00D57C72"/>
    <w:rsid w:val="00D6079E"/>
    <w:rsid w:val="00D966D3"/>
    <w:rsid w:val="00DA2326"/>
    <w:rsid w:val="00DD7CFB"/>
    <w:rsid w:val="00E06E2A"/>
    <w:rsid w:val="00E6237F"/>
    <w:rsid w:val="00EB62B7"/>
    <w:rsid w:val="00F83A0C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2D3530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D3530"/>
    <w:rPr>
      <w:rFonts w:eastAsia="Times New Roman"/>
      <w:sz w:val="24"/>
      <w:szCs w:val="24"/>
    </w:rPr>
  </w:style>
  <w:style w:type="paragraph" w:styleId="a5">
    <w:name w:val="No Spacing"/>
    <w:uiPriority w:val="99"/>
    <w:qFormat/>
    <w:rsid w:val="002D3530"/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2D353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bt1br">
    <w:name w:val="bt1br"/>
    <w:uiPriority w:val="99"/>
    <w:rsid w:val="002D3530"/>
    <w:rPr>
      <w:rFonts w:ascii="Times New Roman" w:hAnsi="Times New Roman" w:cs="Times New Roman" w:hint="default"/>
    </w:rPr>
  </w:style>
  <w:style w:type="paragraph" w:styleId="a7">
    <w:name w:val="footer"/>
    <w:basedOn w:val="a"/>
    <w:link w:val="a8"/>
    <w:uiPriority w:val="99"/>
    <w:unhideWhenUsed/>
    <w:rsid w:val="001D26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D2604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hiv\Local%20Settings\Temporary%20Internet%20Files\Content.Outlook\QPODXBEM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828F-025B-466D-8F92-EB7E57D7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51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10</cp:revision>
  <dcterms:created xsi:type="dcterms:W3CDTF">2021-06-21T11:23:00Z</dcterms:created>
  <dcterms:modified xsi:type="dcterms:W3CDTF">2021-07-05T06:17:00Z</dcterms:modified>
</cp:coreProperties>
</file>