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73F1" w:rsidRDefault="00E45515" w:rsidP="007473F1">
      <w:r>
        <w:rPr>
          <w:noProof/>
          <w:lang w:eastAsia="ru-RU"/>
        </w:rPr>
        <w:drawing>
          <wp:anchor distT="0" distB="0" distL="114300" distR="114300" simplePos="0" relativeHeight="251658240" behindDoc="1" locked="0" layoutInCell="1" allowOverlap="1">
            <wp:simplePos x="0" y="0"/>
            <wp:positionH relativeFrom="column">
              <wp:posOffset>-51435</wp:posOffset>
            </wp:positionH>
            <wp:positionV relativeFrom="paragraph">
              <wp:posOffset>9525</wp:posOffset>
            </wp:positionV>
            <wp:extent cx="6143625" cy="2333625"/>
            <wp:effectExtent l="0" t="0" r="0" b="0"/>
            <wp:wrapNone/>
            <wp:docPr id="1" name="Рисунок 1" descr="Описание: Описание: 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478850" name="Рисунок 1" descr="Описание: Описание: ИсполкомВерУслПостановление"/>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6143625" cy="23336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83B49" w:rsidRDefault="00F83B49" w:rsidP="007473F1"/>
    <w:p w:rsidR="00F83B49" w:rsidRDefault="00F83B49" w:rsidP="007473F1"/>
    <w:p w:rsidR="00F83B49" w:rsidRDefault="00F83B49" w:rsidP="007473F1"/>
    <w:p w:rsidR="00F83B49" w:rsidRDefault="00F83B49" w:rsidP="007473F1"/>
    <w:p w:rsidR="00F83B49" w:rsidRPr="00F83B49" w:rsidRDefault="00E45515" w:rsidP="007473F1">
      <w:pPr>
        <w:rPr>
          <w:rFonts w:ascii="Arial" w:hAnsi="Arial" w:cs="Arial"/>
          <w:sz w:val="24"/>
          <w:szCs w:val="24"/>
        </w:rPr>
      </w:pPr>
      <w:r w:rsidRPr="00F83B49">
        <w:rPr>
          <w:rFonts w:ascii="Arial" w:hAnsi="Arial" w:cs="Arial"/>
          <w:sz w:val="24"/>
          <w:szCs w:val="24"/>
          <w:lang w:val="tt"/>
        </w:rPr>
        <w:t xml:space="preserve">                     03.12.2021                                                                 1485</w:t>
      </w:r>
    </w:p>
    <w:p w:rsidR="00F83B49" w:rsidRDefault="00F83B49" w:rsidP="007473F1"/>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tblGrid>
      <w:tr w:rsidR="00901984" w:rsidTr="0071263A">
        <w:trPr>
          <w:trHeight w:val="3739"/>
        </w:trPr>
        <w:tc>
          <w:tcPr>
            <w:tcW w:w="5637" w:type="dxa"/>
            <w:hideMark/>
          </w:tcPr>
          <w:p w:rsidR="00472BF5" w:rsidRPr="00472BF5" w:rsidRDefault="00472BF5" w:rsidP="00CC3EA0">
            <w:pPr>
              <w:widowControl w:val="0"/>
              <w:contextualSpacing/>
              <w:jc w:val="both"/>
              <w:rPr>
                <w:rFonts w:ascii="Arial" w:eastAsia="Times New Roman" w:hAnsi="Arial" w:cs="Arial"/>
                <w:bCs/>
                <w:sz w:val="24"/>
                <w:szCs w:val="24"/>
                <w:lang w:eastAsia="ru-RU"/>
              </w:rPr>
            </w:pPr>
            <w:bookmarkStart w:id="0" w:name="_GoBack"/>
          </w:p>
          <w:p w:rsidR="007473F1" w:rsidRPr="00472BF5" w:rsidRDefault="00E45515" w:rsidP="00CC3EA0">
            <w:pPr>
              <w:widowControl w:val="0"/>
              <w:contextualSpacing/>
              <w:jc w:val="both"/>
              <w:rPr>
                <w:rFonts w:ascii="Arial" w:hAnsi="Arial" w:cs="Arial"/>
                <w:b/>
                <w:sz w:val="24"/>
                <w:szCs w:val="24"/>
              </w:rPr>
            </w:pPr>
            <w:r w:rsidRPr="00472BF5">
              <w:rPr>
                <w:rFonts w:ascii="Arial" w:eastAsia="Times New Roman" w:hAnsi="Arial" w:cs="Arial"/>
                <w:bCs/>
                <w:sz w:val="24"/>
                <w:szCs w:val="24"/>
                <w:lang w:val="tt" w:eastAsia="ru-RU"/>
              </w:rPr>
              <w:t xml:space="preserve">Югары Ослан муниципаль районы Башкарма комитетының авиация эшләре, парашют сикерүләре, һава судноларының демонстрацион очышлары, пилотсыз очу </w:t>
            </w:r>
            <w:r w:rsidRPr="00472BF5">
              <w:rPr>
                <w:rFonts w:ascii="Arial" w:eastAsia="Times New Roman" w:hAnsi="Arial" w:cs="Arial"/>
                <w:bCs/>
                <w:sz w:val="24"/>
                <w:szCs w:val="24"/>
                <w:lang w:val="tt" w:eastAsia="ru-RU"/>
              </w:rPr>
              <w:t>аппаратлары, җирлек территориясе өстеннән бәйле аэростатлар күтәрү өчен рөхсәтләр бирү буенча муниципаль хезмәт күрсәтүнең административ регламентын раслау турында</w:t>
            </w:r>
          </w:p>
        </w:tc>
      </w:tr>
    </w:tbl>
    <w:p w:rsidR="007473F1" w:rsidRPr="00E45515" w:rsidRDefault="00E45515" w:rsidP="009E50B6">
      <w:pPr>
        <w:pStyle w:val="a3"/>
        <w:spacing w:line="276" w:lineRule="auto"/>
        <w:ind w:left="0" w:right="-185"/>
        <w:jc w:val="both"/>
        <w:rPr>
          <w:rFonts w:ascii="Arial" w:hAnsi="Arial" w:cs="Arial"/>
          <w:b w:val="0"/>
          <w:sz w:val="24"/>
          <w:szCs w:val="24"/>
          <w:lang w:val="tt"/>
        </w:rPr>
      </w:pPr>
      <w:r w:rsidRPr="00472BF5">
        <w:rPr>
          <w:rFonts w:ascii="Arial" w:hAnsi="Arial" w:cs="Arial"/>
          <w:b w:val="0"/>
          <w:sz w:val="24"/>
          <w:szCs w:val="24"/>
          <w:lang w:val="tt"/>
        </w:rPr>
        <w:t xml:space="preserve">   </w:t>
      </w:r>
      <w:r w:rsidRPr="00472BF5">
        <w:rPr>
          <w:rFonts w:ascii="Arial" w:hAnsi="Arial" w:cs="Arial"/>
          <w:b w:val="0"/>
          <w:sz w:val="24"/>
          <w:szCs w:val="24"/>
          <w:lang w:val="tt"/>
        </w:rPr>
        <w:tab/>
        <w:t>«Дәүләт һәм муниципаль хезмәтләр күрсәтүне оештыру турында»  2010 елның 27 июненнән 210</w:t>
      </w:r>
      <w:r w:rsidRPr="00472BF5">
        <w:rPr>
          <w:rFonts w:ascii="Arial" w:hAnsi="Arial" w:cs="Arial"/>
          <w:b w:val="0"/>
          <w:sz w:val="24"/>
          <w:szCs w:val="24"/>
          <w:lang w:val="tt"/>
        </w:rPr>
        <w:t>-ФЗ Федераль закон һәм Россия Федерациясе Хөкүмәтенең «Россия Федерациясенең Һава киңлеген файдалануның Федераль кагыйдәләренә үзгәрешләр кертү турында» 2020 елның 3 февраленнән 74 номерлы карары нигезендә, Татарстан Республикасы Югары Ослан муниципаль рай</w:t>
      </w:r>
      <w:r w:rsidRPr="00472BF5">
        <w:rPr>
          <w:rFonts w:ascii="Arial" w:hAnsi="Arial" w:cs="Arial"/>
          <w:b w:val="0"/>
          <w:sz w:val="24"/>
          <w:szCs w:val="24"/>
          <w:lang w:val="tt"/>
        </w:rPr>
        <w:t>оны Башкарма комитеты КАРАР БИРӘ:</w:t>
      </w:r>
    </w:p>
    <w:p w:rsidR="009E50B6" w:rsidRPr="00E45515" w:rsidRDefault="009E50B6" w:rsidP="009E50B6">
      <w:pPr>
        <w:pStyle w:val="a3"/>
        <w:spacing w:line="276" w:lineRule="auto"/>
        <w:ind w:left="0" w:right="-185"/>
        <w:jc w:val="both"/>
        <w:rPr>
          <w:rFonts w:ascii="Arial" w:hAnsi="Arial" w:cs="Arial"/>
          <w:b w:val="0"/>
          <w:sz w:val="24"/>
          <w:szCs w:val="24"/>
          <w:lang w:val="tt"/>
        </w:rPr>
      </w:pPr>
    </w:p>
    <w:p w:rsidR="007473F1" w:rsidRPr="00E45515" w:rsidRDefault="00E45515" w:rsidP="00E378A4">
      <w:pPr>
        <w:pStyle w:val="a4"/>
        <w:numPr>
          <w:ilvl w:val="0"/>
          <w:numId w:val="1"/>
        </w:numPr>
        <w:ind w:left="0" w:right="-143" w:firstLine="851"/>
        <w:jc w:val="both"/>
        <w:rPr>
          <w:rFonts w:ascii="Arial" w:hAnsi="Arial" w:cs="Arial"/>
          <w:sz w:val="24"/>
          <w:szCs w:val="24"/>
          <w:lang w:val="tt"/>
        </w:rPr>
      </w:pPr>
      <w:r w:rsidRPr="00472BF5">
        <w:rPr>
          <w:rFonts w:ascii="Arial" w:hAnsi="Arial" w:cs="Arial"/>
          <w:sz w:val="24"/>
          <w:szCs w:val="24"/>
          <w:lang w:val="tt"/>
        </w:rPr>
        <w:t>Авиация эшләре, парашют сикерүләре, һава судноларының демонстрацион очышлары, пилотсыз очу аппаратлары, җирлек территориясе өстеннән бәйле аэростатлар күтәрү өчен рөхсәтләр бирү буенча муниципаль хезмәт күрсәтүнең админис</w:t>
      </w:r>
      <w:r w:rsidRPr="00472BF5">
        <w:rPr>
          <w:rFonts w:ascii="Arial" w:hAnsi="Arial" w:cs="Arial"/>
          <w:sz w:val="24"/>
          <w:szCs w:val="24"/>
          <w:lang w:val="tt"/>
        </w:rPr>
        <w:t>тратив регламентын расларга (1.1 нче кушымта);</w:t>
      </w:r>
    </w:p>
    <w:p w:rsidR="00014289" w:rsidRPr="00E45515" w:rsidRDefault="00E45515" w:rsidP="00E378A4">
      <w:pPr>
        <w:pStyle w:val="a4"/>
        <w:numPr>
          <w:ilvl w:val="0"/>
          <w:numId w:val="1"/>
        </w:numPr>
        <w:ind w:left="0" w:right="-143" w:firstLine="851"/>
        <w:jc w:val="both"/>
        <w:rPr>
          <w:rFonts w:ascii="Arial" w:hAnsi="Arial" w:cs="Arial"/>
          <w:sz w:val="24"/>
          <w:szCs w:val="24"/>
          <w:lang w:val="tt"/>
        </w:rPr>
      </w:pPr>
      <w:r w:rsidRPr="00472BF5">
        <w:rPr>
          <w:rFonts w:ascii="Arial" w:hAnsi="Arial" w:cs="Arial"/>
          <w:sz w:val="24"/>
          <w:szCs w:val="24"/>
          <w:lang w:val="tt"/>
        </w:rPr>
        <w:t>Югары Ослан муниципаль районы Башкарма комитетының Төзелеш, торак-коммуналь хуҗалык, элемтә һәм энергетика бүлеге башлыгына әлеге карар белән расланган административ регламентның үтәлешен тәэмин итәргә;</w:t>
      </w:r>
    </w:p>
    <w:p w:rsidR="009A0722" w:rsidRPr="00E45515" w:rsidRDefault="009A0722" w:rsidP="009A0722">
      <w:pPr>
        <w:ind w:right="-143"/>
        <w:jc w:val="both"/>
        <w:rPr>
          <w:rFonts w:ascii="Arial" w:hAnsi="Arial" w:cs="Arial"/>
          <w:sz w:val="24"/>
          <w:szCs w:val="24"/>
          <w:lang w:val="tt"/>
        </w:rPr>
      </w:pPr>
    </w:p>
    <w:p w:rsidR="009A0722" w:rsidRPr="00E45515" w:rsidRDefault="009A0722" w:rsidP="009A0722">
      <w:pPr>
        <w:ind w:right="-143"/>
        <w:jc w:val="both"/>
        <w:rPr>
          <w:rFonts w:ascii="Arial" w:hAnsi="Arial" w:cs="Arial"/>
          <w:sz w:val="24"/>
          <w:szCs w:val="24"/>
          <w:lang w:val="tt"/>
        </w:rPr>
      </w:pPr>
    </w:p>
    <w:p w:rsidR="00472BF5" w:rsidRPr="00E45515" w:rsidRDefault="00472BF5" w:rsidP="00472BF5">
      <w:pPr>
        <w:ind w:right="-143"/>
        <w:jc w:val="both"/>
        <w:rPr>
          <w:rFonts w:ascii="Arial" w:hAnsi="Arial" w:cs="Arial"/>
          <w:sz w:val="24"/>
          <w:szCs w:val="24"/>
          <w:lang w:val="tt"/>
        </w:rPr>
      </w:pPr>
    </w:p>
    <w:p w:rsidR="007473F1" w:rsidRPr="00E45515" w:rsidRDefault="00E45515" w:rsidP="00E378A4">
      <w:pPr>
        <w:pStyle w:val="a4"/>
        <w:numPr>
          <w:ilvl w:val="0"/>
          <w:numId w:val="1"/>
        </w:numPr>
        <w:ind w:left="0" w:right="-143" w:firstLine="851"/>
        <w:jc w:val="both"/>
        <w:rPr>
          <w:rFonts w:ascii="Arial" w:hAnsi="Arial" w:cs="Arial"/>
          <w:sz w:val="24"/>
          <w:szCs w:val="24"/>
          <w:lang w:val="tt"/>
        </w:rPr>
      </w:pPr>
      <w:r w:rsidRPr="00472BF5">
        <w:rPr>
          <w:rFonts w:ascii="Arial" w:hAnsi="Arial" w:cs="Arial"/>
          <w:sz w:val="24"/>
          <w:szCs w:val="24"/>
          <w:lang w:val="tt"/>
        </w:rPr>
        <w:lastRenderedPageBreak/>
        <w:t>Әлеге</w:t>
      </w:r>
      <w:r w:rsidRPr="00472BF5">
        <w:rPr>
          <w:rFonts w:ascii="Arial" w:hAnsi="Arial" w:cs="Arial"/>
          <w:sz w:val="24"/>
          <w:szCs w:val="24"/>
          <w:lang w:val="tt"/>
        </w:rPr>
        <w:t xml:space="preserve"> карарны Татарстан Республикасы хокукый мәгълүматының рәсми порталында һәм Югары Ослан муниципаль районы сайтында «Интернет» мәгълүмат-телекоммуникация челтәрендә урнаштырырга.</w:t>
      </w:r>
    </w:p>
    <w:p w:rsidR="00A05CF4" w:rsidRPr="00E45515" w:rsidRDefault="00E45515" w:rsidP="00E378A4">
      <w:pPr>
        <w:pStyle w:val="a4"/>
        <w:numPr>
          <w:ilvl w:val="0"/>
          <w:numId w:val="1"/>
        </w:numPr>
        <w:ind w:left="0" w:right="-143" w:firstLine="851"/>
        <w:jc w:val="both"/>
        <w:rPr>
          <w:rFonts w:ascii="Arial" w:hAnsi="Arial" w:cs="Arial"/>
          <w:sz w:val="24"/>
          <w:szCs w:val="24"/>
          <w:lang w:val="tt"/>
        </w:rPr>
      </w:pPr>
      <w:r>
        <w:rPr>
          <w:rFonts w:ascii="Arial" w:hAnsi="Arial" w:cs="Arial"/>
          <w:sz w:val="24"/>
          <w:szCs w:val="24"/>
          <w:lang w:val="tt"/>
        </w:rPr>
        <w:t xml:space="preserve"> «Авиация эшләре, парашют сикерүләре, һава судноларының демонстрацион очыш</w:t>
      </w:r>
      <w:r>
        <w:rPr>
          <w:rFonts w:ascii="Arial" w:hAnsi="Arial" w:cs="Arial"/>
          <w:sz w:val="24"/>
          <w:szCs w:val="24"/>
          <w:lang w:val="tt"/>
        </w:rPr>
        <w:t>лары, пилотсыз һава суднолары очышы (0,25 кг. нан кимрәк очыш массивы булган пилотсыз һава суднолары очышларыннан тыш), Югары Ослан муниципаль районы территориясе өстеннән бәйле аэростатлар күтәрү, Югары Ослан муниципаль районы чикләрендә урнашкан мәйданна</w:t>
      </w:r>
      <w:r>
        <w:rPr>
          <w:rFonts w:ascii="Arial" w:hAnsi="Arial" w:cs="Arial"/>
          <w:sz w:val="24"/>
          <w:szCs w:val="24"/>
          <w:lang w:val="tt"/>
        </w:rPr>
        <w:t>рга утырту (очып китү) буенча рөхсәтләр бирү буенча муниципаль хезмәт күрсәтүнең административ регламентын раслау турында» Югары Ослан муниципаль районы Башкарма комитетының  2020 елның 24 ноябреннән  1151, 2021 елның 24 ноябреннән  1450 карары үз көчен юг</w:t>
      </w:r>
      <w:r>
        <w:rPr>
          <w:rFonts w:ascii="Arial" w:hAnsi="Arial" w:cs="Arial"/>
          <w:sz w:val="24"/>
          <w:szCs w:val="24"/>
          <w:lang w:val="tt"/>
        </w:rPr>
        <w:t>алткан дип санарга.</w:t>
      </w:r>
    </w:p>
    <w:p w:rsidR="007473F1" w:rsidRPr="00E45515" w:rsidRDefault="007473F1" w:rsidP="00E378A4">
      <w:pPr>
        <w:spacing w:line="360" w:lineRule="auto"/>
        <w:ind w:right="-143"/>
        <w:jc w:val="both"/>
        <w:rPr>
          <w:rFonts w:ascii="Arial" w:hAnsi="Arial" w:cs="Arial"/>
          <w:sz w:val="24"/>
          <w:szCs w:val="24"/>
          <w:lang w:val="tt"/>
        </w:rPr>
      </w:pPr>
    </w:p>
    <w:p w:rsidR="007473F1" w:rsidRPr="00472BF5" w:rsidRDefault="00E45515" w:rsidP="00E378A4">
      <w:pPr>
        <w:spacing w:after="0" w:line="240" w:lineRule="auto"/>
        <w:ind w:right="-143"/>
        <w:jc w:val="both"/>
        <w:rPr>
          <w:rFonts w:ascii="Arial" w:hAnsi="Arial" w:cs="Arial"/>
          <w:sz w:val="24"/>
          <w:szCs w:val="24"/>
        </w:rPr>
      </w:pPr>
      <w:r w:rsidRPr="00472BF5">
        <w:rPr>
          <w:rFonts w:ascii="Arial" w:hAnsi="Arial" w:cs="Arial"/>
          <w:sz w:val="24"/>
          <w:szCs w:val="24"/>
          <w:lang w:val="tt"/>
        </w:rPr>
        <w:t>Башкарма комитет Җитәкчесе</w:t>
      </w:r>
    </w:p>
    <w:p w:rsidR="007473F1" w:rsidRPr="00472BF5" w:rsidRDefault="00E45515" w:rsidP="00E378A4">
      <w:pPr>
        <w:spacing w:after="0" w:line="240" w:lineRule="auto"/>
        <w:ind w:right="-143"/>
        <w:jc w:val="both"/>
        <w:rPr>
          <w:rFonts w:ascii="Arial" w:hAnsi="Arial" w:cs="Arial"/>
          <w:sz w:val="24"/>
          <w:szCs w:val="24"/>
        </w:rPr>
      </w:pPr>
      <w:r w:rsidRPr="00472BF5">
        <w:rPr>
          <w:rFonts w:ascii="Arial" w:hAnsi="Arial" w:cs="Arial"/>
          <w:sz w:val="24"/>
          <w:szCs w:val="24"/>
          <w:lang w:val="tt"/>
        </w:rPr>
        <w:t>И.И. Шакиров</w:t>
      </w:r>
    </w:p>
    <w:p w:rsidR="007473F1" w:rsidRPr="00472BF5" w:rsidRDefault="007473F1" w:rsidP="00E378A4">
      <w:pPr>
        <w:spacing w:line="360" w:lineRule="auto"/>
        <w:ind w:right="-143"/>
        <w:jc w:val="both"/>
        <w:rPr>
          <w:rFonts w:ascii="Arial" w:hAnsi="Arial" w:cs="Arial"/>
          <w:sz w:val="24"/>
          <w:szCs w:val="24"/>
        </w:rPr>
      </w:pPr>
    </w:p>
    <w:p w:rsidR="007473F1" w:rsidRPr="00472BF5" w:rsidRDefault="007473F1" w:rsidP="007473F1">
      <w:pPr>
        <w:spacing w:line="360" w:lineRule="auto"/>
        <w:ind w:right="-143"/>
        <w:jc w:val="both"/>
        <w:rPr>
          <w:rFonts w:ascii="Arial" w:hAnsi="Arial" w:cs="Arial"/>
          <w:sz w:val="24"/>
          <w:szCs w:val="24"/>
        </w:rPr>
      </w:pPr>
    </w:p>
    <w:p w:rsidR="007473F1" w:rsidRPr="00472BF5" w:rsidRDefault="007473F1" w:rsidP="007473F1">
      <w:pPr>
        <w:spacing w:line="360" w:lineRule="auto"/>
        <w:jc w:val="both"/>
        <w:rPr>
          <w:rFonts w:ascii="Arial" w:hAnsi="Arial" w:cs="Arial"/>
          <w:sz w:val="24"/>
          <w:szCs w:val="24"/>
        </w:rPr>
      </w:pPr>
    </w:p>
    <w:p w:rsidR="007473F1" w:rsidRPr="00472BF5" w:rsidRDefault="007473F1" w:rsidP="007473F1">
      <w:pPr>
        <w:spacing w:line="360" w:lineRule="auto"/>
        <w:jc w:val="both"/>
        <w:rPr>
          <w:rFonts w:ascii="Arial" w:hAnsi="Arial" w:cs="Arial"/>
          <w:sz w:val="24"/>
          <w:szCs w:val="24"/>
        </w:rPr>
      </w:pPr>
    </w:p>
    <w:p w:rsidR="00472BF5" w:rsidRPr="00472BF5" w:rsidRDefault="00472BF5" w:rsidP="007473F1">
      <w:pPr>
        <w:spacing w:line="360" w:lineRule="auto"/>
        <w:jc w:val="both"/>
        <w:rPr>
          <w:rFonts w:ascii="Arial" w:hAnsi="Arial" w:cs="Arial"/>
          <w:sz w:val="24"/>
          <w:szCs w:val="24"/>
        </w:rPr>
      </w:pPr>
    </w:p>
    <w:p w:rsidR="00472BF5" w:rsidRPr="00472BF5" w:rsidRDefault="00472BF5" w:rsidP="007473F1">
      <w:pPr>
        <w:spacing w:line="360" w:lineRule="auto"/>
        <w:jc w:val="both"/>
        <w:rPr>
          <w:rFonts w:ascii="Arial" w:hAnsi="Arial" w:cs="Arial"/>
          <w:sz w:val="24"/>
          <w:szCs w:val="24"/>
        </w:rPr>
      </w:pPr>
    </w:p>
    <w:p w:rsidR="00472BF5" w:rsidRPr="00472BF5" w:rsidRDefault="00472BF5" w:rsidP="007473F1">
      <w:pPr>
        <w:spacing w:line="360" w:lineRule="auto"/>
        <w:jc w:val="both"/>
        <w:rPr>
          <w:rFonts w:ascii="Arial" w:hAnsi="Arial" w:cs="Arial"/>
          <w:sz w:val="24"/>
          <w:szCs w:val="24"/>
        </w:rPr>
      </w:pPr>
    </w:p>
    <w:p w:rsidR="00472BF5" w:rsidRPr="00472BF5" w:rsidRDefault="00472BF5" w:rsidP="007473F1">
      <w:pPr>
        <w:spacing w:line="360" w:lineRule="auto"/>
        <w:jc w:val="both"/>
        <w:rPr>
          <w:rFonts w:ascii="Arial" w:hAnsi="Arial" w:cs="Arial"/>
          <w:sz w:val="24"/>
          <w:szCs w:val="24"/>
        </w:rPr>
      </w:pPr>
    </w:p>
    <w:p w:rsidR="00472BF5" w:rsidRPr="00472BF5" w:rsidRDefault="00472BF5" w:rsidP="007473F1">
      <w:pPr>
        <w:spacing w:line="360" w:lineRule="auto"/>
        <w:jc w:val="both"/>
        <w:rPr>
          <w:rFonts w:ascii="Arial" w:hAnsi="Arial" w:cs="Arial"/>
          <w:sz w:val="24"/>
          <w:szCs w:val="24"/>
        </w:rPr>
      </w:pPr>
    </w:p>
    <w:p w:rsidR="00472BF5" w:rsidRPr="00472BF5" w:rsidRDefault="00472BF5" w:rsidP="007473F1">
      <w:pPr>
        <w:spacing w:line="360" w:lineRule="auto"/>
        <w:jc w:val="both"/>
        <w:rPr>
          <w:rFonts w:ascii="Arial" w:hAnsi="Arial" w:cs="Arial"/>
          <w:sz w:val="24"/>
          <w:szCs w:val="24"/>
        </w:rPr>
      </w:pPr>
    </w:p>
    <w:p w:rsidR="00472BF5" w:rsidRPr="00472BF5" w:rsidRDefault="00472BF5" w:rsidP="007473F1">
      <w:pPr>
        <w:spacing w:line="360" w:lineRule="auto"/>
        <w:jc w:val="both"/>
        <w:rPr>
          <w:rFonts w:ascii="Arial" w:hAnsi="Arial" w:cs="Arial"/>
          <w:sz w:val="24"/>
          <w:szCs w:val="24"/>
        </w:rPr>
      </w:pPr>
    </w:p>
    <w:p w:rsidR="007473F1" w:rsidRPr="00472BF5" w:rsidRDefault="00E45515" w:rsidP="007473F1">
      <w:pPr>
        <w:spacing w:after="0" w:line="240" w:lineRule="auto"/>
        <w:jc w:val="both"/>
        <w:rPr>
          <w:rFonts w:ascii="Arial" w:hAnsi="Arial" w:cs="Arial"/>
          <w:sz w:val="24"/>
          <w:szCs w:val="24"/>
        </w:rPr>
      </w:pPr>
      <w:r w:rsidRPr="00472BF5">
        <w:rPr>
          <w:rFonts w:ascii="Arial" w:hAnsi="Arial" w:cs="Arial"/>
          <w:sz w:val="24"/>
          <w:szCs w:val="24"/>
          <w:lang w:val="tt"/>
        </w:rPr>
        <w:t>Әзерләде</w:t>
      </w:r>
      <w:r w:rsidRPr="00472BF5">
        <w:rPr>
          <w:rFonts w:ascii="Arial" w:hAnsi="Arial" w:cs="Arial"/>
          <w:sz w:val="24"/>
          <w:szCs w:val="24"/>
          <w:lang w:val="tt"/>
        </w:rPr>
        <w:t xml:space="preserve"> һәм бастырды:</w:t>
      </w:r>
    </w:p>
    <w:p w:rsidR="007473F1" w:rsidRPr="00472BF5" w:rsidRDefault="00E45515" w:rsidP="007473F1">
      <w:pPr>
        <w:spacing w:after="0" w:line="240" w:lineRule="auto"/>
        <w:jc w:val="both"/>
        <w:rPr>
          <w:rFonts w:ascii="Arial" w:hAnsi="Arial" w:cs="Arial"/>
          <w:sz w:val="24"/>
          <w:szCs w:val="24"/>
        </w:rPr>
      </w:pPr>
      <w:r w:rsidRPr="00472BF5">
        <w:rPr>
          <w:rFonts w:ascii="Arial" w:hAnsi="Arial" w:cs="Arial"/>
          <w:sz w:val="24"/>
          <w:szCs w:val="24"/>
          <w:lang w:val="tt"/>
        </w:rPr>
        <w:t>Плохова С. И.</w:t>
      </w:r>
    </w:p>
    <w:p w:rsidR="007473F1" w:rsidRPr="00472BF5" w:rsidRDefault="00E45515" w:rsidP="007473F1">
      <w:pPr>
        <w:spacing w:after="0" w:line="240" w:lineRule="auto"/>
        <w:jc w:val="both"/>
        <w:rPr>
          <w:rFonts w:ascii="Arial" w:hAnsi="Arial" w:cs="Arial"/>
          <w:sz w:val="24"/>
          <w:szCs w:val="24"/>
        </w:rPr>
      </w:pPr>
      <w:r w:rsidRPr="00472BF5">
        <w:rPr>
          <w:rFonts w:ascii="Arial" w:hAnsi="Arial" w:cs="Arial"/>
          <w:sz w:val="24"/>
          <w:szCs w:val="24"/>
          <w:lang w:val="tt"/>
        </w:rPr>
        <w:t>2 нөсхәдә</w:t>
      </w:r>
    </w:p>
    <w:bookmarkEnd w:id="0"/>
    <w:p w:rsidR="00055981" w:rsidRPr="0071263A" w:rsidRDefault="00055981">
      <w:pPr>
        <w:rPr>
          <w:rFonts w:ascii="Arial" w:hAnsi="Arial" w:cs="Arial"/>
          <w:sz w:val="24"/>
          <w:szCs w:val="24"/>
        </w:rPr>
      </w:pPr>
    </w:p>
    <w:sectPr w:rsidR="00055981" w:rsidRPr="0071263A" w:rsidSect="00E45515">
      <w:pgSz w:w="11906" w:h="16838"/>
      <w:pgMar w:top="1440" w:right="1080" w:bottom="1440" w:left="1080"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763EDD"/>
    <w:multiLevelType w:val="hybridMultilevel"/>
    <w:tmpl w:val="3AB209AC"/>
    <w:lvl w:ilvl="0" w:tplc="9AD8BE7A">
      <w:start w:val="1"/>
      <w:numFmt w:val="decimal"/>
      <w:lvlText w:val="%1."/>
      <w:lvlJc w:val="left"/>
      <w:pPr>
        <w:ind w:left="435" w:hanging="360"/>
      </w:pPr>
    </w:lvl>
    <w:lvl w:ilvl="1" w:tplc="E2CAF6B6">
      <w:start w:val="1"/>
      <w:numFmt w:val="lowerLetter"/>
      <w:lvlText w:val="%2."/>
      <w:lvlJc w:val="left"/>
      <w:pPr>
        <w:ind w:left="1155" w:hanging="360"/>
      </w:pPr>
    </w:lvl>
    <w:lvl w:ilvl="2" w:tplc="60B6C1EE">
      <w:start w:val="1"/>
      <w:numFmt w:val="lowerRoman"/>
      <w:lvlText w:val="%3."/>
      <w:lvlJc w:val="right"/>
      <w:pPr>
        <w:ind w:left="1875" w:hanging="180"/>
      </w:pPr>
    </w:lvl>
    <w:lvl w:ilvl="3" w:tplc="75ACC4C4">
      <w:start w:val="1"/>
      <w:numFmt w:val="decimal"/>
      <w:lvlText w:val="%4."/>
      <w:lvlJc w:val="left"/>
      <w:pPr>
        <w:ind w:left="2595" w:hanging="360"/>
      </w:pPr>
    </w:lvl>
    <w:lvl w:ilvl="4" w:tplc="1100AC7C">
      <w:start w:val="1"/>
      <w:numFmt w:val="lowerLetter"/>
      <w:lvlText w:val="%5."/>
      <w:lvlJc w:val="left"/>
      <w:pPr>
        <w:ind w:left="3315" w:hanging="360"/>
      </w:pPr>
    </w:lvl>
    <w:lvl w:ilvl="5" w:tplc="C40A2586">
      <w:start w:val="1"/>
      <w:numFmt w:val="lowerRoman"/>
      <w:lvlText w:val="%6."/>
      <w:lvlJc w:val="right"/>
      <w:pPr>
        <w:ind w:left="4035" w:hanging="180"/>
      </w:pPr>
    </w:lvl>
    <w:lvl w:ilvl="6" w:tplc="D910B6DE">
      <w:start w:val="1"/>
      <w:numFmt w:val="decimal"/>
      <w:lvlText w:val="%7."/>
      <w:lvlJc w:val="left"/>
      <w:pPr>
        <w:ind w:left="4755" w:hanging="360"/>
      </w:pPr>
    </w:lvl>
    <w:lvl w:ilvl="7" w:tplc="16147EAE">
      <w:start w:val="1"/>
      <w:numFmt w:val="lowerLetter"/>
      <w:lvlText w:val="%8."/>
      <w:lvlJc w:val="left"/>
      <w:pPr>
        <w:ind w:left="5475" w:hanging="360"/>
      </w:pPr>
    </w:lvl>
    <w:lvl w:ilvl="8" w:tplc="48FC4F56">
      <w:start w:val="1"/>
      <w:numFmt w:val="lowerRoman"/>
      <w:lvlText w:val="%9."/>
      <w:lvlJc w:val="right"/>
      <w:pPr>
        <w:ind w:left="6195"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790F"/>
    <w:rsid w:val="00014289"/>
    <w:rsid w:val="00055981"/>
    <w:rsid w:val="00146B2D"/>
    <w:rsid w:val="00472BF5"/>
    <w:rsid w:val="005C6275"/>
    <w:rsid w:val="006C790F"/>
    <w:rsid w:val="0071263A"/>
    <w:rsid w:val="007473F1"/>
    <w:rsid w:val="00901984"/>
    <w:rsid w:val="009A0722"/>
    <w:rsid w:val="009D352D"/>
    <w:rsid w:val="009E50B6"/>
    <w:rsid w:val="00A05CF4"/>
    <w:rsid w:val="00B030B3"/>
    <w:rsid w:val="00BF4085"/>
    <w:rsid w:val="00CC3EA0"/>
    <w:rsid w:val="00CD7071"/>
    <w:rsid w:val="00CF0742"/>
    <w:rsid w:val="00D50121"/>
    <w:rsid w:val="00E378A4"/>
    <w:rsid w:val="00E45515"/>
    <w:rsid w:val="00F83B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73F1"/>
    <w:rPr>
      <w:rFonts w:ascii="Times New Roman" w:eastAsia="Calibri"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nhideWhenUsed/>
    <w:rsid w:val="007473F1"/>
    <w:pPr>
      <w:spacing w:after="0" w:line="240" w:lineRule="auto"/>
      <w:ind w:left="1134" w:right="1318"/>
      <w:jc w:val="center"/>
    </w:pPr>
    <w:rPr>
      <w:rFonts w:eastAsia="Times New Roman"/>
      <w:b/>
      <w:bCs/>
      <w:szCs w:val="20"/>
      <w:lang w:eastAsia="ru-RU"/>
    </w:rPr>
  </w:style>
  <w:style w:type="paragraph" w:styleId="a4">
    <w:name w:val="List Paragraph"/>
    <w:basedOn w:val="a"/>
    <w:uiPriority w:val="34"/>
    <w:qFormat/>
    <w:rsid w:val="007473F1"/>
    <w:pPr>
      <w:ind w:left="720"/>
      <w:contextualSpacing/>
    </w:pPr>
  </w:style>
  <w:style w:type="table" w:styleId="a5">
    <w:name w:val="Table Grid"/>
    <w:basedOn w:val="a1"/>
    <w:uiPriority w:val="59"/>
    <w:rsid w:val="007473F1"/>
    <w:pPr>
      <w:spacing w:after="0" w:line="240" w:lineRule="auto"/>
    </w:pPr>
    <w:rPr>
      <w:rFonts w:ascii="Times New Roman" w:eastAsia="Calibri"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
    <w:link w:val="a7"/>
    <w:uiPriority w:val="99"/>
    <w:semiHidden/>
    <w:unhideWhenUsed/>
    <w:rsid w:val="007473F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473F1"/>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73F1"/>
    <w:rPr>
      <w:rFonts w:ascii="Times New Roman" w:eastAsia="Calibri"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nhideWhenUsed/>
    <w:rsid w:val="007473F1"/>
    <w:pPr>
      <w:spacing w:after="0" w:line="240" w:lineRule="auto"/>
      <w:ind w:left="1134" w:right="1318"/>
      <w:jc w:val="center"/>
    </w:pPr>
    <w:rPr>
      <w:rFonts w:eastAsia="Times New Roman"/>
      <w:b/>
      <w:bCs/>
      <w:szCs w:val="20"/>
      <w:lang w:eastAsia="ru-RU"/>
    </w:rPr>
  </w:style>
  <w:style w:type="paragraph" w:styleId="a4">
    <w:name w:val="List Paragraph"/>
    <w:basedOn w:val="a"/>
    <w:uiPriority w:val="34"/>
    <w:qFormat/>
    <w:rsid w:val="007473F1"/>
    <w:pPr>
      <w:ind w:left="720"/>
      <w:contextualSpacing/>
    </w:pPr>
  </w:style>
  <w:style w:type="table" w:styleId="a5">
    <w:name w:val="Table Grid"/>
    <w:basedOn w:val="a1"/>
    <w:uiPriority w:val="59"/>
    <w:rsid w:val="007473F1"/>
    <w:pPr>
      <w:spacing w:after="0" w:line="240" w:lineRule="auto"/>
    </w:pPr>
    <w:rPr>
      <w:rFonts w:ascii="Times New Roman" w:eastAsia="Calibri"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
    <w:link w:val="a7"/>
    <w:uiPriority w:val="99"/>
    <w:semiHidden/>
    <w:unhideWhenUsed/>
    <w:rsid w:val="007473F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473F1"/>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322</Words>
  <Characters>1838</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001</dc:creator>
  <cp:lastModifiedBy>1</cp:lastModifiedBy>
  <cp:revision>5</cp:revision>
  <cp:lastPrinted>2021-12-13T10:39:00Z</cp:lastPrinted>
  <dcterms:created xsi:type="dcterms:W3CDTF">2021-12-06T13:04:00Z</dcterms:created>
  <dcterms:modified xsi:type="dcterms:W3CDTF">2021-12-13T10:41:00Z</dcterms:modified>
</cp:coreProperties>
</file>