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25" w:rsidRPr="009D4E9A" w:rsidRDefault="009D4E9A" w:rsidP="00D942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70CED" wp14:editId="4EC7DD4D">
                <wp:simplePos x="0" y="0"/>
                <wp:positionH relativeFrom="column">
                  <wp:posOffset>691515</wp:posOffset>
                </wp:positionH>
                <wp:positionV relativeFrom="paragraph">
                  <wp:posOffset>1432560</wp:posOffset>
                </wp:positionV>
                <wp:extent cx="4634865" cy="352425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4225" w:rsidRPr="00820238" w:rsidRDefault="009D4E9A" w:rsidP="00D942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left:0;text-align:left;margin-left:54.45pt;margin-top:112.8pt;width:364.9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u6TAIAAHQEAAAOAAAAZHJzL2Uyb0RvYy54bWysVM1u2zAMvg/YOwi6r07zhyKoU3QpskvQ&#10;FmiHnlVZrg3IoiYpsbOX2VPsNGDPkEfqJ9lpt26nYTkoFEl9JD+SPr/oGs12yvmaTM5PT0acKSOp&#10;qM1Tzj/frz+cceaDMIXQZFTO98rzi+X7d+etXagxVaQL5RhAjF+0NudVCHaRZV5WqhH+hKwyMJbk&#10;GhFwdU9Z4UQL9EZn49FonrXkCutIKu+hveqNfJnwy1LJcFOWXgWmc47cQjpdOh/jmS3PxeLJCVvV&#10;ckhD/EMWjagNgr5AXYkg2NbVf0A1tXTkqQwnkpqMyrKWKtWAak5Hb6q5q4RVqRaQ4+0LTf7/wcrr&#10;3a1jdZHz2ZQzIxr06PDt8PPw4/CdQQV+WusXcLuzcAzdR+rQ56PeQxnL7krXxH8UxGAH0/sXdlUX&#10;mIRyOp9Mz+YzziRsk9l4Op5FmOz1tXU+fFLUsCjk3KF7iVSx2/jQux5dYjBPui7Wtdbpsvcr7dhO&#10;oNGYj4JazrTwAcqcr9Ovx9K2Er1b6j7C+/Q0ZfIbpDaszfl8Mhull4ZirD4NbWJMlQZsyC3S1NMR&#10;pdA9dgN3j1TsQZ2jfvi8lesa9W2Q3K1wmDawhQ0KNzhKTQhJg8RZRe7r3/TRH0MAK2ctpjfn/stW&#10;OIUWbpsVgYNT7J2VSQS+C/oolo6aByzNZUSASRgJnJyHo7gK/X5g6aS6vExOGFYrwsbcWRmhY/Gx&#10;E/fdg3B2aFdAo6/pOLNi8aZrvS9YjvT0nAwXjHYif1jDuDu/3pPX68di+QwAAP//AwBQSwMEFAAG&#10;AAgAAAAhAJ/YGoHfAAAACwEAAA8AAABkcnMvZG93bnJldi54bWxMj8FOwzAQRO9I/IO1SNyokyAi&#10;E+JUqBUSp6K0vXBz4iWJGq+j2G3D37Oc4DizT7Mz5Xpxo7jgHAZPGtJVAgKp9XagTsPx8PagQIRo&#10;yJrRE2r4xgDr6vamNIX1V6rxso+d4BAKhdHQxzgVUoa2R2fCyk9IfPvyszOR5dxJO5srh7tRZkmS&#10;S2cG4g+9mXDTY3van52Gdjcca9d87jZqlh9Tftq+L/VW6/u75fUFRMQl/sHwW5+rQ8WdGn8mG8TI&#10;OlHPjGrIsqccBBPqUfGYhh2VpiCrUv7fUP0AAAD//wMAUEsBAi0AFAAGAAgAAAAhALaDOJL+AAAA&#10;4QEAABMAAAAAAAAAAAAAAAAAAAAAAFtDb250ZW50X1R5cGVzXS54bWxQSwECLQAUAAYACAAAACEA&#10;OP0h/9YAAACUAQAACwAAAAAAAAAAAAAAAAAvAQAAX3JlbHMvLnJlbHNQSwECLQAUAAYACAAAACEA&#10;HphLukwCAAB0BAAADgAAAAAAAAAAAAAAAAAuAgAAZHJzL2Uyb0RvYy54bWxQSwECLQAUAAYACAAA&#10;ACEAn9gagd8AAAALAQAADwAAAAAAAAAAAAAAAACmBAAAZHJzL2Rvd25yZXYueG1sUEsFBgAAAAAE&#10;AAQA8wAAALIFAAAAAA==&#10;" fillcolor="window" stroked="f" strokeweight=".5pt">
                <v:fill opacity="0"/>
                <v:textbox>
                  <w:txbxContent>
                    <w:p w:rsidR="00D94225" w:rsidRPr="00820238" w:rsidRDefault="009D4E9A" w:rsidP="00D942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9D4E9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1C0D1" wp14:editId="60CEF6B4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4225" w:rsidRPr="00117658" w:rsidRDefault="00D94225" w:rsidP="00D942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46.15pt;margin-top:127pt;width:101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+TQwIAAF0EAAAOAAAAZHJzL2Uyb0RvYy54bWysVMFu2zAMvQ/YPwi6r06ytc2MOEXXIrsU&#10;bYF06FmV5dqALGqSGjv7mX3FTgP2DfmkPclOunU7DctBoUjqkXwkvTjrW802yvmGTMGnRxPOlJFU&#10;Nuax4J/uVm/mnPkgTCk0GVXwrfL8bPn61aKzuZpRTbpUjgHE+LyzBa9DsHmWeVmrVvgjssrAWJFr&#10;RcDVPWalEx3QW53NJpOTrCNXWkdSeQ/t5WDky4RfVUqGm6ryKjBdcOQW0unS+RDPbLkQ+aMTtm7k&#10;mIb4hyxa0RgEPUBdiiDYk2v+gGob6chTFY4ktRlVVSNVqgHVTCcvqlnXwqpUC8jx9kCT/3+w8npz&#10;61hTFvyUMyNatGj3dfdj9333jZ1GdjrrczitLdxC/4F6dHmv91DGovvKtfEf5TDYwfP2wK3qA5Px&#10;0Wx+PD895kzCNptP379L5GfPr63z4aOilkWh4A69S5SKzZUPyASue5cYzJNuylWjdbps/YV2bCPQ&#10;ZkxHSR1nWvgAZcFX6ReTBsRvz7RhXcFP3h5PUiRDEW/w0ybiqjRCY/xIxVBylEL/0CfiDnQ8ULkF&#10;S46GKfNWrhqUcoU8boXDWIEYrEq4wVFpQmQaJc5qcl/+po/+6DasnHUY04L7z0/CKTTrqb0glDvF&#10;glmZROC7oPdi5ai9x3acRwSYhJHAKXjYixdhWARsl1Tn58kJU2lFuDJrKyN05CCSftffC2fHzgT0&#10;9Jr2wynyFw0afEF2ZGngZLxghlMPxn2LS/LrPXk9fxWWPwEAAP//AwBQSwMEFAAGAAgAAAAhAIjf&#10;rWXiAAAACwEAAA8AAABkcnMvZG93bnJldi54bWxMj8FOhDAQhu8mvkMzJt7cIuIGkLIxRqObLFlF&#10;E69dOgJKW9J2F9yndzzpcWa+/PP9xWrWAzug8701Ai4XETA0jVW9aQW8vT5cpMB8kEbJwRoU8I0e&#10;VuXpSSFzZSfzgoc6tIxCjM+lgC6EMefcNx1q6Rd2REO3D+u0DDS6lisnJwrXA4+jaMm17A196OSI&#10;dx02X/VeC3if6ke3Xa8/n8en6rg91tUG7yshzs/m2xtgAefwB8OvPqlDSU47uzfKs0HAMouvCBUQ&#10;XydUiog0S6jMjjZZmgAvC/6/Q/kDAAD//wMAUEsBAi0AFAAGAAgAAAAhALaDOJL+AAAA4QEAABMA&#10;AAAAAAAAAAAAAAAAAAAAAFtDb250ZW50X1R5cGVzXS54bWxQSwECLQAUAAYACAAAACEAOP0h/9YA&#10;AACUAQAACwAAAAAAAAAAAAAAAAAvAQAAX3JlbHMvLnJlbHNQSwECLQAUAAYACAAAACEAQasPk0MC&#10;AABdBAAADgAAAAAAAAAAAAAAAAAuAgAAZHJzL2Uyb0RvYy54bWxQSwECLQAUAAYACAAAACEAiN+t&#10;ZeIAAAALAQAADwAAAAAAAAAAAAAAAACdBAAAZHJzL2Rvd25yZXYueG1sUEsFBgAAAAAEAAQA8wAA&#10;AKwFAAAAAA==&#10;" fillcolor="window" stroked="f" strokeweight=".5pt">
                <v:textbox>
                  <w:txbxContent>
                    <w:p w:rsidR="00D94225" w:rsidRPr="00117658" w:rsidRDefault="00D94225" w:rsidP="00D942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4E9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B3CFD" wp14:editId="3BBFC1CD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4225" w:rsidRPr="00117658" w:rsidRDefault="00D94225" w:rsidP="00D942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82.95pt;margin-top:127.15pt;width:97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tePwIAAF0EAAAOAAAAZHJzL2Uyb0RvYy54bWysVEFu2zAQvBfoHwjeG9lOGqSC5cBN4F6C&#10;JEBS5ExTlC2A4rIkY8n9TF/RU4G+wU/KkJKSNu2pqA/0kruc5c7san7eNZrtlPM1mYJPjyacKSOp&#10;rM2m4J/vV+/OOPNBmFJoMqrge+X5+eLtm3lrczWjLelSOQYQ4/PWFnwbgs2zzMutaoQ/IqsMnBW5&#10;RgRs3SYrnWiB3uhsNpmcZi250jqSynucXvZOvkj4VaVkuKkqrwLTBcfbQlpdWtdxzRZzkW+csNta&#10;Ds8Q//CKRtQGSZ+hLkUQ7NHVf0A1tXTkqQpHkpqMqqqWKtWAaqaTV9XcbYVVqRaQ4+0zTf7/wcrr&#10;3a1jdVlwCGVEA4kO3w4/Dz8O39lZZKe1PkfQnUVY6D5SB5XHc4/DWHRXuSb+oxwGP3jeP3OrusBk&#10;vDQ7Pjk5gUvCNzubfoAN+OzltnU+fFLUsGgU3EG7RKnYXfnQh44hMZknXZerWuu02fsL7dhOQGZ0&#10;R0ktZ1r4gMOCr9JvyPbbNW1YW/DT4/eTlMlQxOtTaRNxVWqhIX+koi85WqFbd4m42UjHmso9WHLU&#10;d5m3clWjlCu841Y4tBWqx6iEGyyVJmSmweJsS+7r385jPNSGl7MWbVpw/+VROAWxHpsLQrlTDJiV&#10;yQS+C3o0K0fNA6ZjGRHgEkYCp+BhNC9CPwiYLqmWyxSErrQiXJk7KyN05CCSft89CGcHZQI0vaax&#10;OUX+SqA+FtJGlnpOhg16OCk+zFsckl/3Kerlq7B4AgAA//8DAFBLAwQUAAYACAAAACEAldVkw+MA&#10;AAALAQAADwAAAGRycy9kb3ducmV2LnhtbEyPQU/DMAyF70j8h8hI3FjKxspWmk4IgWAS1aAgcc0a&#10;0xYap2qytduvx5zg5mc/PX8vXY22FXvsfeNIweUkAoFUOtNQpeD97eFiAcIHTUa3jlDBAT2sstOT&#10;VCfGDfSK+yJUgkPIJ1pBHUKXSOnLGq32E9ch8e3T9VYHln0lTa8HDretnEZRLK1uiD/UusO7Gsvv&#10;YmcVfAzFY79Zr79euqf8uDkW+TPe50qdn423NyACjuHPDL/4jA4ZM23djowXLet4vmSrgun8agaC&#10;HbM44mHLm+XiGmSWyv8dsh8AAAD//wMAUEsBAi0AFAAGAAgAAAAhALaDOJL+AAAA4QEAABMAAAAA&#10;AAAAAAAAAAAAAAAAAFtDb250ZW50X1R5cGVzXS54bWxQSwECLQAUAAYACAAAACEAOP0h/9YAAACU&#10;AQAACwAAAAAAAAAAAAAAAAAvAQAAX3JlbHMvLnJlbHNQSwECLQAUAAYACAAAACEAOvnrXj8CAABd&#10;BAAADgAAAAAAAAAAAAAAAAAuAgAAZHJzL2Uyb0RvYy54bWxQSwECLQAUAAYACAAAACEAldVkw+MA&#10;AAALAQAADwAAAAAAAAAAAAAAAACZBAAAZHJzL2Rvd25yZXYueG1sUEsFBgAAAAAEAAQA8wAAAKkF&#10;AAAAAA==&#10;" fillcolor="window" stroked="f" strokeweight=".5pt">
                <v:textbox>
                  <w:txbxContent>
                    <w:p w:rsidR="00D94225" w:rsidRPr="00117658" w:rsidRDefault="00D94225" w:rsidP="00D942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4E9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AB41B" wp14:editId="6C5C5975">
                <wp:simplePos x="0" y="0"/>
                <wp:positionH relativeFrom="column">
                  <wp:posOffset>691514</wp:posOffset>
                </wp:positionH>
                <wp:positionV relativeFrom="paragraph">
                  <wp:posOffset>1507490</wp:posOffset>
                </wp:positionV>
                <wp:extent cx="4924425" cy="27622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4225" w:rsidRPr="00D94225" w:rsidRDefault="009D4E9A" w:rsidP="00D942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13.12.2021</w:t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942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 № 17-219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29" type="#_x0000_t202" style="position:absolute;left:0;text-align:left;margin-left:54.45pt;margin-top:118.7pt;width:387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iZTwIAAHsEAAAOAAAAZHJzL2Uyb0RvYy54bWysVMFu2zAMvQ/YPwi6L07dtNuCOkWWIrsU&#10;bYF26FmR5diALGqSGjv7mX3FTgP2DfmkPclJunU7DctBoUjqkXwkfXHZt5ptlPMNmYKfjMacKSOp&#10;bMy64J8elm/eceaDMKXQZFTBt8rzy9nrVxednaqcatKlcgwgxk87W/A6BDvNMi9r1Qo/IqsMjBW5&#10;VgRc3TorneiA3uosH4/Ps45caR1J5T20V4ORzxJ+VSkZbqvKq8B0wZFbSKdL5yqe2exCTNdO2LqR&#10;+zTEP2TRisYg6BHqSgTBnlzzB1TbSEeeqjCS1GZUVY1UqQZUczJ+Uc19LaxKtYAcb480+f8HK282&#10;d441ZcHznDMjWvRo93X3Y/d9941BBX4666dwu7dwDP0H6tHng95DGcvuK9fGfxTEYAfT2yO7qg9M&#10;Qjl5n08m+RlnErb87XkOGfDZ82vrfPioqGVRKLhD9xKpYnPtw+B6cInBPOmmXDZap8vWL7RjG4FG&#10;Yz5K6jjTwgcoC75MvwFL21oMbqn7CO/T05TJb5DasK7g56dn4/TSUIw1pKFNjKnSgO1zizQNdEQp&#10;9Ks+0Xp6oGpF5RYMOhpm0Fu5bFDmNXK8Ew5DB9KwSOEWR6UJkWkvcVaT+/I3ffTHLMDKWYchLrj/&#10;/CScQief2gWBihOsn5VJBL4L+iBWjtpH7M48IsAkjAROwcNBXIRhTbB7Us3nyQkza0W4NvdWRujI&#10;QWzIQ/8onN13LaDfN3QYXTF90bzBF2RHlgZO9hdMeOrBfhvjCv16T17P34zZTwAAAP//AwBQSwME&#10;FAAGAAgAAAAhAPmguTfgAAAACwEAAA8AAABkcnMvZG93bnJldi54bWxMj0FPwzAMhe9I/IfISNxY&#10;wphGVppOaBMSp6GOXbiljWmrNU7VZFv595gTu/nZT8/fy9eT78UZx9gFMvA4UyCQ6uA6agwcPt8e&#10;NIiYLDnbB0IDPxhhXdze5DZz4UIlnvepERxCMbMG2pSGTMpYt+htnIUBiW/fYfQ2sRwb6UZ74XDf&#10;y7lSS+ltR/yhtQNuWqyP+5M3UO+6Q+mrr91Gj/JjWB6371O5Neb+bnp9AZFwSv9m+MNndCiYqQon&#10;clH0rJVesdXA/Ol5AYIdWi94qHij1QpkkcvrDsUvAAAA//8DAFBLAQItABQABgAIAAAAIQC2gziS&#10;/gAAAOEBAAATAAAAAAAAAAAAAAAAAAAAAABbQ29udGVudF9UeXBlc10ueG1sUEsBAi0AFAAGAAgA&#10;AAAhADj9If/WAAAAlAEAAAsAAAAAAAAAAAAAAAAALwEAAF9yZWxzLy5yZWxzUEsBAi0AFAAGAAgA&#10;AAAhAJciKJlPAgAAewQAAA4AAAAAAAAAAAAAAAAALgIAAGRycy9lMm9Eb2MueG1sUEsBAi0AFAAG&#10;AAgAAAAhAPmguTfgAAAACwEAAA8AAAAAAAAAAAAAAAAAqQQAAGRycy9kb3ducmV2LnhtbFBLBQYA&#10;AAAABAAEAPMAAAC2BQAAAAA=&#10;" fillcolor="window" stroked="f" strokeweight=".5pt">
                <v:fill opacity="0"/>
                <v:textbox>
                  <w:txbxContent>
                    <w:p w:rsidR="00D94225" w:rsidRPr="00D94225" w:rsidRDefault="009D4E9A" w:rsidP="00D942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13.12.2021</w:t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94225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 № 17-219</w:t>
                      </w:r>
                    </w:p>
                  </w:txbxContent>
                </v:textbox>
              </v:shape>
            </w:pict>
          </mc:Fallback>
        </mc:AlternateContent>
      </w:r>
      <w:r w:rsidRPr="009D4E9A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DE0BBB1" wp14:editId="218D3538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23026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25" w:rsidRPr="009D4E9A" w:rsidRDefault="009D4E9A" w:rsidP="00D942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«Югары Ослан муниципаль районы җирле үзидарә органнарының вазыйфаи затлары, җирле үзидарәнең үз вәкаләтләрен даими нигездә гамәлгә ашыручы депутатларына, сайланулы вазыйфаи затларына, 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Контроль-хисап палатасы рәисенә, муниципаль берәмлекләргә хезмәт өчен түләү чыгымнарын формалаштыру нормативлары турында»  Советның 2018 елның 25 апрелендәге карарына үзгәрешләр кертү хакында </w:t>
      </w:r>
    </w:p>
    <w:p w:rsidR="00D94225" w:rsidRPr="009D4E9A" w:rsidRDefault="00D94225" w:rsidP="00D942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D94225" w:rsidRPr="009D4E9A" w:rsidRDefault="00D94225" w:rsidP="00D942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225" w:rsidRPr="009D4E9A" w:rsidRDefault="009D4E9A" w:rsidP="00D94225">
      <w:pPr>
        <w:tabs>
          <w:tab w:val="left" w:pos="367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4E9A">
        <w:rPr>
          <w:rFonts w:ascii="Arial" w:hAnsi="Arial" w:cs="Arial"/>
          <w:sz w:val="24"/>
          <w:szCs w:val="24"/>
          <w:lang w:val="tt"/>
        </w:rPr>
        <w:t>«Татарстан Республикасында муниципаль берәмлекләрнең контроль-хисап органнары рәисләренең, җирле үзидарәнең даими нигездә үз вәкаләтләрен гамәлгә ашыручы депутатларының, сайланулы вазыйфаи затларының хезмәте өчен түләүгә чыгымнарны формалаштыру нормативлар</w:t>
      </w:r>
      <w:r w:rsidRPr="009D4E9A">
        <w:rPr>
          <w:rFonts w:ascii="Arial" w:hAnsi="Arial" w:cs="Arial"/>
          <w:sz w:val="24"/>
          <w:szCs w:val="24"/>
          <w:lang w:val="tt"/>
        </w:rPr>
        <w:t>ы турында»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9D4E9A">
        <w:rPr>
          <w:rFonts w:ascii="Arial" w:hAnsi="Arial" w:cs="Arial"/>
          <w:sz w:val="24"/>
          <w:szCs w:val="24"/>
          <w:lang w:val="tt"/>
        </w:rPr>
        <w:t>Татарстан Республикасы Министрлар Кабинетының 2018 елның 28 мартындагы 182 номерлы карарына үзгәрешләр кертү турында</w:t>
      </w:r>
      <w:r w:rsidRPr="009D4E9A">
        <w:rPr>
          <w:rFonts w:ascii="Arial" w:hAnsi="Arial" w:cs="Arial"/>
          <w:sz w:val="24"/>
          <w:szCs w:val="24"/>
          <w:lang w:val="tt"/>
        </w:rPr>
        <w:t>»</w:t>
      </w:r>
      <w:r w:rsidRPr="009D4E9A">
        <w:rPr>
          <w:rFonts w:ascii="Arial" w:hAnsi="Arial" w:cs="Arial"/>
          <w:sz w:val="24"/>
          <w:szCs w:val="24"/>
          <w:lang w:val="tt"/>
        </w:rPr>
        <w:t xml:space="preserve"> 2021 елның 17 ноябрендәге 1087 номерлы Татарстан Республикасы Министрлар Кабинеты карарына, Югары Ослан муниципаль районы Уставы</w:t>
      </w:r>
      <w:r w:rsidRPr="009D4E9A">
        <w:rPr>
          <w:rFonts w:ascii="Arial" w:hAnsi="Arial" w:cs="Arial"/>
          <w:sz w:val="24"/>
          <w:szCs w:val="24"/>
          <w:lang w:val="tt"/>
        </w:rPr>
        <w:t xml:space="preserve">на </w:t>
      </w:r>
      <w:r w:rsidRPr="009D4E9A">
        <w:rPr>
          <w:rFonts w:ascii="Arial" w:hAnsi="Arial" w:cs="Arial"/>
          <w:sz w:val="24"/>
          <w:szCs w:val="24"/>
          <w:lang w:val="tt"/>
        </w:rPr>
        <w:t xml:space="preserve">таянып </w:t>
      </w:r>
    </w:p>
    <w:p w:rsidR="00D94225" w:rsidRPr="009D4E9A" w:rsidRDefault="009D4E9A" w:rsidP="009D4E9A">
      <w:pPr>
        <w:tabs>
          <w:tab w:val="left" w:pos="3675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D4E9A">
        <w:rPr>
          <w:rFonts w:ascii="Arial" w:hAnsi="Arial" w:cs="Arial"/>
          <w:sz w:val="24"/>
          <w:szCs w:val="24"/>
          <w:lang w:val="tt"/>
        </w:rPr>
        <w:t>Югары Ослан муниципаль районы  Советы</w:t>
      </w:r>
    </w:p>
    <w:p w:rsidR="00D94225" w:rsidRPr="009D4E9A" w:rsidRDefault="009D4E9A" w:rsidP="009D4E9A">
      <w:pPr>
        <w:tabs>
          <w:tab w:val="left" w:pos="3675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D4E9A">
        <w:rPr>
          <w:rFonts w:ascii="Arial" w:hAnsi="Arial" w:cs="Arial"/>
          <w:sz w:val="24"/>
          <w:szCs w:val="24"/>
          <w:lang w:val="tt"/>
        </w:rPr>
        <w:t>карар итте:</w:t>
      </w:r>
    </w:p>
    <w:p w:rsidR="00D94225" w:rsidRPr="009D4E9A" w:rsidRDefault="009D4E9A" w:rsidP="00D942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«Югары Ослан муниципаль районы җирле үзидарә органнарының вазыйфаи затлары, җирле үзидарәнең үз вәкаләтләрен даими </w:t>
      </w: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>нигездә гамәлгә ашыручы депутатларына, сайланулы вазыйфаи затларына, Контроль-хисап палатасы рәисенә, муниципаль берәмлекләргә хезмәт өчен түләү чыгымнарын формалаштыру нормативлары турында»  Советның 2018 елның 25 апрелендәге карарына  түбәндәге өстәмәләр</w:t>
      </w: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кертергә:</w:t>
      </w:r>
    </w:p>
    <w:p w:rsidR="00D94225" w:rsidRPr="009D4E9A" w:rsidRDefault="009D4E9A" w:rsidP="00D9422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2018 елның 25 апрелендәге 33-362 номерлы карарына 6 нчы кушымтага  түбәндәге эчтәлекле абзацлар өстәргә:</w:t>
      </w:r>
    </w:p>
    <w:p w:rsidR="00D94225" w:rsidRPr="009D4E9A" w:rsidRDefault="009D4E9A" w:rsidP="00D94225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«Элек биләгән  муниципаль хезмәт вазыйфаларының югарырак төркеменә караган муниципаль хезмәт вазыйфа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сына муниципаль хезмәткәр билгеләнгән очракта, аның класс чины өчен оклады күләмен исәпкә алу, биләгән вазыйфасы керә торган вазыйфалар төркеме өчен беренче класслы чин бирелгәнче, 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вазыйфаи окладка процент ставкасыннан чыгып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3 процентка тигез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 башкарыла.</w:t>
      </w:r>
    </w:p>
    <w:p w:rsidR="00D94225" w:rsidRPr="009D4E9A" w:rsidRDefault="009D4E9A" w:rsidP="00D94225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Му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ниципаль хезмәткәр муниципаль хезмәт вазыйфасына элегрәк биләгән вазифаларга караганда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т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үбән төркемгә караган һәм элек биләгән вазифасы буенча аңа класс чины бирелгән булса, класс чины өчен оклад күләмен исәпләү вазыйфаи окладның процент ставкасыннан чыгып</w:t>
      </w: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>, 7 процентка тигез башкарыла».</w:t>
      </w:r>
    </w:p>
    <w:p w:rsidR="00D94225" w:rsidRPr="009D4E9A" w:rsidRDefault="009D4E9A" w:rsidP="00D9422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2. Әлеге карарны Югары Ослан муниципаль районының рәсми сайтында һәм Татарстан Республикасының хокукый мәгълүмат рәсми порталында урнаштырырга. </w:t>
      </w:r>
    </w:p>
    <w:p w:rsidR="00D94225" w:rsidRPr="009D4E9A" w:rsidRDefault="009D4E9A" w:rsidP="00D9422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lastRenderedPageBreak/>
        <w:t xml:space="preserve">3. Әлеге карарның үтәлешен тикшереп торуны Югары Ослан муниципаль районы </w:t>
      </w: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Советының законлылык, хокук тәртибе һәм регламент буенча даими комиссиясенә йөкләргә.</w:t>
      </w:r>
    </w:p>
    <w:p w:rsidR="00D94225" w:rsidRPr="009D4E9A" w:rsidRDefault="00D94225" w:rsidP="00D942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225" w:rsidRPr="009D4E9A" w:rsidRDefault="00D94225" w:rsidP="00D942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225" w:rsidRPr="009D4E9A" w:rsidRDefault="00D94225" w:rsidP="00D942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225" w:rsidRPr="009D4E9A" w:rsidRDefault="00D94225" w:rsidP="00D942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225" w:rsidRPr="009D4E9A" w:rsidRDefault="009D4E9A" w:rsidP="009D4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 </w:t>
      </w:r>
    </w:p>
    <w:p w:rsidR="00D94225" w:rsidRPr="009D4E9A" w:rsidRDefault="009D4E9A" w:rsidP="009D4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9A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9D4E9A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 Зиятдинов</w:t>
      </w: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94225" w:rsidRPr="009D4E9A" w:rsidRDefault="00D94225" w:rsidP="00D942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06A0D" w:rsidRPr="009D4E9A" w:rsidRDefault="00506A0D"/>
    <w:sectPr w:rsidR="00506A0D" w:rsidRPr="009D4E9A" w:rsidSect="009D4E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AA6"/>
    <w:multiLevelType w:val="multilevel"/>
    <w:tmpl w:val="DD8E4F5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25"/>
    <w:rsid w:val="00117658"/>
    <w:rsid w:val="00506A0D"/>
    <w:rsid w:val="00820238"/>
    <w:rsid w:val="009D4E9A"/>
    <w:rsid w:val="00B73624"/>
    <w:rsid w:val="00C5246F"/>
    <w:rsid w:val="00D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2021-12-16T10:07:00Z</cp:lastPrinted>
  <dcterms:created xsi:type="dcterms:W3CDTF">2021-12-14T10:10:00Z</dcterms:created>
  <dcterms:modified xsi:type="dcterms:W3CDTF">2021-12-16T10:07:00Z</dcterms:modified>
</cp:coreProperties>
</file>