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21" w:rsidRDefault="004A4E21" w:rsidP="004A4E21">
      <w:pPr>
        <w:pStyle w:val="a3"/>
        <w:ind w:left="0" w:right="184"/>
        <w:jc w:val="both"/>
        <w:rPr>
          <w:b w:val="0"/>
          <w:sz w:val="16"/>
          <w:szCs w:val="16"/>
        </w:rPr>
      </w:pPr>
    </w:p>
    <w:p w:rsidR="004A4E21" w:rsidRDefault="004A4E21" w:rsidP="004A4E21">
      <w:r>
        <w:rPr>
          <w:noProof/>
          <w:lang w:eastAsia="ru-RU"/>
        </w:rPr>
        <w:drawing>
          <wp:inline distT="0" distB="0" distL="0" distR="0" wp14:anchorId="2067E09E" wp14:editId="4C20C9DD">
            <wp:extent cx="6146165" cy="2329815"/>
            <wp:effectExtent l="19050" t="0" r="0" b="0"/>
            <wp:docPr id="2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A4E21" w:rsidRPr="00EB4781" w:rsidTr="001C592E">
        <w:trPr>
          <w:trHeight w:val="1886"/>
        </w:trPr>
        <w:tc>
          <w:tcPr>
            <w:tcW w:w="5353" w:type="dxa"/>
          </w:tcPr>
          <w:p w:rsidR="00524F44" w:rsidRDefault="004A4E21" w:rsidP="005B245D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1C41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D3A" w:rsidRPr="00033D3A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Гражданнарга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хезмәт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торагын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наем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шартнамәләре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торак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фондында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торак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урыннары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бирү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хезмәт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күрсәтүнең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административ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регламентын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раслау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турында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» 2021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елның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21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декабрендәге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1582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номерлы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карарын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гамәлгә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яраксыз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33D3A" w:rsidRPr="00033D3A">
              <w:rPr>
                <w:rFonts w:ascii="Arial" w:hAnsi="Arial" w:cs="Arial"/>
                <w:sz w:val="24"/>
                <w:szCs w:val="24"/>
              </w:rPr>
              <w:t>дип</w:t>
            </w:r>
            <w:proofErr w:type="spellEnd"/>
            <w:proofErr w:type="gram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тану</w:t>
            </w:r>
            <w:proofErr w:type="spellEnd"/>
            <w:r w:rsidR="00033D3A" w:rsidRPr="000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3D3A" w:rsidRPr="00033D3A">
              <w:rPr>
                <w:rFonts w:ascii="Arial" w:hAnsi="Arial" w:cs="Arial"/>
                <w:sz w:val="24"/>
                <w:szCs w:val="24"/>
              </w:rPr>
              <w:t>хакында</w:t>
            </w:r>
            <w:proofErr w:type="spellEnd"/>
          </w:p>
          <w:p w:rsidR="00A156DF" w:rsidRPr="00EB4781" w:rsidRDefault="00A156DF" w:rsidP="005B245D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56DF" w:rsidRDefault="00033D3A" w:rsidP="00033D3A">
      <w:pPr>
        <w:pStyle w:val="a3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 w:rsidRPr="00033D3A">
        <w:rPr>
          <w:rFonts w:ascii="Arial" w:hAnsi="Arial" w:cs="Arial"/>
          <w:b w:val="0"/>
          <w:sz w:val="24"/>
          <w:szCs w:val="24"/>
        </w:rPr>
        <w:t xml:space="preserve">Техник </w:t>
      </w:r>
      <w:proofErr w:type="spellStart"/>
      <w:r w:rsidRPr="00033D3A">
        <w:rPr>
          <w:rFonts w:ascii="Arial" w:hAnsi="Arial" w:cs="Arial"/>
          <w:b w:val="0"/>
          <w:sz w:val="24"/>
          <w:szCs w:val="24"/>
        </w:rPr>
        <w:t>хатага</w:t>
      </w:r>
      <w:proofErr w:type="spellEnd"/>
      <w:r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33D3A">
        <w:rPr>
          <w:rFonts w:ascii="Arial" w:hAnsi="Arial" w:cs="Arial"/>
          <w:b w:val="0"/>
          <w:sz w:val="24"/>
          <w:szCs w:val="24"/>
        </w:rPr>
        <w:t>бәйле</w:t>
      </w:r>
      <w:proofErr w:type="spellEnd"/>
      <w:r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 w:rsidRPr="00033D3A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033D3A">
        <w:rPr>
          <w:rFonts w:ascii="Arial" w:hAnsi="Arial" w:cs="Arial"/>
          <w:b w:val="0"/>
          <w:sz w:val="24"/>
          <w:szCs w:val="24"/>
        </w:rPr>
        <w:t>әвештә</w:t>
      </w:r>
      <w:proofErr w:type="spellEnd"/>
      <w:r w:rsidRPr="00033D3A">
        <w:rPr>
          <w:rFonts w:ascii="Arial" w:hAnsi="Arial" w:cs="Arial"/>
          <w:b w:val="0"/>
          <w:sz w:val="24"/>
          <w:szCs w:val="24"/>
        </w:rPr>
        <w:t xml:space="preserve">, Татарстан </w:t>
      </w:r>
      <w:proofErr w:type="spellStart"/>
      <w:r w:rsidRPr="00033D3A">
        <w:rPr>
          <w:rFonts w:ascii="Arial" w:hAnsi="Arial" w:cs="Arial"/>
          <w:b w:val="0"/>
          <w:sz w:val="24"/>
          <w:szCs w:val="24"/>
        </w:rPr>
        <w:t>Республикасы</w:t>
      </w:r>
      <w:proofErr w:type="spellEnd"/>
      <w:r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33D3A">
        <w:rPr>
          <w:rFonts w:ascii="Arial" w:hAnsi="Arial" w:cs="Arial"/>
          <w:b w:val="0"/>
          <w:sz w:val="24"/>
          <w:szCs w:val="24"/>
        </w:rPr>
        <w:t>Югары</w:t>
      </w:r>
      <w:proofErr w:type="spellEnd"/>
      <w:r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33D3A">
        <w:rPr>
          <w:rFonts w:ascii="Arial" w:hAnsi="Arial" w:cs="Arial"/>
          <w:b w:val="0"/>
          <w:sz w:val="24"/>
          <w:szCs w:val="24"/>
        </w:rPr>
        <w:t>Ослан</w:t>
      </w:r>
      <w:proofErr w:type="spellEnd"/>
      <w:r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33D3A">
        <w:rPr>
          <w:rFonts w:ascii="Arial" w:hAnsi="Arial" w:cs="Arial"/>
          <w:b w:val="0"/>
          <w:sz w:val="24"/>
          <w:szCs w:val="24"/>
        </w:rPr>
        <w:t>муниципаль</w:t>
      </w:r>
      <w:proofErr w:type="spellEnd"/>
      <w:r w:rsidRPr="00033D3A">
        <w:rPr>
          <w:rFonts w:ascii="Arial" w:hAnsi="Arial" w:cs="Arial"/>
          <w:b w:val="0"/>
          <w:sz w:val="24"/>
          <w:szCs w:val="24"/>
        </w:rPr>
        <w:t xml:space="preserve"> районы </w:t>
      </w:r>
      <w:proofErr w:type="spellStart"/>
      <w:r w:rsidRPr="00033D3A">
        <w:rPr>
          <w:rFonts w:ascii="Arial" w:hAnsi="Arial" w:cs="Arial"/>
          <w:b w:val="0"/>
          <w:sz w:val="24"/>
          <w:szCs w:val="24"/>
        </w:rPr>
        <w:t>Башкарма</w:t>
      </w:r>
      <w:proofErr w:type="spellEnd"/>
      <w:r w:rsidRPr="00033D3A">
        <w:rPr>
          <w:rFonts w:ascii="Arial" w:hAnsi="Arial" w:cs="Arial"/>
          <w:b w:val="0"/>
          <w:sz w:val="24"/>
          <w:szCs w:val="24"/>
        </w:rPr>
        <w:t xml:space="preserve"> комитеты </w:t>
      </w:r>
    </w:p>
    <w:p w:rsidR="00033D3A" w:rsidRPr="00033D3A" w:rsidRDefault="00A156DF" w:rsidP="00033D3A">
      <w:pPr>
        <w:pStyle w:val="a3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372B87">
        <w:rPr>
          <w:rFonts w:ascii="Arial" w:hAnsi="Arial" w:cs="Arial"/>
          <w:b w:val="0"/>
          <w:sz w:val="24"/>
          <w:szCs w:val="24"/>
          <w:lang w:val="tt-RU"/>
        </w:rPr>
        <w:t xml:space="preserve">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033D3A" w:rsidRPr="00033D3A">
        <w:rPr>
          <w:rFonts w:ascii="Arial" w:hAnsi="Arial" w:cs="Arial"/>
          <w:b w:val="0"/>
          <w:sz w:val="24"/>
          <w:szCs w:val="24"/>
        </w:rPr>
        <w:t xml:space="preserve">КАРАР БИРӘ: </w:t>
      </w:r>
    </w:p>
    <w:p w:rsidR="00033D3A" w:rsidRPr="00033D3A" w:rsidRDefault="00372B87" w:rsidP="00033D3A">
      <w:pPr>
        <w:pStyle w:val="a3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-RU"/>
        </w:rPr>
        <w:t xml:space="preserve">     </w:t>
      </w:r>
      <w:r w:rsidR="00033D3A" w:rsidRPr="00033D3A">
        <w:rPr>
          <w:rFonts w:ascii="Arial" w:hAnsi="Arial" w:cs="Arial"/>
          <w:b w:val="0"/>
          <w:sz w:val="24"/>
          <w:szCs w:val="24"/>
        </w:rPr>
        <w:t xml:space="preserve">1. </w:t>
      </w:r>
      <w:r w:rsidR="00A156DF" w:rsidRPr="00A156DF">
        <w:rPr>
          <w:rFonts w:ascii="Arial" w:hAnsi="Arial" w:cs="Arial"/>
          <w:b w:val="0"/>
          <w:sz w:val="24"/>
          <w:szCs w:val="24"/>
        </w:rPr>
        <w:t>«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Гражданнарга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хезмәт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торагын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наем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шартнамәләре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буенча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муниципаль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торак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фондында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торак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урыннары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бирү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буенча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муниципаль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хезмәт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күрсәтүнең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административ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регламентын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раслау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турында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» 2021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елның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21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декабрендәге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1582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номерлы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 w:rsidRPr="00A156DF">
        <w:rPr>
          <w:rFonts w:ascii="Arial" w:hAnsi="Arial" w:cs="Arial"/>
          <w:b w:val="0"/>
          <w:sz w:val="24"/>
          <w:szCs w:val="24"/>
        </w:rPr>
        <w:t>карарын</w:t>
      </w:r>
      <w:proofErr w:type="spellEnd"/>
      <w:r w:rsidR="00A156DF" w:rsidRP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гамәлдә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түгел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 w:rsidR="00033D3A" w:rsidRPr="00033D3A">
        <w:rPr>
          <w:rFonts w:ascii="Arial" w:hAnsi="Arial" w:cs="Arial"/>
          <w:b w:val="0"/>
          <w:sz w:val="24"/>
          <w:szCs w:val="24"/>
        </w:rPr>
        <w:t>дип</w:t>
      </w:r>
      <w:proofErr w:type="spellEnd"/>
      <w:proofErr w:type="gram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танырга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>.</w:t>
      </w:r>
      <w:r w:rsidR="00033D3A" w:rsidRPr="00033D3A">
        <w:rPr>
          <w:rFonts w:ascii="Arial" w:hAnsi="Arial" w:cs="Arial"/>
          <w:b w:val="0"/>
          <w:sz w:val="24"/>
          <w:szCs w:val="24"/>
        </w:rPr>
        <w:cr/>
      </w:r>
    </w:p>
    <w:p w:rsidR="00033D3A" w:rsidRPr="00033D3A" w:rsidRDefault="00372B87" w:rsidP="00033D3A">
      <w:pPr>
        <w:pStyle w:val="a3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-RU"/>
        </w:rPr>
        <w:t xml:space="preserve">      </w:t>
      </w:r>
      <w:r w:rsidR="00033D3A" w:rsidRPr="00033D3A">
        <w:rPr>
          <w:rFonts w:ascii="Arial" w:hAnsi="Arial" w:cs="Arial"/>
          <w:b w:val="0"/>
          <w:sz w:val="24"/>
          <w:szCs w:val="24"/>
        </w:rPr>
        <w:t xml:space="preserve">2.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Әлеге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карарны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Интернет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мәгълүмат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-телекоммуникация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челтәрендә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Татарстан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Республикасы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хокукый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мәгълүмат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 w:rsidR="00033D3A" w:rsidRPr="00033D3A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="00033D3A" w:rsidRPr="00033D3A">
        <w:rPr>
          <w:rFonts w:ascii="Arial" w:hAnsi="Arial" w:cs="Arial"/>
          <w:b w:val="0"/>
          <w:sz w:val="24"/>
          <w:szCs w:val="24"/>
        </w:rPr>
        <w:t>әсми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порталында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r w:rsidR="00A156DF" w:rsidRPr="00033D3A">
        <w:rPr>
          <w:rFonts w:ascii="Arial" w:hAnsi="Arial" w:cs="Arial"/>
          <w:b w:val="0"/>
          <w:sz w:val="24"/>
          <w:szCs w:val="24"/>
        </w:rPr>
        <w:t>http://pravo.tatarstan.ru</w:t>
      </w:r>
      <w:r w:rsidR="00A156DF" w:rsidRPr="00033D3A">
        <w:rPr>
          <w:rFonts w:ascii="Arial" w:hAnsi="Arial" w:cs="Arial"/>
          <w:b w:val="0"/>
          <w:sz w:val="24"/>
          <w:szCs w:val="24"/>
        </w:rPr>
        <w:t xml:space="preserve"> </w:t>
      </w:r>
      <w:r w:rsidR="00033D3A" w:rsidRPr="00033D3A">
        <w:rPr>
          <w:rFonts w:ascii="Arial" w:hAnsi="Arial" w:cs="Arial"/>
          <w:b w:val="0"/>
          <w:sz w:val="24"/>
          <w:szCs w:val="24"/>
        </w:rPr>
        <w:t xml:space="preserve">веб-адрес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буенча</w:t>
      </w:r>
      <w:proofErr w:type="spellEnd"/>
      <w:r w:rsidR="00A156DF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Югары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Ослан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муниципаль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районының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рәсми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сайтында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интернет-телекоммуникация</w:t>
      </w:r>
      <w:r w:rsidR="00A156D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156DF">
        <w:rPr>
          <w:rFonts w:ascii="Arial" w:hAnsi="Arial" w:cs="Arial"/>
          <w:b w:val="0"/>
          <w:sz w:val="24"/>
          <w:szCs w:val="24"/>
        </w:rPr>
        <w:t>челтәрендә</w:t>
      </w:r>
      <w:proofErr w:type="spellEnd"/>
      <w:r w:rsidR="00A156DF">
        <w:rPr>
          <w:rFonts w:ascii="Arial" w:hAnsi="Arial" w:cs="Arial"/>
          <w:b w:val="0"/>
          <w:sz w:val="24"/>
          <w:szCs w:val="24"/>
        </w:rPr>
        <w:t xml:space="preserve"> </w:t>
      </w:r>
      <w:r w:rsidR="00A156DF" w:rsidRPr="00033D3A">
        <w:rPr>
          <w:rFonts w:ascii="Arial" w:hAnsi="Arial" w:cs="Arial"/>
          <w:b w:val="0"/>
          <w:sz w:val="24"/>
          <w:szCs w:val="24"/>
        </w:rPr>
        <w:t>https://verhniy-uslon.tatarstan.ru</w:t>
      </w:r>
      <w:r w:rsidR="00033D3A" w:rsidRPr="00033D3A">
        <w:rPr>
          <w:rFonts w:ascii="Arial" w:hAnsi="Arial" w:cs="Arial"/>
          <w:b w:val="0"/>
          <w:sz w:val="24"/>
          <w:szCs w:val="24"/>
        </w:rPr>
        <w:t xml:space="preserve"> веб-адрес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буенча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урнаштыры</w:t>
      </w:r>
      <w:r w:rsidR="00A156DF">
        <w:rPr>
          <w:rFonts w:ascii="Arial" w:hAnsi="Arial" w:cs="Arial"/>
          <w:b w:val="0"/>
          <w:sz w:val="24"/>
          <w:szCs w:val="24"/>
        </w:rPr>
        <w:t>рга</w:t>
      </w:r>
      <w:proofErr w:type="spellEnd"/>
      <w:r w:rsidR="00A156DF">
        <w:rPr>
          <w:rFonts w:ascii="Arial" w:hAnsi="Arial" w:cs="Arial"/>
          <w:b w:val="0"/>
          <w:sz w:val="24"/>
          <w:szCs w:val="24"/>
        </w:rPr>
        <w:t>.</w:t>
      </w:r>
    </w:p>
    <w:p w:rsidR="004A4E21" w:rsidRDefault="00372B87" w:rsidP="00033D3A">
      <w:pPr>
        <w:pStyle w:val="a3"/>
        <w:spacing w:line="276" w:lineRule="auto"/>
        <w:ind w:left="0" w:right="-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-RU"/>
        </w:rPr>
        <w:t xml:space="preserve">     </w:t>
      </w:r>
      <w:r w:rsidR="00033D3A" w:rsidRPr="00033D3A">
        <w:rPr>
          <w:rFonts w:ascii="Arial" w:hAnsi="Arial" w:cs="Arial"/>
          <w:b w:val="0"/>
          <w:sz w:val="24"/>
          <w:szCs w:val="24"/>
        </w:rPr>
        <w:t xml:space="preserve">3.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Әлеге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карарның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үтәлешен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тикшереп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торуны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Татарстан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Республикасы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Югары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Ослан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муниципаль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районы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Башкарма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комитеты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җ</w:t>
      </w:r>
      <w:proofErr w:type="gramStart"/>
      <w:r w:rsidR="00033D3A" w:rsidRPr="00033D3A">
        <w:rPr>
          <w:rFonts w:ascii="Arial" w:hAnsi="Arial" w:cs="Arial"/>
          <w:b w:val="0"/>
          <w:sz w:val="24"/>
          <w:szCs w:val="24"/>
        </w:rPr>
        <w:t>ит</w:t>
      </w:r>
      <w:proofErr w:type="gramEnd"/>
      <w:r w:rsidR="00033D3A" w:rsidRPr="00033D3A">
        <w:rPr>
          <w:rFonts w:ascii="Arial" w:hAnsi="Arial" w:cs="Arial"/>
          <w:b w:val="0"/>
          <w:sz w:val="24"/>
          <w:szCs w:val="24"/>
        </w:rPr>
        <w:t>әкчесенең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беренче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урынбасары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М. М.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Череменскийга</w:t>
      </w:r>
      <w:proofErr w:type="spellEnd"/>
      <w:r w:rsidR="00033D3A" w:rsidRPr="00033D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3D3A" w:rsidRPr="00033D3A">
        <w:rPr>
          <w:rFonts w:ascii="Arial" w:hAnsi="Arial" w:cs="Arial"/>
          <w:b w:val="0"/>
          <w:sz w:val="24"/>
          <w:szCs w:val="24"/>
        </w:rPr>
        <w:t>йөкләргә</w:t>
      </w:r>
      <w:proofErr w:type="spellEnd"/>
      <w:r w:rsidR="00033D3A">
        <w:rPr>
          <w:rFonts w:ascii="Arial" w:hAnsi="Arial" w:cs="Arial"/>
          <w:sz w:val="24"/>
          <w:szCs w:val="24"/>
        </w:rPr>
        <w:t>.</w:t>
      </w:r>
    </w:p>
    <w:p w:rsidR="004A4E21" w:rsidRPr="00327E82" w:rsidRDefault="004A4E21" w:rsidP="004A4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E21" w:rsidRDefault="004A4E21" w:rsidP="004A4E21">
      <w:pPr>
        <w:pStyle w:val="a3"/>
        <w:spacing w:line="276" w:lineRule="auto"/>
        <w:ind w:left="0" w:right="-185"/>
        <w:jc w:val="both"/>
        <w:rPr>
          <w:rFonts w:ascii="Arial" w:hAnsi="Arial" w:cs="Arial"/>
          <w:sz w:val="24"/>
          <w:szCs w:val="24"/>
        </w:rPr>
      </w:pPr>
    </w:p>
    <w:p w:rsidR="004A4E21" w:rsidRDefault="004A4E21" w:rsidP="00A156DF">
      <w:pPr>
        <w:pStyle w:val="a3"/>
        <w:spacing w:line="276" w:lineRule="auto"/>
        <w:ind w:left="0" w:right="-185"/>
        <w:jc w:val="both"/>
        <w:rPr>
          <w:rFonts w:ascii="Arial" w:hAnsi="Arial" w:cs="Arial"/>
          <w:sz w:val="24"/>
          <w:szCs w:val="24"/>
        </w:rPr>
      </w:pPr>
      <w:r w:rsidRPr="00EB47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56DF">
        <w:rPr>
          <w:rFonts w:ascii="Arial" w:hAnsi="Arial" w:cs="Arial"/>
          <w:b w:val="0"/>
          <w:sz w:val="24"/>
          <w:szCs w:val="24"/>
        </w:rPr>
        <w:t>Башкарма</w:t>
      </w:r>
      <w:proofErr w:type="spellEnd"/>
      <w:r w:rsidR="00A156DF">
        <w:rPr>
          <w:rFonts w:ascii="Arial" w:hAnsi="Arial" w:cs="Arial"/>
          <w:b w:val="0"/>
          <w:sz w:val="24"/>
          <w:szCs w:val="24"/>
        </w:rPr>
        <w:t xml:space="preserve"> комитет </w:t>
      </w:r>
      <w:r w:rsidR="00372B87">
        <w:rPr>
          <w:rFonts w:ascii="Arial" w:hAnsi="Arial" w:cs="Arial"/>
          <w:b w:val="0"/>
          <w:sz w:val="24"/>
          <w:szCs w:val="24"/>
          <w:lang w:val="tt-RU"/>
        </w:rPr>
        <w:t>җ</w:t>
      </w:r>
      <w:proofErr w:type="gramStart"/>
      <w:r w:rsidR="00372B87">
        <w:rPr>
          <w:rFonts w:ascii="Arial" w:hAnsi="Arial" w:cs="Arial"/>
          <w:b w:val="0"/>
          <w:sz w:val="24"/>
          <w:szCs w:val="24"/>
          <w:lang w:val="tt-RU"/>
        </w:rPr>
        <w:t>ит</w:t>
      </w:r>
      <w:proofErr w:type="gramEnd"/>
      <w:r w:rsidR="00372B87">
        <w:rPr>
          <w:rFonts w:ascii="Arial" w:hAnsi="Arial" w:cs="Arial"/>
          <w:b w:val="0"/>
          <w:sz w:val="24"/>
          <w:szCs w:val="24"/>
          <w:lang w:val="tt-RU"/>
        </w:rPr>
        <w:t xml:space="preserve">әкчесе                                                                  </w:t>
      </w:r>
      <w:r w:rsidR="00524F44" w:rsidRPr="00372B87">
        <w:rPr>
          <w:rFonts w:ascii="Arial" w:hAnsi="Arial" w:cs="Arial"/>
          <w:b w:val="0"/>
          <w:sz w:val="24"/>
          <w:szCs w:val="24"/>
        </w:rPr>
        <w:t>И.И. Шакиров</w:t>
      </w:r>
      <w:r w:rsidR="00524F44">
        <w:rPr>
          <w:rFonts w:ascii="Arial" w:hAnsi="Arial" w:cs="Arial"/>
          <w:sz w:val="24"/>
          <w:szCs w:val="24"/>
        </w:rPr>
        <w:t xml:space="preserve"> </w:t>
      </w:r>
    </w:p>
    <w:p w:rsidR="00524F44" w:rsidRDefault="00524F44" w:rsidP="00524F44">
      <w:pPr>
        <w:pStyle w:val="a3"/>
        <w:spacing w:line="276" w:lineRule="auto"/>
        <w:ind w:left="0" w:right="-185"/>
        <w:jc w:val="both"/>
        <w:rPr>
          <w:rFonts w:ascii="Arial" w:hAnsi="Arial" w:cs="Arial"/>
          <w:sz w:val="24"/>
          <w:szCs w:val="24"/>
        </w:rPr>
      </w:pPr>
    </w:p>
    <w:p w:rsidR="005B245D" w:rsidRPr="00372B87" w:rsidRDefault="005B245D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18"/>
          <w:szCs w:val="18"/>
          <w:lang w:val="tt-RU"/>
        </w:rPr>
      </w:pPr>
    </w:p>
    <w:p w:rsidR="004A4E21" w:rsidRPr="004A4E21" w:rsidRDefault="00372B87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18"/>
          <w:szCs w:val="18"/>
        </w:rPr>
      </w:pPr>
      <w:proofErr w:type="spellStart"/>
      <w:r w:rsidRPr="00372B87">
        <w:rPr>
          <w:rFonts w:ascii="Arial" w:hAnsi="Arial" w:cs="Arial"/>
          <w:b w:val="0"/>
          <w:sz w:val="18"/>
          <w:szCs w:val="18"/>
        </w:rPr>
        <w:t>Әзе</w:t>
      </w:r>
      <w:r>
        <w:rPr>
          <w:rFonts w:ascii="Arial" w:hAnsi="Arial" w:cs="Arial"/>
          <w:b w:val="0"/>
          <w:sz w:val="18"/>
          <w:szCs w:val="18"/>
        </w:rPr>
        <w:t>рлә</w:t>
      </w:r>
      <w:proofErr w:type="spellEnd"/>
      <w:r>
        <w:rPr>
          <w:rFonts w:ascii="Arial" w:hAnsi="Arial" w:cs="Arial"/>
          <w:b w:val="0"/>
          <w:sz w:val="18"/>
          <w:szCs w:val="18"/>
          <w:lang w:val="tt-RU"/>
        </w:rPr>
        <w:t>де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sz w:val="18"/>
          <w:szCs w:val="18"/>
        </w:rPr>
        <w:t>һә</w:t>
      </w:r>
      <w:proofErr w:type="gramStart"/>
      <w:r>
        <w:rPr>
          <w:rFonts w:ascii="Arial" w:hAnsi="Arial" w:cs="Arial"/>
          <w:b w:val="0"/>
          <w:sz w:val="18"/>
          <w:szCs w:val="18"/>
        </w:rPr>
        <w:t>м</w:t>
      </w:r>
      <w:proofErr w:type="spellEnd"/>
      <w:proofErr w:type="gramEnd"/>
      <w:r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sz w:val="18"/>
          <w:szCs w:val="18"/>
        </w:rPr>
        <w:t>бастыр</w:t>
      </w:r>
      <w:proofErr w:type="spellEnd"/>
      <w:r>
        <w:rPr>
          <w:rFonts w:ascii="Arial" w:hAnsi="Arial" w:cs="Arial"/>
          <w:b w:val="0"/>
          <w:sz w:val="18"/>
          <w:szCs w:val="18"/>
          <w:lang w:val="tt-RU"/>
        </w:rPr>
        <w:t>ды</w:t>
      </w:r>
      <w:r w:rsidR="004A4E21" w:rsidRPr="004A4E21">
        <w:rPr>
          <w:rFonts w:ascii="Arial" w:hAnsi="Arial" w:cs="Arial"/>
          <w:b w:val="0"/>
          <w:sz w:val="18"/>
          <w:szCs w:val="18"/>
        </w:rPr>
        <w:t>:</w:t>
      </w:r>
    </w:p>
    <w:p w:rsidR="004A4E21" w:rsidRPr="004A4E21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18"/>
          <w:szCs w:val="18"/>
        </w:rPr>
      </w:pPr>
      <w:proofErr w:type="spellStart"/>
      <w:r w:rsidRPr="004A4E21">
        <w:rPr>
          <w:rFonts w:ascii="Arial" w:hAnsi="Arial" w:cs="Arial"/>
          <w:b w:val="0"/>
          <w:sz w:val="18"/>
          <w:szCs w:val="18"/>
        </w:rPr>
        <w:t>Бурдина</w:t>
      </w:r>
      <w:proofErr w:type="spellEnd"/>
      <w:r w:rsidRPr="004A4E21">
        <w:rPr>
          <w:rFonts w:ascii="Arial" w:hAnsi="Arial" w:cs="Arial"/>
          <w:b w:val="0"/>
          <w:sz w:val="18"/>
          <w:szCs w:val="18"/>
        </w:rPr>
        <w:t xml:space="preserve"> Т.Н. 4 </w:t>
      </w:r>
      <w:r w:rsidR="00372B87">
        <w:rPr>
          <w:rFonts w:ascii="Arial" w:hAnsi="Arial" w:cs="Arial"/>
          <w:b w:val="0"/>
          <w:sz w:val="18"/>
          <w:szCs w:val="18"/>
          <w:lang w:val="tt-RU"/>
        </w:rPr>
        <w:t>нөсхәдә</w:t>
      </w:r>
      <w:r w:rsidRPr="004A4E21">
        <w:rPr>
          <w:rFonts w:ascii="Arial" w:hAnsi="Arial" w:cs="Arial"/>
          <w:b w:val="0"/>
          <w:sz w:val="18"/>
          <w:szCs w:val="18"/>
        </w:rPr>
        <w:t xml:space="preserve">. </w:t>
      </w:r>
    </w:p>
    <w:bookmarkEnd w:id="0"/>
    <w:p w:rsidR="004A4E21" w:rsidRPr="004A4E21" w:rsidRDefault="004A4E21" w:rsidP="000F7EA7">
      <w:pPr>
        <w:spacing w:after="0" w:line="240" w:lineRule="atLeast"/>
        <w:rPr>
          <w:sz w:val="18"/>
          <w:szCs w:val="18"/>
        </w:rPr>
      </w:pPr>
    </w:p>
    <w:sectPr w:rsidR="004A4E21" w:rsidRPr="004A4E21" w:rsidSect="00372B87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6A1"/>
    <w:multiLevelType w:val="hybridMultilevel"/>
    <w:tmpl w:val="E7D2DF86"/>
    <w:lvl w:ilvl="0" w:tplc="DE2E1A2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F1"/>
    <w:rsid w:val="00033D3A"/>
    <w:rsid w:val="000F7EA7"/>
    <w:rsid w:val="001E02A5"/>
    <w:rsid w:val="00345F80"/>
    <w:rsid w:val="00372B87"/>
    <w:rsid w:val="004A4E21"/>
    <w:rsid w:val="00524F44"/>
    <w:rsid w:val="005B245D"/>
    <w:rsid w:val="005F0441"/>
    <w:rsid w:val="00642D81"/>
    <w:rsid w:val="006E39FA"/>
    <w:rsid w:val="007052F1"/>
    <w:rsid w:val="008E6E7E"/>
    <w:rsid w:val="00987C39"/>
    <w:rsid w:val="00A1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80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345F80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4">
    <w:name w:val="Table Grid"/>
    <w:basedOn w:val="a1"/>
    <w:uiPriority w:val="59"/>
    <w:rsid w:val="00345F8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5F8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A4E21"/>
    <w:pPr>
      <w:ind w:left="720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rsid w:val="004A4E21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A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4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80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345F80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4">
    <w:name w:val="Table Grid"/>
    <w:basedOn w:val="a1"/>
    <w:uiPriority w:val="59"/>
    <w:rsid w:val="00345F8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5F8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A4E21"/>
    <w:pPr>
      <w:ind w:left="720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rsid w:val="004A4E21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A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4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155</Words>
  <Characters>1202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9</cp:revision>
  <cp:lastPrinted>2022-01-10T16:16:00Z</cp:lastPrinted>
  <dcterms:created xsi:type="dcterms:W3CDTF">2021-03-05T06:14:00Z</dcterms:created>
  <dcterms:modified xsi:type="dcterms:W3CDTF">2022-01-10T16:23:00Z</dcterms:modified>
</cp:coreProperties>
</file>