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1" w:rsidRDefault="00B667FE" w:rsidP="004A4E21">
      <w:pPr>
        <w:pStyle w:val="a3"/>
        <w:ind w:left="0" w:right="184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w:rsidR="004A4E21" w:rsidRDefault="00B667FE" w:rsidP="004A4E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4445</wp:posOffset>
            </wp:positionV>
            <wp:extent cx="6146165" cy="2329815"/>
            <wp:effectExtent l="0" t="0" r="0" b="0"/>
            <wp:wrapNone/>
            <wp:docPr id="2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30793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2F5" w:rsidRDefault="008D42F5" w:rsidP="004A4E21"/>
    <w:p w:rsidR="008D42F5" w:rsidRDefault="008D42F5" w:rsidP="004A4E21"/>
    <w:p w:rsidR="008D42F5" w:rsidRDefault="008D42F5" w:rsidP="004A4E21"/>
    <w:p w:rsidR="008D42F5" w:rsidRDefault="008D42F5" w:rsidP="004A4E21"/>
    <w:p w:rsidR="008D42F5" w:rsidRPr="008D42F5" w:rsidRDefault="00B667FE" w:rsidP="004A4E21">
      <w:pPr>
        <w:rPr>
          <w:rFonts w:ascii="Arial" w:hAnsi="Arial" w:cs="Arial"/>
          <w:sz w:val="24"/>
          <w:szCs w:val="24"/>
        </w:rPr>
      </w:pPr>
      <w:r w:rsidRPr="008D42F5">
        <w:rPr>
          <w:rFonts w:ascii="Arial" w:hAnsi="Arial" w:cs="Arial"/>
          <w:sz w:val="24"/>
          <w:szCs w:val="24"/>
          <w:lang w:val="tt"/>
        </w:rPr>
        <w:t xml:space="preserve">                      26.01.2022                                                                      74</w:t>
      </w:r>
    </w:p>
    <w:p w:rsidR="008D42F5" w:rsidRDefault="008D42F5" w:rsidP="004A4E2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B7E4E" w:rsidTr="00F80549">
        <w:trPr>
          <w:trHeight w:val="3549"/>
        </w:trPr>
        <w:tc>
          <w:tcPr>
            <w:tcW w:w="5211" w:type="dxa"/>
          </w:tcPr>
          <w:p w:rsidR="00F80549" w:rsidRPr="00092B9E" w:rsidRDefault="00B667FE" w:rsidP="00F80549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1D8">
              <w:rPr>
                <w:rFonts w:ascii="Arial" w:hAnsi="Arial" w:cs="Arial"/>
                <w:sz w:val="24"/>
                <w:szCs w:val="24"/>
                <w:lang w:val="tt"/>
              </w:rPr>
              <w:t xml:space="preserve">«Торак урыннарына мохтаҗ аерым категориядәге гражданнарны исәпкә кую буенча муниципаль хезмәт күрсәтүнең Административ регламентын раслау </w:t>
            </w:r>
            <w:r w:rsidRPr="001C41D8">
              <w:rPr>
                <w:rFonts w:ascii="Arial" w:hAnsi="Arial" w:cs="Arial"/>
                <w:sz w:val="24"/>
                <w:szCs w:val="24"/>
                <w:lang w:val="tt"/>
              </w:rPr>
              <w:t>турында» Татарстан Республикасы Югары Ослан муниципаль районы Башкарма комитетының 2021 елның 26 февраленнән 177 номерлы карарына үзгәрешләр кертү хакында</w:t>
            </w:r>
          </w:p>
          <w:p w:rsidR="004A4E21" w:rsidRPr="00B667FE" w:rsidRDefault="004A4E21" w:rsidP="00B667FE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7FE" w:rsidRDefault="00B667FE" w:rsidP="004A4E21">
      <w:pPr>
        <w:pStyle w:val="a3"/>
        <w:spacing w:line="276" w:lineRule="auto"/>
        <w:ind w:left="0" w:right="-185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EB4781">
        <w:rPr>
          <w:rFonts w:ascii="Arial" w:hAnsi="Arial" w:cs="Arial"/>
          <w:b w:val="0"/>
          <w:sz w:val="24"/>
          <w:szCs w:val="24"/>
          <w:lang w:val="tt"/>
        </w:rPr>
        <w:t xml:space="preserve">     «Дәүләт һәм муниципаль хезмәтләр күрсәтүне оештыру турында» 2010нчы елның 27нче июлендәге 210-ФЗ номерлы Федераль законны гамәлгә ашыру максатларында, Татарстан Республикасы Министрлар Кабинетының «Татарстан Республикасы дәүләт хакимияте башкарма орга</w:t>
      </w:r>
      <w:r w:rsidRPr="00EB4781">
        <w:rPr>
          <w:rFonts w:ascii="Arial" w:hAnsi="Arial" w:cs="Arial"/>
          <w:b w:val="0"/>
          <w:sz w:val="24"/>
          <w:szCs w:val="24"/>
          <w:lang w:val="tt"/>
        </w:rPr>
        <w:t>ннары тарафыннан дәүләт хезмәтләре күрсәтүнең административ регламентларын эшләү һәм раслау тәртибен раслау һәм Татарстан Республикасы Министрлар Кабинетының аерым карарларына үзгәрешләр кертү турында» 2010нчы елның 2нче ноябрендәге 880нче номерлы карарына</w:t>
      </w:r>
      <w:r w:rsidRPr="00EB4781">
        <w:rPr>
          <w:rFonts w:ascii="Arial" w:hAnsi="Arial" w:cs="Arial"/>
          <w:b w:val="0"/>
          <w:sz w:val="24"/>
          <w:szCs w:val="24"/>
          <w:lang w:val="tt"/>
        </w:rPr>
        <w:t xml:space="preserve"> таянып, Татарстан Республикасы башкарма органнары тарафыннан дәүләт хезмәтләре күрсәтүнең административ регламентларын эшләү һәм раслау тәртибе нигезендә, Татарстан Республикасы Югары Ослан муниципаль районы Уставына таянып, Татарстан Республикасы Югары О</w:t>
      </w:r>
      <w:r w:rsidRPr="00EB4781">
        <w:rPr>
          <w:rFonts w:ascii="Arial" w:hAnsi="Arial" w:cs="Arial"/>
          <w:b w:val="0"/>
          <w:sz w:val="24"/>
          <w:szCs w:val="24"/>
          <w:lang w:val="tt"/>
        </w:rPr>
        <w:t>слан муниципаль районы Башкарма комитеты</w:t>
      </w:r>
    </w:p>
    <w:p w:rsidR="004A4E21" w:rsidRPr="00B667FE" w:rsidRDefault="00B667FE" w:rsidP="004A4E21">
      <w:pPr>
        <w:pStyle w:val="a3"/>
        <w:spacing w:line="276" w:lineRule="auto"/>
        <w:ind w:left="0" w:right="-185"/>
        <w:jc w:val="both"/>
        <w:rPr>
          <w:rFonts w:ascii="Arial" w:hAnsi="Arial" w:cs="Arial"/>
          <w:b w:val="0"/>
          <w:sz w:val="24"/>
          <w:szCs w:val="24"/>
          <w:lang w:val="tt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</w:t>
      </w:r>
      <w:r w:rsidRPr="00EB4781">
        <w:rPr>
          <w:rFonts w:ascii="Arial" w:hAnsi="Arial" w:cs="Arial"/>
          <w:b w:val="0"/>
          <w:sz w:val="24"/>
          <w:szCs w:val="24"/>
          <w:lang w:val="tt"/>
        </w:rPr>
        <w:t xml:space="preserve"> КАРАР БИРӘ:  </w:t>
      </w:r>
    </w:p>
    <w:p w:rsidR="004A4E21" w:rsidRPr="00B667FE" w:rsidRDefault="00B667FE" w:rsidP="00B667FE">
      <w:pPr>
        <w:widowControl w:val="0"/>
        <w:contextualSpacing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1. «Торак урыннарына мохтаҗ аерым категориядәге гражданнарны исәпкә кую буенча муниципаль хезмәт күрсәтүнең Административ регламентын раслау турында»  Татарстан Республикасы Югары Ослан муни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ципаль районы Башкарма комитетының 2021 елның 26 февралендәге 177 номерлы карарына </w:t>
      </w:r>
      <w:r w:rsidRPr="00092B9E">
        <w:rPr>
          <w:rFonts w:ascii="Arial" w:hAnsi="Arial" w:cs="Arial"/>
          <w:sz w:val="24"/>
          <w:szCs w:val="24"/>
          <w:lang w:val="tt"/>
        </w:rPr>
        <w:t>түбәндәге үзгәрешләрне кертә:</w:t>
      </w:r>
    </w:p>
    <w:p w:rsidR="0050220E" w:rsidRPr="00B667FE" w:rsidRDefault="00B667FE" w:rsidP="00502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50220E">
        <w:rPr>
          <w:rFonts w:ascii="Arial" w:eastAsia="Times New Roman" w:hAnsi="Arial" w:cs="Arial"/>
          <w:sz w:val="24"/>
          <w:szCs w:val="24"/>
          <w:lang w:val="tt" w:eastAsia="ru-RU"/>
        </w:rPr>
        <w:t>1) 2 өлешнең 3 пунктында «үзәкләрдән» сүзен «үзәкләрдән сүзләренә алмаштырырга. Бүлек гомуми билгеләре белән берләштерелгән мөрәҗәгать итүчеләрнең аерым категорияләренә күрсәтелгән хезмәтләрне күрсәтү тәрт</w:t>
      </w:r>
      <w:r w:rsidRPr="0050220E">
        <w:rPr>
          <w:rFonts w:ascii="Arial" w:eastAsia="Times New Roman" w:hAnsi="Arial" w:cs="Arial"/>
          <w:sz w:val="24"/>
          <w:szCs w:val="24"/>
          <w:lang w:val="tt" w:eastAsia="ru-RU"/>
        </w:rPr>
        <w:t>ибен үз эченә алган дәүләт яисә муниципаль хезмәт күрсәтү вариантларында, шул исәптән дәүләт яисә муниципаль хезмәт нәтиҗәсенә карата да, күрсәтелгән хезмәтләрне күрс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әтү вариантларында булырга тиеш.</w:t>
      </w:r>
    </w:p>
    <w:p w:rsidR="004A4E21" w:rsidRPr="00B667FE" w:rsidRDefault="00B667FE" w:rsidP="004A4E2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2. Әлеге карарны Татарстан Республикасының  хокукый мәгълүмат  порталында  Татарстан Республикасының  мәгълүмат-телекоммуникация челтәрендә веб-адрес буенча Интернет челтәрендә http://pravo.tatarstan.ru    һәм Интернет мәгълүмат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-телекоммуникация челтәрендә Югары Ослан муниципаль районының  https://verhniy-uslon.tatarstan.ru. рәсми сайтында бастырып чыгарырга.</w:t>
      </w:r>
    </w:p>
    <w:p w:rsidR="004A4E21" w:rsidRPr="00B667FE" w:rsidRDefault="00B667FE" w:rsidP="004A4E2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>3. Әлеге карарның үтәлешен тикшереп торуны Татарстан Республикасы Югары Ослан муниципаль районы Башкарма комитеты җитәкчес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енең беренче урынбасары М.М.Черменскийга йөкләргә.</w:t>
      </w:r>
    </w:p>
    <w:p w:rsidR="004A4E21" w:rsidRPr="00B667FE" w:rsidRDefault="004A4E21" w:rsidP="004A4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4A4E21" w:rsidRPr="00B667FE" w:rsidRDefault="004A4E21" w:rsidP="004A4E21">
      <w:pPr>
        <w:pStyle w:val="a3"/>
        <w:spacing w:line="276" w:lineRule="auto"/>
        <w:ind w:left="0" w:right="-185"/>
        <w:jc w:val="both"/>
        <w:rPr>
          <w:rFonts w:ascii="Arial" w:hAnsi="Arial" w:cs="Arial"/>
          <w:sz w:val="24"/>
          <w:szCs w:val="24"/>
          <w:lang w:val="tt"/>
        </w:rPr>
      </w:pPr>
    </w:p>
    <w:p w:rsidR="004A4E21" w:rsidRPr="00926F15" w:rsidRDefault="00B667FE" w:rsidP="004A4E21">
      <w:pPr>
        <w:pStyle w:val="a3"/>
        <w:spacing w:line="276" w:lineRule="auto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Башкарма комитет Җитәкчесе                                                </w:t>
      </w:r>
      <w:bookmarkStart w:id="0" w:name="_GoBack"/>
      <w:bookmarkEnd w:id="0"/>
      <w:r w:rsidRPr="00926F15">
        <w:rPr>
          <w:rFonts w:ascii="Arial" w:hAnsi="Arial" w:cs="Arial"/>
          <w:b w:val="0"/>
          <w:sz w:val="24"/>
          <w:szCs w:val="24"/>
          <w:lang w:val="tt"/>
        </w:rPr>
        <w:t xml:space="preserve"> И. И. Шакиров</w:t>
      </w: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926F15" w:rsidRDefault="00B667FE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926F15">
        <w:rPr>
          <w:rFonts w:ascii="Arial" w:hAnsi="Arial" w:cs="Arial"/>
          <w:b w:val="0"/>
          <w:sz w:val="24"/>
          <w:szCs w:val="24"/>
          <w:lang w:val="tt"/>
        </w:rPr>
        <w:t>Әзерләде һәм бастырды:</w:t>
      </w:r>
    </w:p>
    <w:p w:rsidR="004A4E21" w:rsidRPr="00926F15" w:rsidRDefault="00B667FE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926F15">
        <w:rPr>
          <w:rFonts w:ascii="Arial" w:hAnsi="Arial" w:cs="Arial"/>
          <w:b w:val="0"/>
          <w:sz w:val="24"/>
          <w:szCs w:val="24"/>
          <w:lang w:val="tt"/>
        </w:rPr>
        <w:t xml:space="preserve">Бурдина Т. Н. 4 нөсхәдә </w:t>
      </w:r>
    </w:p>
    <w:p w:rsidR="004A4E21" w:rsidRPr="00926F15" w:rsidRDefault="004A4E21" w:rsidP="000F7EA7">
      <w:pPr>
        <w:spacing w:after="0" w:line="240" w:lineRule="atLeast"/>
        <w:rPr>
          <w:sz w:val="24"/>
          <w:szCs w:val="24"/>
        </w:rPr>
      </w:pPr>
    </w:p>
    <w:sectPr w:rsidR="004A4E21" w:rsidRPr="00926F15" w:rsidSect="004A4E2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6A1"/>
    <w:multiLevelType w:val="hybridMultilevel"/>
    <w:tmpl w:val="E7D2DF86"/>
    <w:lvl w:ilvl="0" w:tplc="554260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EBE085FA" w:tentative="1">
      <w:start w:val="1"/>
      <w:numFmt w:val="lowerLetter"/>
      <w:lvlText w:val="%2."/>
      <w:lvlJc w:val="left"/>
      <w:pPr>
        <w:ind w:left="2029" w:hanging="360"/>
      </w:pPr>
    </w:lvl>
    <w:lvl w:ilvl="2" w:tplc="4F528682" w:tentative="1">
      <w:start w:val="1"/>
      <w:numFmt w:val="lowerRoman"/>
      <w:lvlText w:val="%3."/>
      <w:lvlJc w:val="right"/>
      <w:pPr>
        <w:ind w:left="2749" w:hanging="180"/>
      </w:pPr>
    </w:lvl>
    <w:lvl w:ilvl="3" w:tplc="8C54ED7A" w:tentative="1">
      <w:start w:val="1"/>
      <w:numFmt w:val="decimal"/>
      <w:lvlText w:val="%4."/>
      <w:lvlJc w:val="left"/>
      <w:pPr>
        <w:ind w:left="3469" w:hanging="360"/>
      </w:pPr>
    </w:lvl>
    <w:lvl w:ilvl="4" w:tplc="EA542AAE" w:tentative="1">
      <w:start w:val="1"/>
      <w:numFmt w:val="lowerLetter"/>
      <w:lvlText w:val="%5."/>
      <w:lvlJc w:val="left"/>
      <w:pPr>
        <w:ind w:left="4189" w:hanging="360"/>
      </w:pPr>
    </w:lvl>
    <w:lvl w:ilvl="5" w:tplc="C722F0CC" w:tentative="1">
      <w:start w:val="1"/>
      <w:numFmt w:val="lowerRoman"/>
      <w:lvlText w:val="%6."/>
      <w:lvlJc w:val="right"/>
      <w:pPr>
        <w:ind w:left="4909" w:hanging="180"/>
      </w:pPr>
    </w:lvl>
    <w:lvl w:ilvl="6" w:tplc="54689F5E" w:tentative="1">
      <w:start w:val="1"/>
      <w:numFmt w:val="decimal"/>
      <w:lvlText w:val="%7."/>
      <w:lvlJc w:val="left"/>
      <w:pPr>
        <w:ind w:left="5629" w:hanging="360"/>
      </w:pPr>
    </w:lvl>
    <w:lvl w:ilvl="7" w:tplc="8A520700" w:tentative="1">
      <w:start w:val="1"/>
      <w:numFmt w:val="lowerLetter"/>
      <w:lvlText w:val="%8."/>
      <w:lvlJc w:val="left"/>
      <w:pPr>
        <w:ind w:left="6349" w:hanging="360"/>
      </w:pPr>
    </w:lvl>
    <w:lvl w:ilvl="8" w:tplc="C9788A8E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F1"/>
    <w:rsid w:val="00092B9E"/>
    <w:rsid w:val="000F7EA7"/>
    <w:rsid w:val="001B7E4E"/>
    <w:rsid w:val="001C41D8"/>
    <w:rsid w:val="001E02A5"/>
    <w:rsid w:val="003176C5"/>
    <w:rsid w:val="00327E82"/>
    <w:rsid w:val="00345F80"/>
    <w:rsid w:val="003C59E5"/>
    <w:rsid w:val="004A4E21"/>
    <w:rsid w:val="004E7840"/>
    <w:rsid w:val="0050220E"/>
    <w:rsid w:val="005258AD"/>
    <w:rsid w:val="00642D81"/>
    <w:rsid w:val="006D0C47"/>
    <w:rsid w:val="006E39FA"/>
    <w:rsid w:val="007052F1"/>
    <w:rsid w:val="00736587"/>
    <w:rsid w:val="0084047B"/>
    <w:rsid w:val="008661AD"/>
    <w:rsid w:val="008778A7"/>
    <w:rsid w:val="008D42F5"/>
    <w:rsid w:val="00924E97"/>
    <w:rsid w:val="00926F15"/>
    <w:rsid w:val="00987C39"/>
    <w:rsid w:val="00A43758"/>
    <w:rsid w:val="00AC469A"/>
    <w:rsid w:val="00B667FE"/>
    <w:rsid w:val="00EB4781"/>
    <w:rsid w:val="00F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80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345F80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4">
    <w:name w:val="Table Grid"/>
    <w:basedOn w:val="a1"/>
    <w:uiPriority w:val="59"/>
    <w:rsid w:val="00345F8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5F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4E21"/>
    <w:pPr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4A4E21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E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80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345F80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4">
    <w:name w:val="Table Grid"/>
    <w:basedOn w:val="a1"/>
    <w:uiPriority w:val="59"/>
    <w:rsid w:val="00345F8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5F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4E21"/>
    <w:pPr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4A4E21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2022-02-08T19:15:00Z</cp:lastPrinted>
  <dcterms:created xsi:type="dcterms:W3CDTF">2022-01-26T06:47:00Z</dcterms:created>
  <dcterms:modified xsi:type="dcterms:W3CDTF">2022-02-08T19:16:00Z</dcterms:modified>
</cp:coreProperties>
</file>