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A5" w:rsidRDefault="00125A25" w:rsidP="00F25EA5">
      <w:r>
        <w:rPr>
          <w:noProof/>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54610</wp:posOffset>
            </wp:positionV>
            <wp:extent cx="6146165" cy="2329815"/>
            <wp:effectExtent l="0" t="0" r="0" b="0"/>
            <wp:wrapNone/>
            <wp:docPr id="2"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33733" name="Picture 1" descr="ИсполкомВерУслПостановление"/>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111A7" w:rsidRDefault="002111A7" w:rsidP="00F25EA5"/>
    <w:p w:rsidR="002111A7" w:rsidRDefault="002111A7" w:rsidP="00F25EA5"/>
    <w:p w:rsidR="002111A7" w:rsidRDefault="002111A7" w:rsidP="00F25EA5"/>
    <w:p w:rsidR="002111A7" w:rsidRDefault="002111A7" w:rsidP="00F25EA5"/>
    <w:p w:rsidR="002111A7" w:rsidRPr="002111A7" w:rsidRDefault="00125A25" w:rsidP="00F25EA5">
      <w:pPr>
        <w:rPr>
          <w:rFonts w:ascii="Arial" w:hAnsi="Arial" w:cs="Arial"/>
          <w:sz w:val="24"/>
          <w:szCs w:val="24"/>
        </w:rPr>
      </w:pPr>
      <w:r>
        <w:rPr>
          <w:rFonts w:ascii="Arial" w:hAnsi="Arial" w:cs="Arial"/>
          <w:sz w:val="24"/>
          <w:szCs w:val="24"/>
          <w:lang w:val="tt"/>
        </w:rPr>
        <w:t xml:space="preserve">                       26.01.2022                                                                      75</w:t>
      </w:r>
    </w:p>
    <w:p w:rsidR="002111A7" w:rsidRDefault="002111A7" w:rsidP="00F25EA5"/>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8201EC" w:rsidTr="00357164">
        <w:trPr>
          <w:trHeight w:val="4272"/>
        </w:trPr>
        <w:tc>
          <w:tcPr>
            <w:tcW w:w="5211" w:type="dxa"/>
          </w:tcPr>
          <w:p w:rsidR="00F25EA5" w:rsidRPr="00EB4781" w:rsidRDefault="00125A25" w:rsidP="00125A25">
            <w:pPr>
              <w:widowControl w:val="0"/>
              <w:contextualSpacing/>
              <w:jc w:val="both"/>
              <w:rPr>
                <w:rFonts w:ascii="Arial" w:hAnsi="Arial" w:cs="Arial"/>
                <w:sz w:val="24"/>
                <w:szCs w:val="24"/>
              </w:rPr>
            </w:pPr>
            <w:r w:rsidRPr="001C41D8">
              <w:rPr>
                <w:rFonts w:ascii="Arial" w:hAnsi="Arial" w:cs="Arial"/>
                <w:sz w:val="24"/>
                <w:szCs w:val="24"/>
                <w:lang w:val="tt"/>
              </w:rPr>
              <w:t xml:space="preserve">«Социаль наем шартнамәсе буенча гражданга торак урыны, муниципаль торак фонды бирү буенча муниципаль хезмәт күрсәтүнең административ </w:t>
            </w:r>
            <w:r w:rsidRPr="001C41D8">
              <w:rPr>
                <w:rFonts w:ascii="Arial" w:hAnsi="Arial" w:cs="Arial"/>
                <w:sz w:val="24"/>
                <w:szCs w:val="24"/>
                <w:lang w:val="tt"/>
              </w:rPr>
              <w:t>регламентын раслау турында» Татарстан Республикасы Югары Ослан муниципаль районы Башкарма комитетының 2021 елның 20 февралендәге 156 номерлы карарына үзгәрешләр кертү хакында</w:t>
            </w:r>
            <w:r>
              <w:rPr>
                <w:rFonts w:ascii="Arial" w:hAnsi="Arial" w:cs="Arial"/>
                <w:sz w:val="24"/>
                <w:szCs w:val="24"/>
              </w:rPr>
              <w:tab/>
            </w:r>
          </w:p>
        </w:tc>
      </w:tr>
    </w:tbl>
    <w:p w:rsidR="00125A25" w:rsidRDefault="00125A25" w:rsidP="00F25EA5">
      <w:pPr>
        <w:pStyle w:val="a3"/>
        <w:spacing w:line="276" w:lineRule="auto"/>
        <w:ind w:left="0" w:right="-185"/>
        <w:jc w:val="both"/>
        <w:rPr>
          <w:rFonts w:ascii="Arial" w:hAnsi="Arial" w:cs="Arial"/>
          <w:b w:val="0"/>
          <w:sz w:val="24"/>
          <w:szCs w:val="24"/>
          <w:lang w:val="tt"/>
        </w:rPr>
      </w:pPr>
      <w:r w:rsidRPr="00EB4781">
        <w:rPr>
          <w:rFonts w:ascii="Arial" w:hAnsi="Arial" w:cs="Arial"/>
          <w:b w:val="0"/>
          <w:sz w:val="24"/>
          <w:szCs w:val="24"/>
          <w:lang w:val="tt"/>
        </w:rPr>
        <w:t xml:space="preserve">     «Дәүләт һәм муниципаль хезмәтләр күрсәтүне оештыру турында» 2010нчы елның</w:t>
      </w:r>
      <w:r w:rsidRPr="00EB4781">
        <w:rPr>
          <w:rFonts w:ascii="Arial" w:hAnsi="Arial" w:cs="Arial"/>
          <w:b w:val="0"/>
          <w:sz w:val="24"/>
          <w:szCs w:val="24"/>
          <w:lang w:val="tt"/>
        </w:rPr>
        <w:t xml:space="preserve"> 27нче июлендәге 210-ФЗ номерлы Федераль законны гамәлгә ашыру максатларында, Татарстан Республикасы Министрлар Кабинетының «Татарстан Республикасы дәүләт хакимияте башкарма органнары тарафыннан дәүләт хезмәтләре күрсәтүнең административ регламентларын эшл</w:t>
      </w:r>
      <w:r w:rsidRPr="00EB4781">
        <w:rPr>
          <w:rFonts w:ascii="Arial" w:hAnsi="Arial" w:cs="Arial"/>
          <w:b w:val="0"/>
          <w:sz w:val="24"/>
          <w:szCs w:val="24"/>
          <w:lang w:val="tt"/>
        </w:rPr>
        <w:t>әү һәм раслау тәртибен раслау һәм Татарстан Республикасы Министрлар Кабинетының аерым карарларына үзгәрешләр кертү турында» 2010нчы елның 2нче ноябрендәге 880нче номерлы карарына таянып, Татарстан Республикасы башкарма органнары тарафыннан дәүләт хезмәтләр</w:t>
      </w:r>
      <w:r w:rsidRPr="00EB4781">
        <w:rPr>
          <w:rFonts w:ascii="Arial" w:hAnsi="Arial" w:cs="Arial"/>
          <w:b w:val="0"/>
          <w:sz w:val="24"/>
          <w:szCs w:val="24"/>
          <w:lang w:val="tt"/>
        </w:rPr>
        <w:t xml:space="preserve">е күрсәтүнең административ регламентларын эшләү һәм раслау тәртибе нигезендә, Татарстан Республикасы Югары Ослан муниципаль районы Уставына таянып, Татарстан Республикасы Югары Ослан муниципаль районы Башкарма комитеты </w:t>
      </w:r>
    </w:p>
    <w:p w:rsidR="00F25EA5" w:rsidRDefault="00125A25" w:rsidP="00F25EA5">
      <w:pPr>
        <w:pStyle w:val="a3"/>
        <w:spacing w:line="276" w:lineRule="auto"/>
        <w:ind w:left="0" w:right="-185"/>
        <w:jc w:val="both"/>
        <w:rPr>
          <w:rFonts w:ascii="Arial" w:hAnsi="Arial" w:cs="Arial"/>
          <w:b w:val="0"/>
          <w:sz w:val="24"/>
          <w:szCs w:val="24"/>
        </w:rPr>
      </w:pPr>
      <w:r>
        <w:rPr>
          <w:rFonts w:ascii="Arial" w:hAnsi="Arial" w:cs="Arial"/>
          <w:b w:val="0"/>
          <w:sz w:val="24"/>
          <w:szCs w:val="24"/>
          <w:lang w:val="tt"/>
        </w:rPr>
        <w:t xml:space="preserve">                                                     </w:t>
      </w:r>
      <w:r w:rsidRPr="00EB4781">
        <w:rPr>
          <w:rFonts w:ascii="Arial" w:hAnsi="Arial" w:cs="Arial"/>
          <w:b w:val="0"/>
          <w:sz w:val="24"/>
          <w:szCs w:val="24"/>
          <w:lang w:val="tt"/>
        </w:rPr>
        <w:t xml:space="preserve">КАРАР БИРӘ:  </w:t>
      </w:r>
    </w:p>
    <w:p w:rsidR="00F25EA5" w:rsidRPr="00125A25" w:rsidRDefault="00125A25" w:rsidP="00F25EA5">
      <w:pPr>
        <w:widowControl w:val="0"/>
        <w:contextualSpacing/>
        <w:jc w:val="both"/>
        <w:rPr>
          <w:rFonts w:ascii="Arial" w:hAnsi="Arial" w:cs="Arial"/>
          <w:sz w:val="24"/>
          <w:szCs w:val="24"/>
          <w:lang w:val="tt"/>
        </w:rPr>
      </w:pPr>
      <w:r>
        <w:rPr>
          <w:rFonts w:ascii="Arial" w:eastAsia="Times New Roman" w:hAnsi="Arial" w:cs="Arial"/>
          <w:sz w:val="24"/>
          <w:szCs w:val="24"/>
          <w:lang w:val="tt" w:eastAsia="ru-RU"/>
        </w:rPr>
        <w:t xml:space="preserve">           1.«Социаль н</w:t>
      </w:r>
      <w:r>
        <w:rPr>
          <w:rFonts w:ascii="Arial" w:eastAsia="Times New Roman" w:hAnsi="Arial" w:cs="Arial"/>
          <w:sz w:val="24"/>
          <w:szCs w:val="24"/>
          <w:lang w:val="tt" w:eastAsia="ru-RU"/>
        </w:rPr>
        <w:t xml:space="preserve">аем шартнамәсе буенча гражданга торак урыны, муниципаль торак фонды бирү буенча муниципаль хезмәт күрсәтүнең административ регламентын раслау турында» Татарстан Республикасы Югары Ослан муниципаль районы Башкарма комитетының 2021 елның 20 февралендәге 156 </w:t>
      </w:r>
      <w:r>
        <w:rPr>
          <w:rFonts w:ascii="Arial" w:eastAsia="Times New Roman" w:hAnsi="Arial" w:cs="Arial"/>
          <w:sz w:val="24"/>
          <w:szCs w:val="24"/>
          <w:lang w:val="tt" w:eastAsia="ru-RU"/>
        </w:rPr>
        <w:t>номерлы карарына түбәндәге үзгәрешләрне кертергә:</w:t>
      </w:r>
    </w:p>
    <w:p w:rsidR="00F25EA5" w:rsidRPr="00125A25" w:rsidRDefault="00125A25" w:rsidP="00F25EA5">
      <w:pPr>
        <w:autoSpaceDE w:val="0"/>
        <w:autoSpaceDN w:val="0"/>
        <w:adjustRightInd w:val="0"/>
        <w:spacing w:after="0" w:line="240" w:lineRule="auto"/>
        <w:ind w:firstLine="540"/>
        <w:jc w:val="both"/>
        <w:rPr>
          <w:rFonts w:ascii="Arial" w:hAnsi="Arial" w:cs="Arial"/>
          <w:sz w:val="24"/>
          <w:szCs w:val="24"/>
          <w:lang w:val="tt"/>
        </w:rPr>
      </w:pPr>
      <w:r w:rsidRPr="0050220E">
        <w:rPr>
          <w:rFonts w:ascii="Arial" w:eastAsia="Times New Roman" w:hAnsi="Arial" w:cs="Arial"/>
          <w:sz w:val="24"/>
          <w:szCs w:val="24"/>
          <w:lang w:val="tt" w:eastAsia="ru-RU"/>
        </w:rPr>
        <w:t>1) 2 өлешнең 3 пунктында «үзәкләрдән» сүзен «үзәкләрдән сүзләренә алмаштырырга. Бүлек гомуми билгеләре белән б</w:t>
      </w:r>
      <w:r w:rsidRPr="0050220E">
        <w:rPr>
          <w:rFonts w:ascii="Arial" w:eastAsia="Times New Roman" w:hAnsi="Arial" w:cs="Arial"/>
          <w:sz w:val="24"/>
          <w:szCs w:val="24"/>
          <w:lang w:val="tt" w:eastAsia="ru-RU"/>
        </w:rPr>
        <w:t xml:space="preserve">ерләштерелгән мөрәҗәгать итүчеләрнең аерым категорияләренә күрсәтелгән хезмәтләрне күрсәтү тәртибен үз эченә алган дәүләт яисә муниципаль хезмәт күрсәтү вариантларында, шул исәптән </w:t>
      </w:r>
      <w:r w:rsidRPr="0050220E">
        <w:rPr>
          <w:rFonts w:ascii="Arial" w:eastAsia="Times New Roman" w:hAnsi="Arial" w:cs="Arial"/>
          <w:sz w:val="24"/>
          <w:szCs w:val="24"/>
          <w:lang w:val="tt" w:eastAsia="ru-RU"/>
        </w:rPr>
        <w:lastRenderedPageBreak/>
        <w:t>дәүләт яисә муниципаль хезмәт нәтиҗәсенә карата да, күрсәтелгән хезмәтләрне</w:t>
      </w:r>
      <w:r w:rsidRPr="0050220E">
        <w:rPr>
          <w:rFonts w:ascii="Arial" w:eastAsia="Times New Roman" w:hAnsi="Arial" w:cs="Arial"/>
          <w:sz w:val="24"/>
          <w:szCs w:val="24"/>
          <w:lang w:val="tt" w:eastAsia="ru-RU"/>
        </w:rPr>
        <w:t xml:space="preserve"> күрс</w:t>
      </w:r>
      <w:r>
        <w:rPr>
          <w:rFonts w:ascii="Arial" w:eastAsia="Times New Roman" w:hAnsi="Arial" w:cs="Arial"/>
          <w:sz w:val="24"/>
          <w:szCs w:val="24"/>
          <w:lang w:val="tt" w:eastAsia="ru-RU"/>
        </w:rPr>
        <w:t>әтү вариантларында булырга тиеш.</w:t>
      </w:r>
    </w:p>
    <w:p w:rsidR="00F25EA5" w:rsidRPr="00125A25" w:rsidRDefault="00125A25" w:rsidP="00F25EA5">
      <w:pPr>
        <w:spacing w:after="0"/>
        <w:ind w:firstLine="709"/>
        <w:jc w:val="both"/>
        <w:rPr>
          <w:rFonts w:ascii="Arial" w:eastAsia="Times New Roman" w:hAnsi="Arial" w:cs="Arial"/>
          <w:sz w:val="24"/>
          <w:szCs w:val="24"/>
          <w:lang w:val="tt" w:eastAsia="ru-RU"/>
        </w:rPr>
      </w:pPr>
      <w:r>
        <w:rPr>
          <w:rFonts w:ascii="Arial" w:eastAsia="Times New Roman" w:hAnsi="Arial" w:cs="Arial"/>
          <w:sz w:val="24"/>
          <w:szCs w:val="24"/>
          <w:lang w:val="tt" w:eastAsia="ru-RU"/>
        </w:rPr>
        <w:t>2. Әлеге карарны Татарстан Республикасының  хокукый мәгълүмат  порталында  Татарстан Республикасының  мәгълүмат-телекоммуникация челт</w:t>
      </w:r>
      <w:r>
        <w:rPr>
          <w:rFonts w:ascii="Arial" w:eastAsia="Times New Roman" w:hAnsi="Arial" w:cs="Arial"/>
          <w:sz w:val="24"/>
          <w:szCs w:val="24"/>
          <w:lang w:val="tt" w:eastAsia="ru-RU"/>
        </w:rPr>
        <w:t>әрендә веб-адрес буенча Интернет челтәрендә http://pravo.tatarstan.ru    һәм Интернет мәгълүмат-телекоммуникация челтәрендә Югары Ослан муниципаль районының  https://verhniy-uslon.tatarstan.ru. рәсми сайтында бастырып чыгарырга.</w:t>
      </w:r>
    </w:p>
    <w:p w:rsidR="00F25EA5" w:rsidRPr="00125A25" w:rsidRDefault="00125A25" w:rsidP="00F25EA5">
      <w:pPr>
        <w:spacing w:after="0"/>
        <w:ind w:firstLine="709"/>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3. Әлеге карарның үтәлешен </w:t>
      </w:r>
      <w:r>
        <w:rPr>
          <w:rFonts w:ascii="Arial" w:eastAsia="Times New Roman" w:hAnsi="Arial" w:cs="Arial"/>
          <w:sz w:val="24"/>
          <w:szCs w:val="24"/>
          <w:lang w:val="tt" w:eastAsia="ru-RU"/>
        </w:rPr>
        <w:t>тикшереп торуны Татарстан Республикасы Югары Ослан муниципаль районы Башкарма комитеты җитәкчесенең беренче урынбасары М.М.Черменскийга йөкләргә.</w:t>
      </w:r>
    </w:p>
    <w:p w:rsidR="00F25EA5" w:rsidRPr="00125A25" w:rsidRDefault="00F25EA5" w:rsidP="00F25EA5">
      <w:pPr>
        <w:autoSpaceDE w:val="0"/>
        <w:autoSpaceDN w:val="0"/>
        <w:adjustRightInd w:val="0"/>
        <w:spacing w:after="0" w:line="240" w:lineRule="auto"/>
        <w:ind w:firstLine="709"/>
        <w:jc w:val="both"/>
        <w:rPr>
          <w:rFonts w:ascii="Arial" w:eastAsia="Times New Roman" w:hAnsi="Arial" w:cs="Arial"/>
          <w:sz w:val="24"/>
          <w:szCs w:val="24"/>
          <w:lang w:val="tt" w:eastAsia="ru-RU"/>
        </w:rPr>
      </w:pPr>
    </w:p>
    <w:p w:rsidR="00F25EA5" w:rsidRPr="00125A25" w:rsidRDefault="00F25EA5" w:rsidP="00F25EA5">
      <w:pPr>
        <w:pStyle w:val="a3"/>
        <w:spacing w:line="276" w:lineRule="auto"/>
        <w:ind w:left="0" w:right="-185"/>
        <w:jc w:val="both"/>
        <w:rPr>
          <w:rFonts w:ascii="Arial" w:hAnsi="Arial" w:cs="Arial"/>
          <w:sz w:val="24"/>
          <w:szCs w:val="24"/>
          <w:lang w:val="tt"/>
        </w:rPr>
      </w:pPr>
    </w:p>
    <w:p w:rsidR="00F25EA5" w:rsidRPr="00F25EA5" w:rsidRDefault="00125A25" w:rsidP="00F25EA5">
      <w:pPr>
        <w:pStyle w:val="a3"/>
        <w:spacing w:line="276" w:lineRule="auto"/>
        <w:ind w:left="0" w:right="-185"/>
        <w:jc w:val="both"/>
        <w:rPr>
          <w:rFonts w:ascii="Arial" w:hAnsi="Arial" w:cs="Arial"/>
          <w:b w:val="0"/>
          <w:sz w:val="24"/>
          <w:szCs w:val="24"/>
        </w:rPr>
      </w:pPr>
      <w:r w:rsidRPr="00F25EA5">
        <w:rPr>
          <w:rFonts w:ascii="Arial" w:hAnsi="Arial" w:cs="Arial"/>
          <w:b w:val="0"/>
          <w:sz w:val="24"/>
          <w:szCs w:val="24"/>
          <w:lang w:val="tt"/>
        </w:rPr>
        <w:t xml:space="preserve"> Башкарма комитет Җитәкчесе </w:t>
      </w:r>
      <w:r>
        <w:rPr>
          <w:rFonts w:ascii="Arial" w:hAnsi="Arial" w:cs="Arial"/>
          <w:b w:val="0"/>
          <w:sz w:val="24"/>
          <w:szCs w:val="24"/>
        </w:rPr>
        <w:t xml:space="preserve">                                                      </w:t>
      </w:r>
      <w:bookmarkStart w:id="0" w:name="_GoBack"/>
      <w:bookmarkEnd w:id="0"/>
      <w:r w:rsidRPr="00F25EA5">
        <w:rPr>
          <w:rFonts w:ascii="Arial" w:hAnsi="Arial" w:cs="Arial"/>
          <w:b w:val="0"/>
          <w:sz w:val="24"/>
          <w:szCs w:val="24"/>
          <w:lang w:val="tt"/>
        </w:rPr>
        <w:t xml:space="preserve"> И. И. Шакиров</w:t>
      </w: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F25EA5" w:rsidP="00F25EA5">
      <w:pPr>
        <w:pStyle w:val="a3"/>
        <w:spacing w:line="276" w:lineRule="auto"/>
        <w:ind w:left="0" w:right="184"/>
        <w:jc w:val="both"/>
        <w:rPr>
          <w:rFonts w:ascii="Arial" w:hAnsi="Arial" w:cs="Arial"/>
          <w:b w:val="0"/>
          <w:sz w:val="24"/>
          <w:szCs w:val="24"/>
        </w:rPr>
      </w:pPr>
    </w:p>
    <w:p w:rsidR="00F25EA5" w:rsidRPr="00F25EA5" w:rsidRDefault="00125A25" w:rsidP="00F25EA5">
      <w:pPr>
        <w:pStyle w:val="a3"/>
        <w:spacing w:line="276" w:lineRule="auto"/>
        <w:ind w:left="0" w:right="184"/>
        <w:jc w:val="both"/>
        <w:rPr>
          <w:rFonts w:ascii="Arial" w:hAnsi="Arial" w:cs="Arial"/>
          <w:b w:val="0"/>
          <w:sz w:val="24"/>
          <w:szCs w:val="24"/>
        </w:rPr>
      </w:pPr>
      <w:r w:rsidRPr="00F25EA5">
        <w:rPr>
          <w:rFonts w:ascii="Arial" w:hAnsi="Arial" w:cs="Arial"/>
          <w:b w:val="0"/>
          <w:sz w:val="24"/>
          <w:szCs w:val="24"/>
          <w:lang w:val="tt"/>
        </w:rPr>
        <w:t>Әзерләде һәм бастырды:</w:t>
      </w:r>
    </w:p>
    <w:p w:rsidR="00F25EA5" w:rsidRPr="00F25EA5" w:rsidRDefault="00125A25" w:rsidP="00F25EA5">
      <w:pPr>
        <w:pStyle w:val="a3"/>
        <w:spacing w:line="276" w:lineRule="auto"/>
        <w:ind w:left="0" w:right="184"/>
        <w:jc w:val="both"/>
        <w:rPr>
          <w:rFonts w:ascii="Arial" w:hAnsi="Arial" w:cs="Arial"/>
          <w:b w:val="0"/>
          <w:sz w:val="24"/>
          <w:szCs w:val="24"/>
        </w:rPr>
      </w:pPr>
      <w:r w:rsidRPr="00F25EA5">
        <w:rPr>
          <w:rFonts w:ascii="Arial" w:hAnsi="Arial" w:cs="Arial"/>
          <w:b w:val="0"/>
          <w:sz w:val="24"/>
          <w:szCs w:val="24"/>
          <w:lang w:val="tt"/>
        </w:rPr>
        <w:t xml:space="preserve">Бурдина Т. Н. 4 нөсхәдә </w:t>
      </w:r>
    </w:p>
    <w:p w:rsidR="00F25EA5" w:rsidRPr="00F25EA5" w:rsidRDefault="00F25EA5" w:rsidP="00F25EA5">
      <w:pPr>
        <w:spacing w:after="0" w:line="240" w:lineRule="atLeast"/>
        <w:rPr>
          <w:sz w:val="24"/>
          <w:szCs w:val="24"/>
        </w:rPr>
      </w:pPr>
    </w:p>
    <w:p w:rsidR="00D55114" w:rsidRDefault="00D55114"/>
    <w:sectPr w:rsidR="00D55114" w:rsidSect="004A4E21">
      <w:pgSz w:w="11906" w:h="16838"/>
      <w:pgMar w:top="709"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CA"/>
    <w:rsid w:val="00125A25"/>
    <w:rsid w:val="001C41D8"/>
    <w:rsid w:val="002111A7"/>
    <w:rsid w:val="002864CA"/>
    <w:rsid w:val="00327E82"/>
    <w:rsid w:val="00357164"/>
    <w:rsid w:val="003C59E5"/>
    <w:rsid w:val="004E7840"/>
    <w:rsid w:val="0050220E"/>
    <w:rsid w:val="008201EC"/>
    <w:rsid w:val="0084047B"/>
    <w:rsid w:val="00D55114"/>
    <w:rsid w:val="00EB4781"/>
    <w:rsid w:val="00F2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A5"/>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F25EA5"/>
    <w:pPr>
      <w:spacing w:after="0" w:line="240" w:lineRule="auto"/>
      <w:ind w:left="1134" w:right="1318"/>
      <w:jc w:val="center"/>
    </w:pPr>
    <w:rPr>
      <w:rFonts w:eastAsia="Times New Roman"/>
      <w:b/>
      <w:bCs/>
      <w:szCs w:val="20"/>
      <w:lang w:eastAsia="ru-RU"/>
    </w:rPr>
  </w:style>
  <w:style w:type="table" w:styleId="a4">
    <w:name w:val="Table Grid"/>
    <w:basedOn w:val="a1"/>
    <w:uiPriority w:val="59"/>
    <w:rsid w:val="00F25EA5"/>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F25EA5"/>
    <w:rPr>
      <w:color w:val="0000FF" w:themeColor="hyperlink"/>
      <w:u w:val="single"/>
    </w:rPr>
  </w:style>
  <w:style w:type="paragraph" w:styleId="a6">
    <w:name w:val="Balloon Text"/>
    <w:basedOn w:val="a"/>
    <w:link w:val="a7"/>
    <w:uiPriority w:val="99"/>
    <w:semiHidden/>
    <w:unhideWhenUsed/>
    <w:rsid w:val="00F25E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5E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A5"/>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F25EA5"/>
    <w:pPr>
      <w:spacing w:after="0" w:line="240" w:lineRule="auto"/>
      <w:ind w:left="1134" w:right="1318"/>
      <w:jc w:val="center"/>
    </w:pPr>
    <w:rPr>
      <w:rFonts w:eastAsia="Times New Roman"/>
      <w:b/>
      <w:bCs/>
      <w:szCs w:val="20"/>
      <w:lang w:eastAsia="ru-RU"/>
    </w:rPr>
  </w:style>
  <w:style w:type="table" w:styleId="a4">
    <w:name w:val="Table Grid"/>
    <w:basedOn w:val="a1"/>
    <w:uiPriority w:val="59"/>
    <w:rsid w:val="00F25EA5"/>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F25EA5"/>
    <w:rPr>
      <w:color w:val="0000FF" w:themeColor="hyperlink"/>
      <w:u w:val="single"/>
    </w:rPr>
  </w:style>
  <w:style w:type="paragraph" w:styleId="a6">
    <w:name w:val="Balloon Text"/>
    <w:basedOn w:val="a"/>
    <w:link w:val="a7"/>
    <w:uiPriority w:val="99"/>
    <w:semiHidden/>
    <w:unhideWhenUsed/>
    <w:rsid w:val="00F25E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5E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2022-02-08T19:17:00Z</cp:lastPrinted>
  <dcterms:created xsi:type="dcterms:W3CDTF">2022-02-07T07:12:00Z</dcterms:created>
  <dcterms:modified xsi:type="dcterms:W3CDTF">2022-02-08T19:17:00Z</dcterms:modified>
</cp:coreProperties>
</file>