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CC554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6985</wp:posOffset>
            </wp:positionV>
            <wp:extent cx="6138545" cy="232156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34476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E78" w:rsidRDefault="000C6E78"/>
    <w:p w:rsidR="000C6E78" w:rsidRDefault="000C6E78"/>
    <w:p w:rsidR="000C6E78" w:rsidRDefault="000C6E78"/>
    <w:p w:rsidR="000C6E78" w:rsidRDefault="000C6E78"/>
    <w:p w:rsidR="000C6E78" w:rsidRPr="000C6E78" w:rsidRDefault="00CC5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05.03.2022                                                                     225</w:t>
      </w:r>
    </w:p>
    <w:p w:rsidR="000C6E78" w:rsidRPr="000C6E78" w:rsidRDefault="000C6E78">
      <w:bookmarkStart w:id="0" w:name="_GoBack"/>
    </w:p>
    <w:p w:rsidR="00FE7367" w:rsidRPr="006E0C38" w:rsidRDefault="00CC554D" w:rsidP="00CC554D">
      <w:pPr>
        <w:tabs>
          <w:tab w:val="left" w:pos="4962"/>
        </w:tabs>
        <w:spacing w:after="0" w:line="240" w:lineRule="auto"/>
        <w:ind w:right="4818"/>
        <w:jc w:val="both"/>
        <w:rPr>
          <w:rFonts w:ascii="Arial" w:hAnsi="Arial" w:cs="Arial"/>
          <w:sz w:val="24"/>
          <w:szCs w:val="24"/>
        </w:rPr>
      </w:pPr>
      <w:r w:rsidRPr="006E0C38">
        <w:rPr>
          <w:rFonts w:ascii="Arial" w:hAnsi="Arial" w:cs="Arial"/>
          <w:sz w:val="24"/>
          <w:szCs w:val="24"/>
          <w:lang w:val="tt"/>
        </w:rPr>
        <w:t xml:space="preserve"> Югары Ослан муниципаль районында   җир кишәрлекләре бирмичә һәм сервитут, гавами сервитут билгеләмичә, дәүләт яки муниципаль милектә булган җирләрдән яки   җир кишәрлегеннән файдалануга рөхсәт бирү буенча   муниципаль хезмәт күрсәтүнең  административ регл</w:t>
      </w:r>
      <w:r w:rsidRPr="006E0C38">
        <w:rPr>
          <w:rFonts w:ascii="Arial" w:hAnsi="Arial" w:cs="Arial"/>
          <w:sz w:val="24"/>
          <w:szCs w:val="24"/>
          <w:lang w:val="tt"/>
        </w:rPr>
        <w:t xml:space="preserve">аментын раслау турында   </w:t>
      </w:r>
    </w:p>
    <w:p w:rsidR="00D77F4A" w:rsidRPr="006E0C38" w:rsidRDefault="00D77F4A" w:rsidP="00CC55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C554D" w:rsidRDefault="00CC554D" w:rsidP="00CC554D">
      <w:pPr>
        <w:pStyle w:val="a8"/>
        <w:ind w:left="0" w:right="0" w:firstLine="720"/>
        <w:jc w:val="both"/>
        <w:rPr>
          <w:rFonts w:ascii="Arial" w:hAnsi="Arial" w:cs="Arial"/>
          <w:b w:val="0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“Дәүләт һәм муниципаль хезмәтләр күрсәтүне оештыру турында” 2010 елның 27 июлендәге 210-ФЗ номерлы Федераль закон нигезендә Югары Ослан муниципаль районының Башкарма комитеты </w:t>
      </w:r>
    </w:p>
    <w:p w:rsidR="00D77F4A" w:rsidRPr="00CC554D" w:rsidRDefault="00CC554D" w:rsidP="00CC554D">
      <w:pPr>
        <w:pStyle w:val="a8"/>
        <w:ind w:left="0" w:right="0" w:firstLine="720"/>
        <w:jc w:val="both"/>
        <w:rPr>
          <w:rFonts w:ascii="Arial" w:hAnsi="Arial" w:cs="Arial"/>
          <w:b w:val="0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</w:t>
      </w:r>
      <w:r>
        <w:rPr>
          <w:rFonts w:ascii="Arial" w:hAnsi="Arial" w:cs="Arial"/>
          <w:b w:val="0"/>
          <w:sz w:val="24"/>
          <w:szCs w:val="24"/>
          <w:lang w:val="tt"/>
        </w:rPr>
        <w:t>КАРАР БИРӘ:</w:t>
      </w:r>
    </w:p>
    <w:p w:rsidR="000050DC" w:rsidRPr="00CC554D" w:rsidRDefault="000050DC" w:rsidP="00CC554D">
      <w:pPr>
        <w:pStyle w:val="a8"/>
        <w:ind w:left="0" w:right="0" w:firstLine="720"/>
        <w:jc w:val="both"/>
        <w:rPr>
          <w:rFonts w:ascii="Arial" w:hAnsi="Arial" w:cs="Arial"/>
          <w:b w:val="0"/>
          <w:sz w:val="24"/>
          <w:szCs w:val="24"/>
          <w:lang w:val="tt"/>
        </w:rPr>
      </w:pPr>
    </w:p>
    <w:p w:rsidR="000050DC" w:rsidRPr="00CC554D" w:rsidRDefault="00CC554D" w:rsidP="00CC554D">
      <w:pPr>
        <w:pStyle w:val="2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lang w:val="tt"/>
        </w:rPr>
      </w:pPr>
      <w:r w:rsidRPr="006E0C38">
        <w:rPr>
          <w:rFonts w:ascii="Arial" w:hAnsi="Arial" w:cs="Arial"/>
          <w:lang w:val="tt"/>
        </w:rPr>
        <w:t>1. «</w:t>
      </w:r>
      <w:r w:rsidR="00FB7B30" w:rsidRPr="006E0C38">
        <w:rPr>
          <w:rFonts w:ascii="Arial" w:hAnsi="Arial" w:cs="Arial"/>
          <w:color w:val="000000"/>
          <w:lang w:val="tt"/>
        </w:rPr>
        <w:t>Җ</w:t>
      </w:r>
      <w:r w:rsidRPr="006E0C38">
        <w:rPr>
          <w:rFonts w:ascii="Arial" w:hAnsi="Arial" w:cs="Arial"/>
          <w:lang w:val="tt"/>
        </w:rPr>
        <w:t>ир кишәрлекләре бирмичә һәм сервитут</w:t>
      </w:r>
      <w:r w:rsidRPr="006E0C38">
        <w:rPr>
          <w:rFonts w:ascii="Arial" w:hAnsi="Arial" w:cs="Arial"/>
          <w:lang w:val="tt"/>
        </w:rPr>
        <w:t>, гавами сервитут билгеләмичә, дәүләт яки муниципаль милектә булган җирләрдән яки   җир кишәрлегеннән файдалануга рөхсәт бирү буенча   муниципаль хезмәт күрсәтүнең  административ регламентын» расларга.</w:t>
      </w:r>
    </w:p>
    <w:p w:rsidR="00062B71" w:rsidRPr="00CC554D" w:rsidRDefault="00CC554D" w:rsidP="00CC554D">
      <w:pPr>
        <w:pStyle w:val="2"/>
        <w:spacing w:line="240" w:lineRule="auto"/>
        <w:ind w:firstLine="708"/>
        <w:jc w:val="both"/>
        <w:rPr>
          <w:rFonts w:ascii="Arial" w:hAnsi="Arial" w:cs="Arial"/>
          <w:color w:val="000000"/>
          <w:lang w:val="tt"/>
        </w:rPr>
      </w:pPr>
      <w:r w:rsidRPr="006E0C38">
        <w:rPr>
          <w:rFonts w:ascii="Arial" w:hAnsi="Arial" w:cs="Arial"/>
          <w:lang w:val="tt"/>
        </w:rPr>
        <w:t>2. «Югары Ослан муниципаль районында җир кишәрлекләре бирмичә һәм сервитут, гавами сервитут билгеләмичә, дәүләт яки муниципаль милектә булган җирләрдән яки   җир кишәрлегеннән файдалануга рөхсәт бирү буенча   муниципаль хезмәт күрсәтүнең  административ рег</w:t>
      </w:r>
      <w:r w:rsidRPr="006E0C38">
        <w:rPr>
          <w:rFonts w:ascii="Arial" w:hAnsi="Arial" w:cs="Arial"/>
          <w:lang w:val="tt"/>
        </w:rPr>
        <w:t>ламентын раслау турында» Татарстан Республикасы Югары Ослан муниципаль районы Башкарма комитетының 2021 елның 25 июнендәге 670 номерлы карарын  үз көчләрен югалткан дип танырга.</w:t>
      </w:r>
    </w:p>
    <w:p w:rsidR="00911B95" w:rsidRPr="00CC554D" w:rsidRDefault="00CC554D" w:rsidP="00CC554D">
      <w:pPr>
        <w:pStyle w:val="2"/>
        <w:spacing w:line="240" w:lineRule="auto"/>
        <w:ind w:firstLine="708"/>
        <w:jc w:val="both"/>
        <w:rPr>
          <w:rFonts w:ascii="Arial" w:hAnsi="Arial" w:cs="Arial"/>
          <w:lang w:val="tt"/>
        </w:rPr>
      </w:pPr>
      <w:r w:rsidRPr="006E0C38">
        <w:rPr>
          <w:rFonts w:ascii="Arial" w:hAnsi="Arial" w:cs="Arial"/>
          <w:lang w:val="tt"/>
        </w:rPr>
        <w:t>3. Әлеге карарны мәгълүмат стендларында игълан итәргә һәм Татарстан Республика</w:t>
      </w:r>
      <w:r w:rsidRPr="006E0C38">
        <w:rPr>
          <w:rFonts w:ascii="Arial" w:hAnsi="Arial" w:cs="Arial"/>
          <w:lang w:val="tt"/>
        </w:rPr>
        <w:t>сының хокукый мәгълүмат порталында һәм Татарстан Республикасы Югары Ослан муниципаль районының рәсми сайтында урнаштырырга.</w:t>
      </w:r>
    </w:p>
    <w:p w:rsidR="001F69AD" w:rsidRPr="00CC554D" w:rsidRDefault="00CE33D7" w:rsidP="00CC554D">
      <w:pPr>
        <w:pStyle w:val="2"/>
        <w:widowControl w:val="0"/>
        <w:spacing w:after="0" w:line="240" w:lineRule="auto"/>
        <w:ind w:firstLine="708"/>
        <w:jc w:val="both"/>
        <w:rPr>
          <w:rFonts w:ascii="Arial" w:hAnsi="Arial" w:cs="Arial"/>
          <w:lang w:val="tt"/>
        </w:rPr>
      </w:pPr>
      <w:r w:rsidRPr="006E0C38">
        <w:rPr>
          <w:rFonts w:ascii="Arial" w:hAnsi="Arial" w:cs="Arial"/>
          <w:color w:val="000000"/>
          <w:shd w:val="clear" w:color="auto" w:fill="FFFFFF"/>
          <w:lang w:val="tt"/>
        </w:rPr>
        <w:t>4. Әлеге карарның үтәлешен тикшереп торуны социаль-икътисадый үсеш буенча Башкарма комитет җитәкчесе урынбасарына йөкләргә.</w:t>
      </w:r>
    </w:p>
    <w:p w:rsidR="000050DC" w:rsidRPr="00CC554D" w:rsidRDefault="000050DC" w:rsidP="00CC55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tt"/>
        </w:rPr>
      </w:pPr>
    </w:p>
    <w:p w:rsidR="00012031" w:rsidRPr="00062B71" w:rsidRDefault="00CC554D" w:rsidP="00CC55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2B71">
        <w:rPr>
          <w:rFonts w:ascii="Arial" w:hAnsi="Arial" w:cs="Arial"/>
          <w:bCs/>
          <w:sz w:val="24"/>
          <w:szCs w:val="24"/>
          <w:lang w:val="tt"/>
        </w:rPr>
        <w:t>Башкарма комитет Җитәкчесе </w:t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</w:r>
      <w:r w:rsidRPr="00062B71">
        <w:rPr>
          <w:rFonts w:ascii="Arial" w:hAnsi="Arial" w:cs="Arial"/>
          <w:bCs/>
          <w:sz w:val="24"/>
          <w:szCs w:val="24"/>
          <w:lang w:val="tt"/>
        </w:rPr>
        <w:tab/>
        <w:t xml:space="preserve">     И. И. Шакиров</w:t>
      </w:r>
    </w:p>
    <w:p w:rsidR="00605822" w:rsidRPr="00062B71" w:rsidRDefault="00605822" w:rsidP="00CC55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5822" w:rsidRPr="00062B71" w:rsidRDefault="00CC554D" w:rsidP="00CC55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2B71">
        <w:rPr>
          <w:rFonts w:ascii="Arial" w:hAnsi="Arial" w:cs="Arial"/>
          <w:bCs/>
          <w:sz w:val="24"/>
          <w:szCs w:val="24"/>
          <w:lang w:val="tt"/>
        </w:rPr>
        <w:t>Артемьева А.А.</w:t>
      </w:r>
    </w:p>
    <w:p w:rsidR="00605822" w:rsidRPr="00062B71" w:rsidRDefault="00CC554D" w:rsidP="00CC55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2B71">
        <w:rPr>
          <w:rFonts w:ascii="Arial" w:hAnsi="Arial" w:cs="Arial"/>
          <w:bCs/>
          <w:sz w:val="24"/>
          <w:szCs w:val="24"/>
          <w:lang w:val="tt"/>
        </w:rPr>
        <w:t>2022-99</w:t>
      </w:r>
      <w:bookmarkEnd w:id="0"/>
    </w:p>
    <w:sectPr w:rsidR="00605822" w:rsidRPr="00062B71" w:rsidSect="00CC554D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D4A"/>
    <w:multiLevelType w:val="hybridMultilevel"/>
    <w:tmpl w:val="4FA84578"/>
    <w:lvl w:ilvl="0" w:tplc="D0468B70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D102C0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D493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F84B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C9E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62D2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D250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3E26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8081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F839CB"/>
    <w:multiLevelType w:val="hybridMultilevel"/>
    <w:tmpl w:val="C792A65E"/>
    <w:lvl w:ilvl="0" w:tplc="88E07F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B7C85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C287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065C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4207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5D482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8A037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8EA9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3076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C0345B6"/>
    <w:multiLevelType w:val="hybridMultilevel"/>
    <w:tmpl w:val="977AC93C"/>
    <w:lvl w:ilvl="0" w:tplc="93DE4D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F7873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 w:tplc="4C7217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1F42C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9885B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B48C8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4A2C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4C23E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3044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01F39"/>
    <w:rsid w:val="000050DC"/>
    <w:rsid w:val="00012031"/>
    <w:rsid w:val="0001509F"/>
    <w:rsid w:val="00062B71"/>
    <w:rsid w:val="000C6E78"/>
    <w:rsid w:val="000E4F5F"/>
    <w:rsid w:val="00111A8D"/>
    <w:rsid w:val="00126DDE"/>
    <w:rsid w:val="001370CF"/>
    <w:rsid w:val="001561EB"/>
    <w:rsid w:val="001F69AD"/>
    <w:rsid w:val="00211081"/>
    <w:rsid w:val="00260F69"/>
    <w:rsid w:val="002F380E"/>
    <w:rsid w:val="00302FF1"/>
    <w:rsid w:val="003979C1"/>
    <w:rsid w:val="003B7B6E"/>
    <w:rsid w:val="003C41C5"/>
    <w:rsid w:val="003D4E40"/>
    <w:rsid w:val="003E468F"/>
    <w:rsid w:val="00483669"/>
    <w:rsid w:val="004A3609"/>
    <w:rsid w:val="004B23CD"/>
    <w:rsid w:val="004F0187"/>
    <w:rsid w:val="005467A3"/>
    <w:rsid w:val="00562A46"/>
    <w:rsid w:val="005B0105"/>
    <w:rsid w:val="005E283D"/>
    <w:rsid w:val="005F1726"/>
    <w:rsid w:val="00605822"/>
    <w:rsid w:val="00606A0B"/>
    <w:rsid w:val="00627351"/>
    <w:rsid w:val="006A43BB"/>
    <w:rsid w:val="006B49B6"/>
    <w:rsid w:val="006D7E0E"/>
    <w:rsid w:val="006E0C38"/>
    <w:rsid w:val="006E20A9"/>
    <w:rsid w:val="00702393"/>
    <w:rsid w:val="007144A1"/>
    <w:rsid w:val="0078050B"/>
    <w:rsid w:val="007813FF"/>
    <w:rsid w:val="007C0D40"/>
    <w:rsid w:val="007F7A41"/>
    <w:rsid w:val="008708B0"/>
    <w:rsid w:val="00883AF2"/>
    <w:rsid w:val="008E4410"/>
    <w:rsid w:val="00911B95"/>
    <w:rsid w:val="00952D66"/>
    <w:rsid w:val="009D0181"/>
    <w:rsid w:val="009E7090"/>
    <w:rsid w:val="00A038D2"/>
    <w:rsid w:val="00A0396C"/>
    <w:rsid w:val="00A1730D"/>
    <w:rsid w:val="00A3682A"/>
    <w:rsid w:val="00A60F29"/>
    <w:rsid w:val="00A643AA"/>
    <w:rsid w:val="00A87F64"/>
    <w:rsid w:val="00B439B6"/>
    <w:rsid w:val="00B71367"/>
    <w:rsid w:val="00C07E7C"/>
    <w:rsid w:val="00C733B6"/>
    <w:rsid w:val="00C73BD2"/>
    <w:rsid w:val="00CC554D"/>
    <w:rsid w:val="00CC7CF3"/>
    <w:rsid w:val="00CD3A8E"/>
    <w:rsid w:val="00CD4E79"/>
    <w:rsid w:val="00CD5869"/>
    <w:rsid w:val="00CD5E32"/>
    <w:rsid w:val="00CE33D7"/>
    <w:rsid w:val="00D57C72"/>
    <w:rsid w:val="00D77F4A"/>
    <w:rsid w:val="00D930E7"/>
    <w:rsid w:val="00E15FAA"/>
    <w:rsid w:val="00E54FE4"/>
    <w:rsid w:val="00F01581"/>
    <w:rsid w:val="00F167FC"/>
    <w:rsid w:val="00F3415E"/>
    <w:rsid w:val="00F83A0C"/>
    <w:rsid w:val="00F95203"/>
    <w:rsid w:val="00FB4458"/>
    <w:rsid w:val="00FB4A24"/>
    <w:rsid w:val="00FB74F7"/>
    <w:rsid w:val="00FB7B30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0187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73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74F7"/>
    <w:pPr>
      <w:ind w:left="720"/>
      <w:contextualSpacing/>
    </w:pPr>
  </w:style>
  <w:style w:type="paragraph" w:styleId="a8">
    <w:name w:val="Block Text"/>
    <w:basedOn w:val="a"/>
    <w:rsid w:val="001370CF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187"/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4F01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0187"/>
    <w:rPr>
      <w:rFonts w:eastAsia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4F018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</w:rPr>
  </w:style>
  <w:style w:type="character" w:customStyle="1" w:styleId="aa">
    <w:name w:val="Название Знак"/>
    <w:basedOn w:val="a0"/>
    <w:link w:val="a9"/>
    <w:uiPriority w:val="99"/>
    <w:rsid w:val="004F0187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0187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73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74F7"/>
    <w:pPr>
      <w:ind w:left="720"/>
      <w:contextualSpacing/>
    </w:pPr>
  </w:style>
  <w:style w:type="paragraph" w:styleId="a8">
    <w:name w:val="Block Text"/>
    <w:basedOn w:val="a"/>
    <w:rsid w:val="001370CF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187"/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4F01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0187"/>
    <w:rPr>
      <w:rFonts w:eastAsia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4F018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</w:rPr>
  </w:style>
  <w:style w:type="character" w:customStyle="1" w:styleId="aa">
    <w:name w:val="Название Знак"/>
    <w:basedOn w:val="a0"/>
    <w:link w:val="a9"/>
    <w:uiPriority w:val="99"/>
    <w:rsid w:val="004F0187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4B1D-10E2-4BEA-9E17-16BD5123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68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2022-03-16T06:56:00Z</cp:lastPrinted>
  <dcterms:created xsi:type="dcterms:W3CDTF">2018-06-27T06:38:00Z</dcterms:created>
  <dcterms:modified xsi:type="dcterms:W3CDTF">2022-03-16T06:57:00Z</dcterms:modified>
</cp:coreProperties>
</file>