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85" w:rsidRPr="009E55E7" w:rsidRDefault="00E57285" w:rsidP="00E57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F3341" wp14:editId="192DFA7D">
                <wp:simplePos x="0" y="0"/>
                <wp:positionH relativeFrom="column">
                  <wp:posOffset>653415</wp:posOffset>
                </wp:positionH>
                <wp:positionV relativeFrom="paragraph">
                  <wp:posOffset>1594485</wp:posOffset>
                </wp:positionV>
                <wp:extent cx="4619625" cy="28575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7285" w:rsidRPr="00FF624C" w:rsidRDefault="00E57285" w:rsidP="00E572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30.05.2022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№ 23-303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51.45pt;margin-top:125.55pt;width:363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J2aAIAALYEAAAOAAAAZHJzL2Uyb0RvYy54bWysVMtuGjEU3VfqP1jeNwMUSIIyRDQRVaUo&#10;iZRUWRuPJzOSx9e1DTP0Z/oVXVXqN/BJPfZAkqZdVWVh7ov7OPdczs67RrONcr4mk/Ph0YAzZSQV&#10;tXnM+ef75bsTznwQphCajMr5Vnl+Pn/75qy1MzWiinShHEMS42etzXkVgp1lmZeVaoQ/IqsMnCW5&#10;RgSo7jErnGiRvdHZaDCYZi25wjqSyntYL3snn6f8ZalkuClLrwLTOUdvIb0uvav4ZvMzMXt0wla1&#10;3Lch/qGLRtQGRZ9SXYog2NrVf6RqaunIUxmOJDUZlWUtVZoB0wwHr6a5q4RVaRaA4+0TTP7/pZXX&#10;m1vH6gK7w6aMaLCj3bfdz92P3XcGE/BprZ8h7M4iMHQfqEPswe5hjGN3pWviNwZi8APp7RO6qgtM&#10;wjieDk+nowlnEr7RyeR4kuDPnn9tnQ8fFTUsCjl32F4CVWyufEAnCD2ExGKedF0sa62TsvUX2rGN&#10;wKLBj4JazrTwAcacL9Onz6VtJfqwQ3mffprS/5ZSG9bmfPoefcYKhmKtvg1tokUlgu17izD1cEQp&#10;dKtuj92Kii2gc9STz1u5rDHfFZq7FQ5sA1q4oHCDp9SEkrSXOKvIff2bPcaDBPBy1oK9Ofdf1sIp&#10;zPzJgB6nw/E40j0p48nxCIp76Vm99Jh1c0HAbYhbtTKJMT7og1g6ah5waItYFS5hJGrnPBzEi9Df&#10;FA5VqsUiBYHgVoQrc2dlTB0Bi9u77x6Es/sVB5Djmg48F7NXm+5je/AX60BlnWgQAe5RxdKiguNI&#10;69sfcry+l3qKev67mf8CAAD//wMAUEsDBBQABgAIAAAAIQBGxbQo4AAAAAsBAAAPAAAAZHJzL2Rv&#10;d25yZXYueG1sTI/BTsMwDIbvSLxDZCRuLGmBquuaTmgTEqehjl24pY3XVmuSKsm28vaYEzv+9qff&#10;n8v1bEZ2QR8GZyUkCwEMbev0YDsJh6/3pxxYiMpqNTqLEn4wwLq6vytVod3V1njZx45RiQ2FktDH&#10;OBWch7ZHo8LCTWhpd3TeqEjRd1x7daVyM/JUiIwbNVi60KsJNz22p/3ZSGh3w6E2zfduk3v+OWWn&#10;7cdcb6V8fJjfVsAizvEfhj99UoeKnBp3tjqwkbJIl4RKSF+TBBgR+bN4AdbQZJklwKuS3/5Q/QIA&#10;AP//AwBQSwECLQAUAAYACAAAACEAtoM4kv4AAADhAQAAEwAAAAAAAAAAAAAAAAAAAAAAW0NvbnRl&#10;bnRfVHlwZXNdLnhtbFBLAQItABQABgAIAAAAIQA4/SH/1gAAAJQBAAALAAAAAAAAAAAAAAAAAC8B&#10;AABfcmVscy8ucmVsc1BLAQItABQABgAIAAAAIQDPufJ2aAIAALYEAAAOAAAAAAAAAAAAAAAAAC4C&#10;AABkcnMvZTJvRG9jLnhtbFBLAQItABQABgAIAAAAIQBGxbQo4AAAAAsBAAAPAAAAAAAAAAAAAAAA&#10;AMIEAABkcnMvZG93bnJldi54bWxQSwUGAAAAAAQABADzAAAAzwUAAAAA&#10;" fillcolor="window" stroked="f" strokeweight=".5pt">
                <v:fill opacity="0"/>
                <v:textbox>
                  <w:txbxContent>
                    <w:p w:rsidR="00E57285" w:rsidRPr="00FF624C" w:rsidRDefault="00E57285" w:rsidP="00E572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30.05.2022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№ 23-303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3EF57E4" wp14:editId="600B8E6F">
            <wp:extent cx="6115050" cy="2200275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85" w:rsidRPr="007B64AE" w:rsidRDefault="00E57285" w:rsidP="00E57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C4052"/>
          <w:sz w:val="24"/>
          <w:szCs w:val="24"/>
        </w:rPr>
      </w:pPr>
    </w:p>
    <w:p w:rsidR="007B64AE" w:rsidRDefault="007B64AE" w:rsidP="00E57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Татарстан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Республикасы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районының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Печищ</w:t>
      </w:r>
      <w:r w:rsidR="0075025D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bookmarkStart w:id="0" w:name="_GoBack"/>
      <w:bookmarkEnd w:id="0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авыл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җирлегендә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җирдән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файдалану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һәм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төзелеш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кагыйдәләренә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үзгәрешлә</w:t>
      </w:r>
      <w:proofErr w:type="gram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proofErr w:type="spellEnd"/>
      <w:proofErr w:type="gram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кертү</w:t>
      </w:r>
      <w:proofErr w:type="spellEnd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bCs/>
          <w:sz w:val="24"/>
          <w:szCs w:val="24"/>
          <w:lang w:eastAsia="ru-RU"/>
        </w:rPr>
        <w:t>турында</w:t>
      </w:r>
      <w:proofErr w:type="spellEnd"/>
    </w:p>
    <w:p w:rsidR="00E57285" w:rsidRPr="007B64AE" w:rsidRDefault="00E57285" w:rsidP="00E57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4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64AE" w:rsidRDefault="007B64AE" w:rsidP="00E57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Идел буе транспорт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прокуратурасының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29.03.2022 ел № 23/1-12-2022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протестын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карап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, Россия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Федерациясе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Ш</w:t>
      </w:r>
      <w:proofErr w:type="gram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>әһәр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төзелеше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кодексына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, «Россия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Федерациясендә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җирле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үзидарәне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оештыруның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гомуми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принциплары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» 2003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06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октябрендәге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131-ФЗ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Федераль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законга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Уставына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таянып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B64AE" w:rsidRDefault="007B64AE" w:rsidP="00E572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4AE" w:rsidRPr="008312C0" w:rsidRDefault="007B64AE" w:rsidP="007B64A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12C0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 Советы</w:t>
      </w:r>
    </w:p>
    <w:p w:rsidR="007B64AE" w:rsidRDefault="007B64AE" w:rsidP="007B64AE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312C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карар итте:</w:t>
      </w:r>
    </w:p>
    <w:p w:rsidR="00E57285" w:rsidRPr="007B64AE" w:rsidRDefault="00E57285" w:rsidP="00E572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7B64AE">
        <w:rPr>
          <w:rFonts w:ascii="Arial" w:eastAsia="Times New Roman" w:hAnsi="Arial" w:cs="Arial"/>
          <w:sz w:val="24"/>
          <w:szCs w:val="24"/>
          <w:lang w:val="tt" w:eastAsia="ru-RU"/>
        </w:rPr>
        <w:t xml:space="preserve">1. </w:t>
      </w:r>
      <w:r w:rsidR="007B64AE" w:rsidRPr="007B64AE">
        <w:rPr>
          <w:rFonts w:ascii="Arial" w:eastAsia="Times New Roman" w:hAnsi="Arial" w:cs="Arial"/>
          <w:sz w:val="24"/>
          <w:szCs w:val="24"/>
          <w:lang w:val="tt" w:eastAsia="ru-RU"/>
        </w:rPr>
        <w:t>Татарстан Республикасы Югары Ослан муниципаль районы Советының 2021 елның 26 июлендәге 12-146 номерлы карары белән расланган Татарстан Республикасы Югары Ослан муниципаль районы Печищ</w:t>
      </w:r>
      <w:r w:rsidR="007B64AE">
        <w:rPr>
          <w:rFonts w:ascii="Arial" w:eastAsia="Times New Roman" w:hAnsi="Arial" w:cs="Arial"/>
          <w:sz w:val="24"/>
          <w:szCs w:val="24"/>
          <w:lang w:val="tt" w:eastAsia="ru-RU"/>
        </w:rPr>
        <w:t>и</w:t>
      </w:r>
      <w:r w:rsidR="007B64AE" w:rsidRPr="007B64AE">
        <w:rPr>
          <w:rFonts w:ascii="Arial" w:eastAsia="Times New Roman" w:hAnsi="Arial" w:cs="Arial"/>
          <w:sz w:val="24"/>
          <w:szCs w:val="24"/>
          <w:lang w:val="tt" w:eastAsia="ru-RU"/>
        </w:rPr>
        <w:t xml:space="preserve"> авыл җирлегенең җирдән файдалану һәм төзелеш кагыйдәләренә түбәндәге үз</w:t>
      </w:r>
      <w:r w:rsidR="007B64AE">
        <w:rPr>
          <w:rFonts w:ascii="Arial" w:eastAsia="Times New Roman" w:hAnsi="Arial" w:cs="Arial"/>
          <w:sz w:val="24"/>
          <w:szCs w:val="24"/>
          <w:lang w:val="tt" w:eastAsia="ru-RU"/>
        </w:rPr>
        <w:t>гәрешләрне кертергә</w:t>
      </w:r>
      <w:r w:rsidRPr="007B64AE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E57285" w:rsidRPr="007B64AE" w:rsidRDefault="00E57285" w:rsidP="007B64AE">
      <w:pPr>
        <w:keepNext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tt" w:eastAsia="ru-RU"/>
        </w:rPr>
      </w:pPr>
      <w:r w:rsidRPr="007B64AE">
        <w:rPr>
          <w:rFonts w:ascii="Arial" w:eastAsia="Times New Roman" w:hAnsi="Arial" w:cs="Arial"/>
          <w:sz w:val="24"/>
          <w:szCs w:val="24"/>
          <w:lang w:val="tt" w:eastAsia="ru-RU"/>
        </w:rPr>
        <w:t>1.1</w:t>
      </w:r>
      <w:r w:rsidR="007B64AE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="007B64AE" w:rsidRPr="007B64AE">
        <w:rPr>
          <w:rFonts w:ascii="Arial" w:eastAsia="Times New Roman" w:hAnsi="Arial" w:cs="Arial"/>
          <w:sz w:val="24"/>
          <w:szCs w:val="24"/>
          <w:lang w:val="tt" w:eastAsia="ru-RU"/>
        </w:rPr>
        <w:t>Кагыйдәләрнең 4 бүлегенең 5 статьясындагы 9 бүлеген түбәндәге редакциядә бәян итәргә:</w:t>
      </w:r>
    </w:p>
    <w:p w:rsidR="007B64AE" w:rsidRPr="007B64AE" w:rsidRDefault="00E57285" w:rsidP="007B64AE">
      <w:pPr>
        <w:suppressAutoHyphens/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7B64AE">
        <w:rPr>
          <w:rFonts w:ascii="Arial" w:eastAsia="Calibri" w:hAnsi="Arial" w:cs="Arial"/>
          <w:bCs/>
          <w:iCs/>
          <w:sz w:val="24"/>
          <w:szCs w:val="24"/>
          <w:lang w:val="tt" w:eastAsia="ru-RU"/>
        </w:rPr>
        <w:t xml:space="preserve"> </w:t>
      </w:r>
      <w:r w:rsidRPr="007B64AE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«9. </w:t>
      </w:r>
      <w:r w:rsidR="007B64AE" w:rsidRPr="007B64AE">
        <w:rPr>
          <w:rFonts w:ascii="Arial" w:eastAsia="Calibri" w:hAnsi="Arial" w:cs="Arial"/>
          <w:sz w:val="24"/>
          <w:szCs w:val="24"/>
        </w:rPr>
        <w:t xml:space="preserve">Аэродром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яны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территорияләре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>.</w:t>
      </w:r>
    </w:p>
    <w:p w:rsidR="007B64AE" w:rsidRDefault="007B64AE" w:rsidP="007B64AE">
      <w:pPr>
        <w:suppressAutoHyphens/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7B64AE">
        <w:rPr>
          <w:rFonts w:ascii="Arial" w:eastAsia="Calibri" w:hAnsi="Arial" w:cs="Arial"/>
          <w:sz w:val="24"/>
          <w:szCs w:val="24"/>
        </w:rPr>
        <w:t xml:space="preserve">9.1. Аэродром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яны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территорияләре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аларны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куллану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режимы Россия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Федерациясе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Хөкүмәтенең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11.03.2010 ел, № 138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карары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расланган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Россия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Федерациясенең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киңлеген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куллану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кагыйдәләре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нигезендә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>.</w:t>
      </w:r>
    </w:p>
    <w:p w:rsidR="00E57285" w:rsidRPr="007B64AE" w:rsidRDefault="00E57285" w:rsidP="007B64AE">
      <w:pPr>
        <w:suppressAutoHyphens/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7B64AE">
        <w:rPr>
          <w:rFonts w:ascii="Arial" w:eastAsia="Calibri" w:hAnsi="Arial" w:cs="Arial"/>
          <w:sz w:val="24"/>
          <w:szCs w:val="24"/>
        </w:rPr>
        <w:t xml:space="preserve">9.2. </w:t>
      </w:r>
      <w:r w:rsidR="007B64AE" w:rsidRPr="007B64AE">
        <w:rPr>
          <w:rFonts w:ascii="Arial" w:eastAsia="Calibri" w:hAnsi="Arial" w:cs="Arial"/>
          <w:sz w:val="24"/>
          <w:szCs w:val="24"/>
        </w:rPr>
        <w:t xml:space="preserve">Аэродром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янындагы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территориянең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чикләре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юллары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полосаларының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тышкы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чиге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буенча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җир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яки су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өслегенә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30 км, ә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юллары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полосаларыннан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тыш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-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аэродромның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контроль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ноктас</w:t>
      </w:r>
      <w:r w:rsidR="007B64AE">
        <w:rPr>
          <w:rFonts w:ascii="Arial" w:eastAsia="Calibri" w:hAnsi="Arial" w:cs="Arial"/>
          <w:sz w:val="24"/>
          <w:szCs w:val="24"/>
        </w:rPr>
        <w:t>ыннан</w:t>
      </w:r>
      <w:proofErr w:type="spellEnd"/>
      <w:r w:rsidR="007B64AE">
        <w:rPr>
          <w:rFonts w:ascii="Arial" w:eastAsia="Calibri" w:hAnsi="Arial" w:cs="Arial"/>
          <w:sz w:val="24"/>
          <w:szCs w:val="24"/>
        </w:rPr>
        <w:t xml:space="preserve"> 15 км </w:t>
      </w:r>
      <w:proofErr w:type="spellStart"/>
      <w:r w:rsidR="007B64AE">
        <w:rPr>
          <w:rFonts w:ascii="Arial" w:eastAsia="Calibri" w:hAnsi="Arial" w:cs="Arial"/>
          <w:sz w:val="24"/>
          <w:szCs w:val="24"/>
        </w:rPr>
        <w:t>ераклыкта</w:t>
      </w:r>
      <w:proofErr w:type="spellEnd"/>
      <w:r w:rsid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>.</w:t>
      </w:r>
    </w:p>
    <w:p w:rsidR="007B64AE" w:rsidRDefault="00E57285" w:rsidP="007B64A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64AE">
        <w:rPr>
          <w:rFonts w:ascii="Arial" w:eastAsia="Calibri" w:hAnsi="Arial" w:cs="Arial"/>
          <w:sz w:val="24"/>
          <w:szCs w:val="24"/>
        </w:rPr>
        <w:t xml:space="preserve">9.3. </w:t>
      </w:r>
      <w:r w:rsidR="007B64AE" w:rsidRPr="007B64AE">
        <w:rPr>
          <w:rFonts w:ascii="Arial" w:eastAsia="Calibri" w:hAnsi="Arial" w:cs="Arial"/>
          <w:sz w:val="24"/>
          <w:szCs w:val="24"/>
        </w:rPr>
        <w:t>Печищ</w:t>
      </w:r>
      <w:r w:rsidR="0075025D">
        <w:rPr>
          <w:rFonts w:ascii="Arial" w:eastAsia="Calibri" w:hAnsi="Arial" w:cs="Arial"/>
          <w:sz w:val="24"/>
          <w:szCs w:val="24"/>
        </w:rPr>
        <w:t>и</w:t>
      </w:r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авыл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җирлеге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территориясе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«Казан»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халыкара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аэропортының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шәһә</w:t>
      </w:r>
      <w:proofErr w:type="gramStart"/>
      <w:r w:rsidR="007B64AE" w:rsidRPr="007B64AE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яны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территорияләренең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һәм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подзоналарында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Россия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Федерациясе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транспорт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Министрлыгының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транспорты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федераль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агентлыгы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(РОСАВИАЦИЯ) 2020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елның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16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мартындагы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296-П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номерлы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боерыгы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билгеләнгән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>.</w:t>
      </w:r>
    </w:p>
    <w:p w:rsidR="007B64AE" w:rsidRPr="007B64AE" w:rsidRDefault="007B64AE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7B64AE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түбәндәге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чикләүлә</w:t>
      </w:r>
      <w:proofErr w:type="gramStart"/>
      <w:r w:rsidRPr="007B64AE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>:</w:t>
      </w:r>
    </w:p>
    <w:p w:rsidR="007B64AE" w:rsidRPr="007B64AE" w:rsidRDefault="007B64AE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64AE">
        <w:rPr>
          <w:rFonts w:ascii="Arial" w:eastAsia="Calibri" w:hAnsi="Arial" w:cs="Arial"/>
          <w:sz w:val="24"/>
          <w:szCs w:val="24"/>
        </w:rPr>
        <w:t xml:space="preserve">- «Казан»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халыкара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аэропорты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аэродромының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аэродром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яны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территорияләренең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зонасы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биеклеге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Россия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Федерациясе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Хөкүмәте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вәкаләт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биргән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федераль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башкарма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хакимият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органы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тарафыннан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билгеләнгән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чикләрдән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артып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киткән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объектларны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урнаштыру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тыела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Биеклек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буенча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төзелешне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чикләү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зурлыгы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объектларның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максималь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7B64AE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7B64AE">
        <w:rPr>
          <w:rFonts w:ascii="Arial" w:eastAsia="Calibri" w:hAnsi="Arial" w:cs="Arial"/>
          <w:sz w:val="24"/>
          <w:szCs w:val="24"/>
        </w:rPr>
        <w:t>өхсәт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ителгән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биеклеген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исәпләү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методикасы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Н=255.</w:t>
      </w:r>
    </w:p>
    <w:p w:rsidR="007B64AE" w:rsidRPr="007B64AE" w:rsidRDefault="007B64AE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7B64AE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түбәндәге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чикләүлә</w:t>
      </w:r>
      <w:proofErr w:type="gramStart"/>
      <w:r w:rsidRPr="007B64AE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>:</w:t>
      </w:r>
    </w:p>
    <w:p w:rsidR="007B64AE" w:rsidRPr="007B64AE" w:rsidRDefault="007B64AE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64AE">
        <w:rPr>
          <w:rFonts w:ascii="Arial" w:eastAsia="Calibri" w:hAnsi="Arial" w:cs="Arial"/>
          <w:sz w:val="24"/>
          <w:szCs w:val="24"/>
        </w:rPr>
        <w:lastRenderedPageBreak/>
        <w:t xml:space="preserve">- «Казан»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халыкара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аэропорты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аэродромының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шәһә</w:t>
      </w:r>
      <w:proofErr w:type="gramStart"/>
      <w:r w:rsidRPr="007B64AE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яны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территорияләренең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зонасы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эшләве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суднолары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очышларының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иминлегенә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йогынты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ясый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торган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куркыныч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җитештерү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объектларын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урнаштыру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тыела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"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Куркыныч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җитештерү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объектларының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сәнәгать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куркынычсызлыгы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турында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"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Федераль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закон (2017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елның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7 мартына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булган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үзгәрешлә</w:t>
      </w:r>
      <w:proofErr w:type="gramStart"/>
      <w:r w:rsidRPr="007B64AE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нигезендә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куркынычлылык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классындагы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куркыныч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җитештерү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объектларын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урнаштыру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буенча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чикләүләр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(2017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елның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25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мартыннан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гамәлдә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булган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редакция)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. «Казан» аэродромы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янындагы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бишенче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подзона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чикләрендә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судноларының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иминлегенә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йогынтысы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булмау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1-4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класслы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куркыныч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җитештерү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объектының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сәнәгать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куркынычсызлыгы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декларациясе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нигезендә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>.</w:t>
      </w:r>
    </w:p>
    <w:p w:rsidR="007B64AE" w:rsidRPr="007B64AE" w:rsidRDefault="0075025D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7B64AE" w:rsidRPr="007B64AE">
        <w:rPr>
          <w:rFonts w:ascii="Arial" w:eastAsia="Calibri" w:hAnsi="Arial" w:cs="Arial"/>
          <w:sz w:val="24"/>
          <w:szCs w:val="24"/>
        </w:rPr>
        <w:t xml:space="preserve">.4. </w:t>
      </w:r>
      <w:r w:rsidR="007B64AE" w:rsidRPr="007B64AE">
        <w:rPr>
          <w:rFonts w:ascii="Arial" w:eastAsia="Times New Roman" w:hAnsi="Arial" w:cs="Arial"/>
          <w:sz w:val="24"/>
          <w:szCs w:val="24"/>
          <w:lang w:val="tt" w:eastAsia="ru-RU"/>
        </w:rPr>
        <w:t>Печищ</w:t>
      </w:r>
      <w:r w:rsidR="007B64AE">
        <w:rPr>
          <w:rFonts w:ascii="Arial" w:eastAsia="Times New Roman" w:hAnsi="Arial" w:cs="Arial"/>
          <w:sz w:val="24"/>
          <w:szCs w:val="24"/>
          <w:lang w:val="tt" w:eastAsia="ru-RU"/>
        </w:rPr>
        <w:t>и</w:t>
      </w:r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авыл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җирлеге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территориясе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Россия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Федерациясе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транспорт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Министрлыгының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һава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транспорты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федераль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агентлыгының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(РОСАВИАЦИЯ) 2021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елның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24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июнендәге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2293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номерлы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боерыгы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билгеләнгән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Казан (Борисоглебское)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эксперименталь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авиация аэродромы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янындагы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зонага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B64AE" w:rsidRPr="007B64AE">
        <w:rPr>
          <w:rFonts w:ascii="Arial" w:eastAsia="Calibri" w:hAnsi="Arial" w:cs="Arial"/>
          <w:sz w:val="24"/>
          <w:szCs w:val="24"/>
        </w:rPr>
        <w:t>керә</w:t>
      </w:r>
      <w:proofErr w:type="spellEnd"/>
      <w:r w:rsidR="007B64AE" w:rsidRPr="007B64AE">
        <w:rPr>
          <w:rFonts w:ascii="Arial" w:eastAsia="Calibri" w:hAnsi="Arial" w:cs="Arial"/>
          <w:sz w:val="24"/>
          <w:szCs w:val="24"/>
        </w:rPr>
        <w:t>.</w:t>
      </w:r>
    </w:p>
    <w:p w:rsidR="007B64AE" w:rsidRPr="007B64AE" w:rsidRDefault="007B64AE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7B64AE">
        <w:rPr>
          <w:rFonts w:ascii="Arial" w:eastAsia="Calibri" w:hAnsi="Arial" w:cs="Arial"/>
          <w:sz w:val="24"/>
          <w:szCs w:val="24"/>
        </w:rPr>
        <w:t>Өченче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зона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="007502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5025D">
        <w:rPr>
          <w:rFonts w:ascii="Arial" w:eastAsia="Calibri" w:hAnsi="Arial" w:cs="Arial"/>
          <w:sz w:val="24"/>
          <w:szCs w:val="24"/>
        </w:rPr>
        <w:t>түбәндәге</w:t>
      </w:r>
      <w:proofErr w:type="spellEnd"/>
      <w:r w:rsidR="007502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5025D">
        <w:rPr>
          <w:rFonts w:ascii="Arial" w:eastAsia="Calibri" w:hAnsi="Arial" w:cs="Arial"/>
          <w:sz w:val="24"/>
          <w:szCs w:val="24"/>
        </w:rPr>
        <w:t>чикләүлә</w:t>
      </w:r>
      <w:proofErr w:type="gramStart"/>
      <w:r w:rsidR="0075025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="007502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5025D">
        <w:rPr>
          <w:rFonts w:ascii="Arial" w:eastAsia="Calibri" w:hAnsi="Arial" w:cs="Arial"/>
          <w:sz w:val="24"/>
          <w:szCs w:val="24"/>
        </w:rPr>
        <w:t>билгеләнә</w:t>
      </w:r>
      <w:proofErr w:type="spellEnd"/>
      <w:r w:rsidR="0075025D">
        <w:rPr>
          <w:rFonts w:ascii="Arial" w:eastAsia="Calibri" w:hAnsi="Arial" w:cs="Arial"/>
          <w:sz w:val="24"/>
          <w:szCs w:val="24"/>
        </w:rPr>
        <w:t>:</w:t>
      </w:r>
    </w:p>
    <w:p w:rsidR="007B64AE" w:rsidRPr="007B64AE" w:rsidRDefault="007B64AE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B64AE">
        <w:rPr>
          <w:rFonts w:ascii="Arial" w:eastAsia="Calibri" w:hAnsi="Arial" w:cs="Arial"/>
          <w:sz w:val="24"/>
          <w:szCs w:val="24"/>
        </w:rPr>
        <w:t>- "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Тышкы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горизонталь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өслек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"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өчен-биеклек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буенча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төзелешне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чикләү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төзелешнең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абсолют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тамгасы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Н=221.41 М.</w:t>
      </w:r>
      <w:r w:rsidR="0075025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билгесеннән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артмаска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B64AE">
        <w:rPr>
          <w:rFonts w:ascii="Arial" w:eastAsia="Calibri" w:hAnsi="Arial" w:cs="Arial"/>
          <w:sz w:val="24"/>
          <w:szCs w:val="24"/>
        </w:rPr>
        <w:t>тиеш</w:t>
      </w:r>
      <w:proofErr w:type="spellEnd"/>
      <w:r w:rsidRPr="007B64AE">
        <w:rPr>
          <w:rFonts w:ascii="Arial" w:eastAsia="Calibri" w:hAnsi="Arial" w:cs="Arial"/>
          <w:sz w:val="24"/>
          <w:szCs w:val="24"/>
        </w:rPr>
        <w:t>».</w:t>
      </w:r>
    </w:p>
    <w:p w:rsidR="007B64AE" w:rsidRPr="007B64AE" w:rsidRDefault="007B64AE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4A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7B64AE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карарны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Республикасының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хокукый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мәгълүматның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>әсми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порталында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районының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рәсми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сайтында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урнаштырырга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7285" w:rsidRPr="007B64AE" w:rsidRDefault="007B64AE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64A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7B64AE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карарның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үтәлешен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тикшереп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торуны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Советының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икътисадый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үсеш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, экология,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табигый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ресурслар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җир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мәсьәлә</w:t>
      </w:r>
      <w:proofErr w:type="gram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>әре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даими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комиссиясенә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B64AE">
        <w:rPr>
          <w:rFonts w:ascii="Arial" w:eastAsia="Times New Roman" w:hAnsi="Arial" w:cs="Arial"/>
          <w:sz w:val="24"/>
          <w:szCs w:val="24"/>
          <w:lang w:eastAsia="ru-RU"/>
        </w:rPr>
        <w:t>йөкләргә</w:t>
      </w:r>
      <w:proofErr w:type="spellEnd"/>
      <w:r w:rsidRPr="007B64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7285" w:rsidRPr="007B64AE" w:rsidRDefault="00E57285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7285" w:rsidRPr="007B64AE" w:rsidRDefault="00E57285" w:rsidP="007B64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4AE" w:rsidRPr="008312C0" w:rsidRDefault="007B64AE" w:rsidP="007B64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12C0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7B64AE" w:rsidRDefault="007B64AE" w:rsidP="007B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8312C0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 Башлыгы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</w:t>
      </w:r>
      <w:r w:rsidRPr="008312C0">
        <w:rPr>
          <w:rFonts w:ascii="Arial" w:eastAsia="Times New Roman" w:hAnsi="Arial" w:cs="Arial"/>
          <w:sz w:val="24"/>
          <w:szCs w:val="24"/>
          <w:lang w:val="tt" w:eastAsia="ru-RU"/>
        </w:rPr>
        <w:t>М. Г.  Зиятдинов</w:t>
      </w:r>
    </w:p>
    <w:p w:rsidR="007B64AE" w:rsidRPr="00FC5CFC" w:rsidRDefault="007B64AE" w:rsidP="007B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57285" w:rsidRPr="007B64AE" w:rsidRDefault="00E57285" w:rsidP="00E5728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B64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7285" w:rsidRPr="007B64AE" w:rsidRDefault="00E57285" w:rsidP="00E5728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57285" w:rsidRPr="007B64AE" w:rsidRDefault="00E57285" w:rsidP="00E57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7285" w:rsidRPr="007B64AE" w:rsidRDefault="00E57285" w:rsidP="00E57285"/>
    <w:p w:rsidR="00D86788" w:rsidRPr="007B64AE" w:rsidRDefault="00D86788"/>
    <w:sectPr w:rsidR="00D86788" w:rsidRPr="007B64AE" w:rsidSect="007B64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A01A93"/>
    <w:multiLevelType w:val="hybridMultilevel"/>
    <w:tmpl w:val="EC7626AE"/>
    <w:lvl w:ilvl="0" w:tplc="ABC6645E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5"/>
    <w:rsid w:val="0075025D"/>
    <w:rsid w:val="007B64AE"/>
    <w:rsid w:val="00D86788"/>
    <w:rsid w:val="00E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2</cp:revision>
  <cp:lastPrinted>2022-05-31T10:39:00Z</cp:lastPrinted>
  <dcterms:created xsi:type="dcterms:W3CDTF">2022-05-30T11:38:00Z</dcterms:created>
  <dcterms:modified xsi:type="dcterms:W3CDTF">2022-05-31T10:39:00Z</dcterms:modified>
</cp:coreProperties>
</file>