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19" w:rsidRPr="00253AEC" w:rsidRDefault="00253AEC" w:rsidP="005E5019">
      <w:pPr>
        <w:pStyle w:val="headertext"/>
        <w:spacing w:after="240" w:afterAutospacing="0"/>
        <w:jc w:val="center"/>
        <w:rPr>
          <w:rFonts w:ascii="Arial" w:hAnsi="Arial" w:cs="Arial"/>
          <w:bCs/>
        </w:rPr>
      </w:pPr>
      <w:r w:rsidRPr="00253A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07A05" wp14:editId="3805DF38">
                <wp:simplePos x="0" y="0"/>
                <wp:positionH relativeFrom="column">
                  <wp:posOffset>829310</wp:posOffset>
                </wp:positionH>
                <wp:positionV relativeFrom="paragraph">
                  <wp:posOffset>2337435</wp:posOffset>
                </wp:positionV>
                <wp:extent cx="4511040" cy="281305"/>
                <wp:effectExtent l="0" t="0" r="0" b="444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5019" w:rsidRPr="003A23A6" w:rsidRDefault="00253AEC" w:rsidP="005E501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A23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>21.10.2022                                                            № 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5.3pt;margin-top:184.05pt;width:355.2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r/HwIAAB0EAAAOAAAAZHJzL2Uyb0RvYy54bWysU8Fu2zAMvQ/YPwi6L7bTpiiMOEXWIrsE&#10;bYF26FmRpdiAJGqSEjv7mX3FTgP2DfmkUbKTDt1Owy40RdJP5OPT/KbXiuyF8y2YihaTnBJhONSt&#10;2Vb08/PqwzUlPjBTMwVGVPQgPL1ZvH8372wpptCAqoUjCGJ82dmKNiHYMss8b4RmfgJWGExKcJoF&#10;PLptVjvWIbpW2TTPr7IOXG0dcOE9Ru+GJF0kfCkFDw9SehGIqij2FpJ1yW6izRZzVm4ds03LxzbY&#10;P3ShWWvw0jPUHQuM7Fz7B5RuuQMPMkw46AykbLlIM+A0Rf5mmqeGWZFmQXK8PdPk/x8sv98/OtLW&#10;uDtKDNO4ouO348/jj+N3UkR2OutLLHqyWBb6j9DHyjHuMRiH7qXT8YvjEMwjz4czt6IPhGPwclYU&#10;+SWmOOam18VFPosw2evf1vnwSYAm0amow90lStl+7cNQeiqJlxlYtUphnJXKkK6iVxezPP1wziC4&#10;MrFAJCWMMHGiofPohX7Tj+NsoD7glA4GlXjLVy22smY+PDKHssDuUerhAY1UgFfC6FHSgPv6t3is&#10;x21hlpIOZVZR/2XHnECyd/oWUJXIO96UXMR3QZ1c6UC/oLqXEQFTzHDEqWg4ubdhEDK+Di6Wy1SE&#10;qrIsrM2T5RE6Dh9Je+5fmLMjswF3cg8ncbHyDcFDLa4m0jNwMh5Qg2lj43uJIv/9nKpeX/XiFwAA&#10;AP//AwBQSwMEFAAGAAgAAAAhADbo8hXiAAAACwEAAA8AAABkcnMvZG93bnJldi54bWxMj01Lw0AU&#10;RfdC/8PwCu7sJGkMIWZSSqAIoovWbty9ZKZJcD5iZtpGf73PlV1e3uG+c8vNbDS7qMkPzgqIVxEw&#10;ZVsnB9sJOL7vHnJgPqCVqJ1VAr6Vh021uCuxkO5q9+pyCB2jEusLFNCHMBac+7ZXBv3KjcrS7eQm&#10;g4Hi1HE54ZXKjeZJFGXc4GDpQ4+jqnvVfh7ORsBLvXvDfZOY/EfXz6+n7fh1/HgU4n45b5+ABTWH&#10;fxj+9EkdKnJq3NlKzzTldZQRKmCd5TEwIvI0pnWNgDROUuBVyW83VL8AAAD//wMAUEsBAi0AFAAG&#10;AAgAAAAhALaDOJL+AAAA4QEAABMAAAAAAAAAAAAAAAAAAAAAAFtDb250ZW50X1R5cGVzXS54bWxQ&#10;SwECLQAUAAYACAAAACEAOP0h/9YAAACUAQAACwAAAAAAAAAAAAAAAAAvAQAAX3JlbHMvLnJlbHNQ&#10;SwECLQAUAAYACAAAACEAyvVK/x8CAAAdBAAADgAAAAAAAAAAAAAAAAAuAgAAZHJzL2Uyb0RvYy54&#10;bWxQSwECLQAUAAYACAAAACEANujyFeIAAAALAQAADwAAAAAAAAAAAAAAAAB5BAAAZHJzL2Rvd25y&#10;ZXYueG1sUEsFBgAAAAAEAAQA8wAAAIgFAAAAAA==&#10;" filled="f" stroked="f" strokeweight=".5pt">
                <v:textbox>
                  <w:txbxContent>
                    <w:p w:rsidR="005E5019" w:rsidRPr="003A23A6" w:rsidRDefault="00253AEC" w:rsidP="005E501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A23A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>21.10.2022                                                            № 84</w:t>
                      </w:r>
                    </w:p>
                  </w:txbxContent>
                </v:textbox>
              </v:shape>
            </w:pict>
          </mc:Fallback>
        </mc:AlternateContent>
      </w:r>
      <w:r w:rsidRPr="00253A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1332C" wp14:editId="4A24F1EE">
                <wp:simplePos x="0" y="0"/>
                <wp:positionH relativeFrom="column">
                  <wp:posOffset>173990</wp:posOffset>
                </wp:positionH>
                <wp:positionV relativeFrom="paragraph">
                  <wp:posOffset>2817495</wp:posOffset>
                </wp:positionV>
                <wp:extent cx="6004560" cy="777240"/>
                <wp:effectExtent l="0" t="0" r="0" b="381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5019" w:rsidRPr="00253AEC" w:rsidRDefault="00253AEC" w:rsidP="003A23A6">
                            <w:pPr>
                              <w:pStyle w:val="formattex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3AEC">
                              <w:rPr>
                                <w:rFonts w:ascii="Arial" w:hAnsi="Arial" w:cs="Arial"/>
                                <w:bCs/>
                                <w:lang w:val="tt"/>
                              </w:rPr>
                              <w:t>16 яшькә җиткән балигъ булмаганнарга никахлашуга рөхсәт бирү буенча муниципаль хезмәт күрсәтүнең административ регламентына үзгәрешләр кертү турында</w:t>
                            </w:r>
                          </w:p>
                          <w:p w:rsidR="005E5019" w:rsidRPr="009268AD" w:rsidRDefault="005E5019" w:rsidP="005E5019">
                            <w:pPr>
                              <w:pStyle w:val="headertext"/>
                              <w:spacing w:after="240" w:afterAutospacing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E5019" w:rsidRDefault="005E5019" w:rsidP="005E5019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13.7pt;margin-top:221.85pt;width:472.8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ErIgIAACQEAAAOAAAAZHJzL2Uyb0RvYy54bWysU0tu2zAU3BfoHQjua8l2YheC5cBN4G6M&#10;JIBTZE1TlCVA/JSkLbmX6Sm6KtAz+EgZUrZTpF0V3VBPfI/DN/OGs5tONmQvrKu1yulwkFIiFNdF&#10;rbY5/fK0/PCREueZKlijlcjpQTh6M3//btaaTIx0pZtCWAIQ5bLW5LTy3mRJ4nglJHMDbYRCstRW&#10;Mo9fu00Ky1qgyyYZpekkabUtjNVcOIfduz5J5xG/LAX3D2XphCdNTtGbj6uN6yasyXzGsq1lpqr5&#10;qQ32D11IVitceoG6Y56Rna3/gJI1t9rp0g+4lokuy5qLyAFshukbNuuKGRG5QBxnLjK5/wfL7/eP&#10;ltRFTseUKCYxouP346/jz+MPMg7qtMZlKFoblPnuk+4w5fO+w2Yg3ZVWhi/oEOSh8+Gireg84dic&#10;pOnV9QQpjtx0Oh1dRfGT19PGOv9ZaElCkFOL2UVJ2X7lPDpB6bkkXKb0sm6aOL9GkRY3jK/TeOCS&#10;wYlGhVoRnXCCCYz6zkPku00X+V9YbXRxAFmre7M4w5c1Olox5x+ZhTtAAo73D1jKRuNmfYooqbT9&#10;9rf9UI+hIUtJC7fl1H3dMSug+U7eaphziHdieAyBb31zDkur5TNMvggISDHFgZNTfw5vfe9nPBIu&#10;FotYBHMZ5ldqbXiADhoE7Z66Z2bNSWCP0dzrs8dY9kbnvhayB5V6TU4/sGKcxunZBK///h+rXh/3&#10;/AUAAP//AwBQSwMEFAAGAAgAAAAhAJ9EtpTjAAAACgEAAA8AAABkcnMvZG93bnJldi54bWxMj8FO&#10;wzAQRO9I/IO1SNyo0zRNSohTVZEqJEQPLb1w28RuEmGvQ+y2ga/HnOC42qeZN8V6Mppd1Oh6SwLm&#10;swiYosbKnloBx7ftwwqY80gStSUl4Es5WJe3NwXm0l5pry4H37IQQi5HAZ33Q865azpl0M3soCj8&#10;TnY06MM5tlyOeA3hRvM4ilJusKfQ0OGgqk41H4ezEfBSbXe4r2Oz+tbV8+tpM3we35dC3N9Nmydg&#10;Xk3+D4Zf/aAOZXCq7ZmkY1pAnCWBFJAkiwxYAB6zRRhXC1im6Rx4WfD/E8ofAAAA//8DAFBLAQIt&#10;ABQABgAIAAAAIQC2gziS/gAAAOEBAAATAAAAAAAAAAAAAAAAAAAAAABbQ29udGVudF9UeXBlc10u&#10;eG1sUEsBAi0AFAAGAAgAAAAhADj9If/WAAAAlAEAAAsAAAAAAAAAAAAAAAAALwEAAF9yZWxzLy5y&#10;ZWxzUEsBAi0AFAAGAAgAAAAhABs/QSsiAgAAJAQAAA4AAAAAAAAAAAAAAAAALgIAAGRycy9lMm9E&#10;b2MueG1sUEsBAi0AFAAGAAgAAAAhAJ9EtpTjAAAACgEAAA8AAAAAAAAAAAAAAAAAfAQAAGRycy9k&#10;b3ducmV2LnhtbFBLBQYAAAAABAAEAPMAAACMBQAAAAA=&#10;" filled="f" stroked="f" strokeweight=".5pt">
                <v:textbox>
                  <w:txbxContent>
                    <w:p w:rsidR="005E5019" w:rsidRPr="00253AEC" w:rsidRDefault="00253AEC" w:rsidP="003A23A6">
                      <w:pPr>
                        <w:pStyle w:val="formattext"/>
                        <w:jc w:val="center"/>
                        <w:rPr>
                          <w:rFonts w:ascii="Arial" w:hAnsi="Arial" w:cs="Arial"/>
                        </w:rPr>
                      </w:pPr>
                      <w:r w:rsidRPr="00253AEC">
                        <w:rPr>
                          <w:rFonts w:ascii="Arial" w:hAnsi="Arial" w:cs="Arial"/>
                          <w:bCs/>
                          <w:lang w:val="tt"/>
                        </w:rPr>
                        <w:t>16 яшькә җиткән балигъ булмаганнарга никахлашуга рөхсәт бирү буенча муниципаль хезмәт күрсәтүнең административ регламентына үзгәрешләр кертү турында</w:t>
                      </w:r>
                    </w:p>
                    <w:p w:rsidR="005E5019" w:rsidRPr="009268AD" w:rsidRDefault="005E5019" w:rsidP="005E5019">
                      <w:pPr>
                        <w:pStyle w:val="headertext"/>
                        <w:spacing w:after="240" w:afterAutospacing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5E5019" w:rsidRDefault="005E5019" w:rsidP="005E5019"/>
                  </w:txbxContent>
                </v:textbox>
              </v:shape>
            </w:pict>
          </mc:Fallback>
        </mc:AlternateContent>
      </w:r>
      <w:r w:rsidRPr="00253AEC">
        <w:rPr>
          <w:rFonts w:ascii="Arial" w:hAnsi="Arial" w:cs="Arial"/>
          <w:noProof/>
        </w:rPr>
        <w:drawing>
          <wp:inline distT="0" distB="0" distL="0" distR="0" wp14:anchorId="0662143A" wp14:editId="7BAEA399">
            <wp:extent cx="5940425" cy="3283270"/>
            <wp:effectExtent l="0" t="0" r="3175" b="0"/>
            <wp:docPr id="8" name="Рисунок 8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54255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19" w:rsidRPr="00253AEC" w:rsidRDefault="005E5019" w:rsidP="005E5019">
      <w:pPr>
        <w:pStyle w:val="headertext"/>
        <w:spacing w:after="240" w:afterAutospacing="0"/>
        <w:rPr>
          <w:rFonts w:ascii="Arial" w:hAnsi="Arial" w:cs="Arial"/>
          <w:bCs/>
        </w:rPr>
      </w:pPr>
    </w:p>
    <w:p w:rsidR="005E5019" w:rsidRPr="00253AEC" w:rsidRDefault="00253AEC" w:rsidP="005E5019">
      <w:pPr>
        <w:pStyle w:val="formattext"/>
        <w:tabs>
          <w:tab w:val="left" w:pos="142"/>
        </w:tabs>
        <w:ind w:firstLine="851"/>
        <w:jc w:val="both"/>
        <w:rPr>
          <w:rFonts w:ascii="Arial" w:hAnsi="Arial" w:cs="Arial"/>
        </w:rPr>
      </w:pPr>
      <w:r w:rsidRPr="00253AEC">
        <w:rPr>
          <w:rFonts w:ascii="Arial" w:hAnsi="Arial" w:cs="Arial"/>
          <w:lang w:val="tt"/>
        </w:rPr>
        <w:t xml:space="preserve">"Дәүләт һәм </w:t>
      </w:r>
      <w:r w:rsidRPr="00253AEC">
        <w:rPr>
          <w:rFonts w:ascii="Arial" w:hAnsi="Arial" w:cs="Arial"/>
          <w:lang w:val="tt"/>
        </w:rPr>
        <w:t>муниципаль хезмәтләр күрсәтүне оештыру турында" 2010 елның 27 июлендәге 210-ФЗ номерлы Федераль закон, РФ Хөкүмә</w:t>
      </w:r>
      <w:r>
        <w:rPr>
          <w:rFonts w:ascii="Arial" w:hAnsi="Arial" w:cs="Arial"/>
        </w:rPr>
        <w:t>т</w:t>
      </w:r>
      <w:r w:rsidRPr="00253AEC">
        <w:rPr>
          <w:rFonts w:ascii="Arial" w:hAnsi="Arial" w:cs="Arial"/>
          <w:lang w:val="tt"/>
        </w:rPr>
        <w:t xml:space="preserve">енең 15.08.2022 </w:t>
      </w:r>
      <w:r>
        <w:rPr>
          <w:rFonts w:ascii="Arial" w:hAnsi="Arial" w:cs="Arial"/>
          <w:lang w:val="tt"/>
        </w:rPr>
        <w:t xml:space="preserve">ел </w:t>
      </w:r>
      <w:r w:rsidRPr="00253AEC">
        <w:rPr>
          <w:rFonts w:ascii="Arial" w:hAnsi="Arial" w:cs="Arial"/>
          <w:lang w:val="tt"/>
        </w:rPr>
        <w:t>N 1415 номерлы карары нигезендә "Россия Федерациясе Хөкүмәтенең кайбер актл</w:t>
      </w:r>
      <w:r>
        <w:rPr>
          <w:rFonts w:ascii="Arial" w:hAnsi="Arial" w:cs="Arial"/>
          <w:lang w:val="tt"/>
        </w:rPr>
        <w:t>арына үзгәрешләр кертү турында"</w:t>
      </w:r>
      <w:bookmarkStart w:id="0" w:name="_GoBack"/>
      <w:bookmarkEnd w:id="0"/>
      <w:r w:rsidRPr="00253AEC">
        <w:rPr>
          <w:rFonts w:ascii="Arial" w:hAnsi="Arial" w:cs="Arial"/>
          <w:lang w:val="tt"/>
        </w:rPr>
        <w:t>гы карары, Югары Ослан авыл җирл</w:t>
      </w:r>
      <w:r w:rsidRPr="00253AEC">
        <w:rPr>
          <w:rFonts w:ascii="Arial" w:hAnsi="Arial" w:cs="Arial"/>
          <w:lang w:val="tt"/>
        </w:rPr>
        <w:t xml:space="preserve">еге Башкарма комитеты </w:t>
      </w:r>
    </w:p>
    <w:p w:rsidR="005E5019" w:rsidRPr="00253AEC" w:rsidRDefault="00253AEC" w:rsidP="005E5019">
      <w:pPr>
        <w:pStyle w:val="formattext"/>
        <w:tabs>
          <w:tab w:val="left" w:pos="142"/>
        </w:tabs>
        <w:spacing w:after="240" w:afterAutospacing="0"/>
        <w:ind w:firstLine="851"/>
        <w:jc w:val="center"/>
        <w:rPr>
          <w:rFonts w:ascii="Arial" w:hAnsi="Arial" w:cs="Arial"/>
        </w:rPr>
      </w:pPr>
      <w:r w:rsidRPr="00253AEC">
        <w:rPr>
          <w:rFonts w:ascii="Arial" w:hAnsi="Arial" w:cs="Arial"/>
          <w:lang w:val="tt"/>
        </w:rPr>
        <w:t>КАРАР БИРӘ:</w:t>
      </w:r>
    </w:p>
    <w:p w:rsidR="005E5019" w:rsidRPr="00253AEC" w:rsidRDefault="00253AEC" w:rsidP="00155305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482"/>
        <w:jc w:val="both"/>
        <w:rPr>
          <w:rFonts w:ascii="Arial" w:hAnsi="Arial" w:cs="Arial"/>
        </w:rPr>
      </w:pPr>
      <w:r w:rsidRPr="00253AEC">
        <w:rPr>
          <w:rFonts w:ascii="Arial" w:hAnsi="Arial" w:cs="Arial"/>
          <w:lang w:val="tt"/>
        </w:rPr>
        <w:t>Югары Ослан авыл җирлеге Б</w:t>
      </w:r>
      <w:r w:rsidRPr="00253AEC">
        <w:rPr>
          <w:rFonts w:ascii="Arial" w:hAnsi="Arial" w:cs="Arial"/>
          <w:lang w:val="tt"/>
        </w:rPr>
        <w:t>ашкарма комитетының 2021 елның 28 декабрендәге 30 нчы карары белән расланган 16 яшькә җи</w:t>
      </w:r>
      <w:r w:rsidRPr="00253AEC">
        <w:rPr>
          <w:rFonts w:ascii="Arial" w:hAnsi="Arial" w:cs="Arial"/>
          <w:lang w:val="tt"/>
        </w:rPr>
        <w:t xml:space="preserve">ткән </w:t>
      </w:r>
      <w:r w:rsidRPr="00253AEC">
        <w:rPr>
          <w:rFonts w:ascii="Arial" w:hAnsi="Arial" w:cs="Arial"/>
          <w:lang w:val="tt"/>
        </w:rPr>
        <w:t xml:space="preserve">балигъ булмаганнарга никахлашуга рөхсәт бирү буенча муниципаль хезмәт күрсәтүнең административ регламентына </w:t>
      </w:r>
      <w:r w:rsidRPr="00253AEC">
        <w:rPr>
          <w:rFonts w:ascii="Arial" w:hAnsi="Arial" w:cs="Arial"/>
          <w:lang w:val="tt"/>
        </w:rPr>
        <w:t>түбәндәге үзгәрешләрне кертергә:</w:t>
      </w:r>
    </w:p>
    <w:p w:rsidR="005E5019" w:rsidRPr="00253AEC" w:rsidRDefault="00253AEC" w:rsidP="005E5019">
      <w:pPr>
        <w:pStyle w:val="formattext"/>
        <w:numPr>
          <w:ilvl w:val="1"/>
          <w:numId w:val="1"/>
        </w:numPr>
        <w:tabs>
          <w:tab w:val="left" w:pos="142"/>
        </w:tabs>
        <w:spacing w:before="0" w:beforeAutospacing="0" w:after="0" w:afterAutospacing="0"/>
        <w:ind w:left="0" w:firstLine="482"/>
        <w:jc w:val="both"/>
        <w:rPr>
          <w:rFonts w:ascii="Arial" w:hAnsi="Arial" w:cs="Arial"/>
        </w:rPr>
      </w:pPr>
      <w:r w:rsidRPr="00253AEC">
        <w:rPr>
          <w:rFonts w:ascii="Arial" w:hAnsi="Arial" w:cs="Arial"/>
          <w:lang w:val="tt"/>
        </w:rPr>
        <w:t>Административ регламентның 3.3.2.1 пунктындагы 11 абзацын түбәндәге редакциядә бәян итәргә:</w:t>
      </w:r>
    </w:p>
    <w:p w:rsidR="005E5019" w:rsidRPr="00253AEC" w:rsidRDefault="00253AEC" w:rsidP="005E5019">
      <w:pPr>
        <w:pStyle w:val="formattext"/>
        <w:tabs>
          <w:tab w:val="left" w:pos="142"/>
        </w:tabs>
        <w:spacing w:before="0" w:beforeAutospacing="0" w:after="0" w:afterAutospacing="0"/>
        <w:ind w:firstLine="482"/>
        <w:jc w:val="both"/>
        <w:rPr>
          <w:rFonts w:ascii="Arial" w:hAnsi="Arial" w:cs="Arial"/>
          <w:lang w:val="tt"/>
        </w:rPr>
      </w:pPr>
      <w:r w:rsidRPr="00253AEC">
        <w:rPr>
          <w:rFonts w:ascii="Arial" w:hAnsi="Arial" w:cs="Arial"/>
          <w:lang w:val="tt"/>
        </w:rPr>
        <w:t xml:space="preserve">«Формалаштырылган гарызнамәнең формаль-логик тикшерүе гариза бирүченең һәр кырын электрон формадагы кырны тутыру процессында орган </w:t>
      </w:r>
      <w:r w:rsidRPr="00253AEC">
        <w:rPr>
          <w:rFonts w:ascii="Arial" w:hAnsi="Arial" w:cs="Arial"/>
          <w:lang w:val="tt"/>
        </w:rPr>
        <w:t>(оешма) билгели торган таләпләр нигезендә автомат рәвештә бердәм портал тарафыннан гамәлгә ашырыла. Бердәм портал тарафыннан тутырылган электрон формадагы электрон кыр ачыкланганда, мөрәҗәгать итүче ачыкланган хатаның характеры һәм аны мәгълүмати хәбәр итү</w:t>
      </w:r>
      <w:r w:rsidRPr="00253AEC">
        <w:rPr>
          <w:rFonts w:ascii="Arial" w:hAnsi="Arial" w:cs="Arial"/>
          <w:lang w:val="tt"/>
        </w:rPr>
        <w:t xml:space="preserve"> юлы белән сорауның электрон формасында бетерү тәртибе турында хәбәр итә».</w:t>
      </w:r>
    </w:p>
    <w:p w:rsidR="005E5019" w:rsidRPr="00253AEC" w:rsidRDefault="00253AEC" w:rsidP="005E5019">
      <w:pPr>
        <w:pStyle w:val="formattext"/>
        <w:tabs>
          <w:tab w:val="left" w:pos="142"/>
        </w:tabs>
        <w:spacing w:before="0" w:beforeAutospacing="0" w:after="0" w:afterAutospacing="0"/>
        <w:ind w:firstLine="482"/>
        <w:jc w:val="both"/>
        <w:rPr>
          <w:rFonts w:ascii="Arial" w:hAnsi="Arial" w:cs="Arial"/>
          <w:lang w:val="tt"/>
        </w:rPr>
      </w:pPr>
      <w:r w:rsidRPr="00253AEC">
        <w:rPr>
          <w:rFonts w:ascii="Arial" w:hAnsi="Arial" w:cs="Arial"/>
          <w:lang w:val="tt"/>
        </w:rPr>
        <w:t>2. Әлеге карарны Югары Ослан муниципаль районының рәсми сайтында һәм Татарстан Республикасының хокукый мәгълүматның рәсми порталында урнаштырырга.</w:t>
      </w:r>
    </w:p>
    <w:p w:rsidR="003A23A6" w:rsidRPr="00253AEC" w:rsidRDefault="003A23A6" w:rsidP="005E5019">
      <w:pPr>
        <w:pStyle w:val="formattext"/>
        <w:tabs>
          <w:tab w:val="left" w:pos="142"/>
        </w:tabs>
        <w:spacing w:before="0" w:beforeAutospacing="0" w:after="0" w:afterAutospacing="0"/>
        <w:ind w:firstLine="482"/>
        <w:jc w:val="both"/>
        <w:rPr>
          <w:rFonts w:ascii="Arial" w:hAnsi="Arial" w:cs="Arial"/>
          <w:lang w:val="tt"/>
        </w:rPr>
      </w:pPr>
    </w:p>
    <w:p w:rsidR="00253AEC" w:rsidRDefault="00253AEC" w:rsidP="003A23A6">
      <w:pPr>
        <w:spacing w:after="0" w:line="240" w:lineRule="auto"/>
        <w:mirrorIndents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53AEC">
        <w:rPr>
          <w:rFonts w:ascii="Arial" w:eastAsia="Calibri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CA106E" w:rsidRPr="00253AEC" w:rsidRDefault="00253AEC" w:rsidP="00253AEC">
      <w:pPr>
        <w:spacing w:after="0" w:line="240" w:lineRule="auto"/>
        <w:mirrorIndents/>
        <w:jc w:val="both"/>
        <w:rPr>
          <w:rFonts w:ascii="Arial" w:eastAsia="Calibri" w:hAnsi="Arial" w:cs="Arial"/>
          <w:sz w:val="24"/>
          <w:szCs w:val="24"/>
        </w:rPr>
      </w:pPr>
      <w:r w:rsidRPr="00253AEC">
        <w:rPr>
          <w:rFonts w:ascii="Arial" w:eastAsia="Calibri" w:hAnsi="Arial" w:cs="Arial"/>
          <w:sz w:val="24"/>
          <w:szCs w:val="24"/>
          <w:lang w:val="tt"/>
        </w:rPr>
        <w:t>Юга</w:t>
      </w:r>
      <w:r w:rsidRPr="00253AEC">
        <w:rPr>
          <w:rFonts w:ascii="Arial" w:eastAsia="Calibri" w:hAnsi="Arial" w:cs="Arial"/>
          <w:sz w:val="24"/>
          <w:szCs w:val="24"/>
          <w:lang w:val="tt"/>
        </w:rPr>
        <w:t>ры Ослан авыл җирлеге Башкарма комитет Җитәкчесе</w:t>
      </w:r>
      <w:r>
        <w:rPr>
          <w:rFonts w:ascii="Arial" w:eastAsia="Calibri" w:hAnsi="Arial" w:cs="Arial"/>
          <w:sz w:val="24"/>
          <w:szCs w:val="24"/>
        </w:rPr>
        <w:t xml:space="preserve">                        </w:t>
      </w:r>
      <w:r w:rsidRPr="00253AEC">
        <w:rPr>
          <w:rFonts w:ascii="Arial" w:eastAsia="Calibri" w:hAnsi="Arial" w:cs="Arial"/>
          <w:sz w:val="24"/>
          <w:szCs w:val="24"/>
          <w:lang w:val="tt"/>
        </w:rPr>
        <w:t xml:space="preserve">Д.В. Котков  </w:t>
      </w:r>
      <w:r w:rsidRPr="00253AEC">
        <w:rPr>
          <w:rFonts w:ascii="Arial" w:eastAsia="Calibri" w:hAnsi="Arial" w:cs="Arial"/>
          <w:sz w:val="24"/>
          <w:szCs w:val="24"/>
          <w:lang w:val="tt"/>
        </w:rPr>
        <w:br/>
      </w:r>
    </w:p>
    <w:sectPr w:rsidR="00CA106E" w:rsidRPr="00253AEC" w:rsidSect="00253AE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676A"/>
    <w:multiLevelType w:val="multilevel"/>
    <w:tmpl w:val="79680FD0"/>
    <w:lvl w:ilvl="0">
      <w:start w:val="1"/>
      <w:numFmt w:val="decimal"/>
      <w:lvlText w:val="%1."/>
      <w:lvlJc w:val="left"/>
      <w:pPr>
        <w:ind w:left="1245" w:hanging="765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96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7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87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635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19"/>
    <w:rsid w:val="00155305"/>
    <w:rsid w:val="00253AEC"/>
    <w:rsid w:val="00287C0D"/>
    <w:rsid w:val="002E6525"/>
    <w:rsid w:val="003A23A6"/>
    <w:rsid w:val="005E5019"/>
    <w:rsid w:val="009268AD"/>
    <w:rsid w:val="00CA106E"/>
    <w:rsid w:val="00D73793"/>
    <w:rsid w:val="00E702DF"/>
    <w:rsid w:val="00F1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E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50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E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50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9</cp:revision>
  <cp:lastPrinted>2022-10-21T15:16:00Z</cp:lastPrinted>
  <dcterms:created xsi:type="dcterms:W3CDTF">2022-10-21T08:47:00Z</dcterms:created>
  <dcterms:modified xsi:type="dcterms:W3CDTF">2022-10-21T15:17:00Z</dcterms:modified>
</cp:coreProperties>
</file>