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AA" w:rsidRPr="00BF6058" w:rsidRDefault="00660479" w:rsidP="00BF6058">
      <w:pPr>
        <w:spacing w:after="0" w:line="240" w:lineRule="auto"/>
        <w:rPr>
          <w:rFonts w:ascii="Times New Roman" w:hAnsi="Times New Roman" w:cs="Times New Roman"/>
          <w:sz w:val="28"/>
          <w:szCs w:val="28"/>
        </w:rPr>
      </w:pPr>
      <w:r>
        <w:rPr>
          <w:noProof/>
          <w:lang w:eastAsia="ru-RU"/>
        </w:rPr>
        <w:drawing>
          <wp:inline distT="0" distB="0" distL="0" distR="0">
            <wp:extent cx="5940425" cy="2256441"/>
            <wp:effectExtent l="0" t="0" r="0" b="0"/>
            <wp:docPr id="4" name="Рисунок 4" descr="Описание: 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38070" name="Рисунок 1" descr="Описание: ИсполкомВерУслПостановление"/>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940425" cy="2256441"/>
                    </a:xfrm>
                    <a:prstGeom prst="rect">
                      <a:avLst/>
                    </a:prstGeom>
                    <a:noFill/>
                    <a:ln>
                      <a:noFill/>
                    </a:ln>
                  </pic:spPr>
                </pic:pic>
              </a:graphicData>
            </a:graphic>
          </wp:inline>
        </w:drawing>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E52EEF" w:rsidRPr="00660479" w:rsidTr="004A3732">
        <w:trPr>
          <w:trHeight w:val="1220"/>
        </w:trPr>
        <w:tc>
          <w:tcPr>
            <w:tcW w:w="5070" w:type="dxa"/>
          </w:tcPr>
          <w:p w:rsidR="00BF6058" w:rsidRPr="00660479" w:rsidRDefault="00BF6058" w:rsidP="00230BFC">
            <w:pPr>
              <w:jc w:val="both"/>
              <w:rPr>
                <w:rFonts w:ascii="Arial" w:hAnsi="Arial" w:cs="Arial"/>
                <w:sz w:val="24"/>
                <w:szCs w:val="24"/>
              </w:rPr>
            </w:pPr>
          </w:p>
          <w:p w:rsidR="004A3732" w:rsidRPr="00660479" w:rsidRDefault="00660479" w:rsidP="00230BFC">
            <w:pPr>
              <w:jc w:val="both"/>
              <w:rPr>
                <w:rFonts w:ascii="Arial" w:hAnsi="Arial" w:cs="Arial"/>
                <w:sz w:val="24"/>
                <w:szCs w:val="24"/>
              </w:rPr>
            </w:pPr>
            <w:r w:rsidRPr="00660479">
              <w:rPr>
                <w:rFonts w:ascii="Arial" w:hAnsi="Arial" w:cs="Arial"/>
                <w:sz w:val="24"/>
                <w:szCs w:val="24"/>
                <w:lang w:val="tt"/>
              </w:rPr>
              <w:t>Югары Ослан муниципаль районының гомуми белем бирү учреждениеләрендә 2023 елга укучыларны тукландыруны оештыру буенча хезмәтләр күрсәтү хакының нормативларын раслау турында</w:t>
            </w:r>
          </w:p>
          <w:p w:rsidR="004A3732" w:rsidRPr="00660479" w:rsidRDefault="004A3732" w:rsidP="00487E48">
            <w:pPr>
              <w:spacing w:line="360" w:lineRule="auto"/>
              <w:jc w:val="both"/>
              <w:rPr>
                <w:rFonts w:ascii="Arial" w:hAnsi="Arial" w:cs="Arial"/>
                <w:sz w:val="24"/>
                <w:szCs w:val="24"/>
              </w:rPr>
            </w:pPr>
          </w:p>
        </w:tc>
      </w:tr>
    </w:tbl>
    <w:p w:rsidR="00660479" w:rsidRDefault="006571F4" w:rsidP="00645BE2">
      <w:pPr>
        <w:spacing w:after="0"/>
        <w:jc w:val="both"/>
        <w:rPr>
          <w:rFonts w:ascii="Arial" w:hAnsi="Arial" w:cs="Arial"/>
          <w:color w:val="000000" w:themeColor="text1"/>
          <w:sz w:val="24"/>
          <w:szCs w:val="24"/>
          <w:shd w:val="clear" w:color="auto" w:fill="FFFFFF"/>
          <w:lang w:val="tt"/>
        </w:rPr>
      </w:pPr>
      <w:r w:rsidRPr="00660479">
        <w:rPr>
          <w:rFonts w:ascii="Arial" w:hAnsi="Arial" w:cs="Arial"/>
          <w:color w:val="000000" w:themeColor="text1"/>
          <w:sz w:val="24"/>
          <w:szCs w:val="24"/>
          <w:shd w:val="clear" w:color="auto" w:fill="FFFFFF"/>
          <w:lang w:val="tt"/>
        </w:rPr>
        <w:t xml:space="preserve">Татарстан Республикасы Министрлар Кабинетының «Дәүләт мәгариф оешмаларында башлангыч гомуми белем бирү программалары буенча укучыларны бушлай кайнар ризык белән тәэмин итүгә һәм башлангыч гомуми белем программалары буенча укучыларның кайнар туклануының уртача бәясе норматив чыгымнарны раслау турында» 2022 елның 14 сентябреннән  991 карары, Татарстан Республикасы Министрлар Кабинетының «2023 елга айлык акчалата һәм башка төр түләүләр турында» 2022 елның 01 августыннан 934 карары, Татарстан Республикасы Югары Ослан муниципаль районы Башкарма комитетының «2023 елга Югары Ослан муниципаль районы гомуми белем бирү учреждениеләрендә укучыларны тукландыруны оештыру турында» 2022 елның 21 октябрендәге 1248 номерлы карары нигезендә һәм  «Казан шәһәре азык-төлек һәм социаль туклану департаменты» АҖның «Туклану бәясен арттыру турында» 2022 елның 20 октябреннән 1582 хаты белән Югары Ослан муниципаль районы </w:t>
      </w:r>
      <w:r w:rsidR="00660479" w:rsidRPr="00660479">
        <w:rPr>
          <w:rFonts w:ascii="Arial" w:hAnsi="Arial" w:cs="Arial"/>
          <w:color w:val="000000" w:themeColor="text1"/>
          <w:sz w:val="24"/>
          <w:szCs w:val="24"/>
          <w:shd w:val="clear" w:color="auto" w:fill="FFFFFF"/>
          <w:lang w:val="tt"/>
        </w:rPr>
        <w:t>Б</w:t>
      </w:r>
      <w:r w:rsidRPr="00660479">
        <w:rPr>
          <w:rFonts w:ascii="Arial" w:hAnsi="Arial" w:cs="Arial"/>
          <w:color w:val="000000" w:themeColor="text1"/>
          <w:sz w:val="24"/>
          <w:szCs w:val="24"/>
          <w:shd w:val="clear" w:color="auto" w:fill="FFFFFF"/>
          <w:lang w:val="tt"/>
        </w:rPr>
        <w:t xml:space="preserve">ашкарма комитеты </w:t>
      </w:r>
    </w:p>
    <w:p w:rsidR="00BF6058" w:rsidRPr="00660479" w:rsidRDefault="00660479" w:rsidP="00645BE2">
      <w:pPr>
        <w:spacing w:after="0"/>
        <w:jc w:val="both"/>
        <w:rPr>
          <w:rFonts w:ascii="Arial" w:hAnsi="Arial" w:cs="Arial"/>
          <w:sz w:val="24"/>
          <w:szCs w:val="24"/>
          <w:lang w:val="tt"/>
        </w:rPr>
      </w:pPr>
      <w:r>
        <w:rPr>
          <w:rFonts w:ascii="Arial" w:hAnsi="Arial" w:cs="Arial"/>
          <w:color w:val="000000" w:themeColor="text1"/>
          <w:sz w:val="24"/>
          <w:szCs w:val="24"/>
          <w:shd w:val="clear" w:color="auto" w:fill="FFFFFF"/>
          <w:lang w:val="tt"/>
        </w:rPr>
        <w:t xml:space="preserve">                                                             </w:t>
      </w:r>
      <w:r w:rsidR="006571F4" w:rsidRPr="00660479">
        <w:rPr>
          <w:rFonts w:ascii="Arial" w:hAnsi="Arial" w:cs="Arial"/>
          <w:color w:val="000000" w:themeColor="text1"/>
          <w:sz w:val="24"/>
          <w:szCs w:val="24"/>
          <w:shd w:val="clear" w:color="auto" w:fill="FFFFFF"/>
          <w:lang w:val="tt"/>
        </w:rPr>
        <w:t>КАРАР БИРӘ:</w:t>
      </w:r>
    </w:p>
    <w:p w:rsidR="00004D3A" w:rsidRPr="00660479" w:rsidRDefault="00660479" w:rsidP="00660479">
      <w:pPr>
        <w:spacing w:after="0" w:line="240" w:lineRule="auto"/>
        <w:jc w:val="both"/>
        <w:rPr>
          <w:rFonts w:ascii="Arial" w:hAnsi="Arial" w:cs="Arial"/>
          <w:sz w:val="24"/>
          <w:szCs w:val="24"/>
          <w:lang w:val="tt"/>
        </w:rPr>
      </w:pPr>
      <w:r>
        <w:rPr>
          <w:rFonts w:ascii="Arial" w:hAnsi="Arial" w:cs="Arial"/>
          <w:sz w:val="24"/>
          <w:szCs w:val="24"/>
          <w:lang w:val="tt"/>
        </w:rPr>
        <w:t xml:space="preserve">  1. </w:t>
      </w:r>
      <w:r w:rsidRPr="00660479">
        <w:rPr>
          <w:rFonts w:ascii="Arial" w:hAnsi="Arial" w:cs="Arial"/>
          <w:sz w:val="24"/>
          <w:szCs w:val="24"/>
          <w:lang w:val="tt"/>
        </w:rPr>
        <w:t xml:space="preserve">2023 елга Татарстан Республикасы Югары Ослан муниципаль районы гомуми белем бирү учреждениеләре өчен азык-төлек оештыру хезмәтләре күрсәтү бәяләрен расларга: </w:t>
      </w:r>
    </w:p>
    <w:p w:rsidR="00423DB9" w:rsidRPr="00660479" w:rsidRDefault="00660479" w:rsidP="00660479">
      <w:pPr>
        <w:spacing w:after="0" w:line="240" w:lineRule="auto"/>
        <w:jc w:val="both"/>
        <w:rPr>
          <w:rFonts w:ascii="Arial" w:hAnsi="Arial" w:cs="Arial"/>
          <w:sz w:val="24"/>
          <w:szCs w:val="24"/>
        </w:rPr>
      </w:pPr>
      <w:r w:rsidRPr="00660479">
        <w:rPr>
          <w:rFonts w:ascii="Arial" w:hAnsi="Arial" w:cs="Arial"/>
          <w:sz w:val="24"/>
          <w:szCs w:val="24"/>
          <w:lang w:val="tt"/>
        </w:rPr>
        <w:t xml:space="preserve"> - 1-4 сыйныф укучылары өчен - 64 сум 19 тие</w:t>
      </w:r>
      <w:r w:rsidRPr="00660479">
        <w:rPr>
          <w:rFonts w:ascii="Arial" w:hAnsi="Arial" w:cs="Arial"/>
          <w:sz w:val="24"/>
          <w:szCs w:val="24"/>
          <w:lang w:val="tt"/>
        </w:rPr>
        <w:t>н;</w:t>
      </w:r>
    </w:p>
    <w:p w:rsidR="00004D3A"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- 5-11 сыйныф укучылары өчен 8 сум 80 тиен кү</w:t>
      </w:r>
      <w:r>
        <w:rPr>
          <w:rFonts w:ascii="Arial" w:hAnsi="Arial" w:cs="Arial"/>
          <w:sz w:val="24"/>
          <w:szCs w:val="24"/>
          <w:lang w:val="tt"/>
        </w:rPr>
        <w:t>ләмендә субвенциядән торган</w:t>
      </w:r>
      <w:bookmarkStart w:id="0" w:name="_GoBack"/>
      <w:bookmarkEnd w:id="0"/>
      <w:r w:rsidRPr="00660479">
        <w:rPr>
          <w:rFonts w:ascii="Arial" w:hAnsi="Arial" w:cs="Arial"/>
          <w:sz w:val="24"/>
          <w:szCs w:val="24"/>
          <w:lang w:val="tt"/>
        </w:rPr>
        <w:t>;</w:t>
      </w:r>
    </w:p>
    <w:p w:rsidR="00483EA0"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- 5-11 сыйныф укучылары өчен - 58 сум 35 тиен субвенциядән 8 сум 80 тиен күләмендә торучы субвенция, шулай ук 49 сум 55 тиен күләмендә ата-аналар түләве;</w:t>
      </w:r>
    </w:p>
    <w:p w:rsidR="00483EA0"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- 5-11 сыйныф укучылары өчен - 52 сум 00 тиен субвенциядән 8 сум 80 тиен, шулай ук 43 сум 20 тиен күләмендә ата-аналар түләве;</w:t>
      </w:r>
    </w:p>
    <w:p w:rsidR="00483EA0"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- 5-11 сыйныф укучылары өчен - 64 сум 19 тиен субвенциядән 8 сум 80 тиен, шулай ук 55 сум 39 тиен күләмендә ата-аналар түләве;</w:t>
      </w:r>
    </w:p>
    <w:p w:rsidR="00483EA0"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- 5-11 сыйныф укучылары өчен - 57 сум 20 тиен субвенциядән 8 сум 80 тиен күләмендә торган, шулай ук 48 сум 40 тиен күләмендә ата-аналар түләве;</w:t>
      </w:r>
    </w:p>
    <w:p w:rsidR="00483EA0"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озайтылган көн төркемнәре өчен - ата-ана түләвеннән торган 8 сум 80 тиен;</w:t>
      </w:r>
    </w:p>
    <w:p w:rsidR="00890233"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lastRenderedPageBreak/>
        <w:t xml:space="preserve"> - сәламәтлеге мөмкинлекләре чикләнгән укучылар һәм инвалид балалар өчен җирле бюджет хисабына 31 сум 83 тиен булган кайнар иртәнге ашлар, шулай ук 1-4 сыйныфларда укучылар өчен ата-аналар түләве хисабына;</w:t>
      </w:r>
    </w:p>
    <w:p w:rsidR="00483EA0"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өйдә укучылар өчен - җирле бюджет чаралары хиса</w:t>
      </w:r>
      <w:r w:rsidRPr="00660479">
        <w:rPr>
          <w:rFonts w:ascii="Arial" w:hAnsi="Arial" w:cs="Arial"/>
          <w:sz w:val="24"/>
          <w:szCs w:val="24"/>
          <w:lang w:val="tt"/>
        </w:rPr>
        <w:t>бына 96 сум 19 тиен (бәягә - 64,19 төшке аш һәм 31,83 иртәнге аш) коры паеклар белән бирү;</w:t>
      </w:r>
    </w:p>
    <w:p w:rsidR="00322F62" w:rsidRPr="00660479" w:rsidRDefault="00660479" w:rsidP="00660479">
      <w:pPr>
        <w:spacing w:after="0" w:line="240" w:lineRule="auto"/>
        <w:jc w:val="both"/>
        <w:rPr>
          <w:rFonts w:ascii="Arial" w:hAnsi="Arial" w:cs="Arial"/>
          <w:sz w:val="24"/>
          <w:szCs w:val="24"/>
          <w:lang w:val="tt"/>
        </w:rPr>
      </w:pPr>
      <w:r w:rsidRPr="00660479">
        <w:rPr>
          <w:rFonts w:ascii="Arial" w:hAnsi="Arial" w:cs="Arial"/>
          <w:sz w:val="24"/>
          <w:szCs w:val="24"/>
          <w:lang w:val="tt"/>
        </w:rPr>
        <w:t xml:space="preserve"> - интернатларда яшәүчеләр өчен - җирле бюджет акчалары һәм ата-аналар түләве исәбеннән 90 сум 18 тиен;</w:t>
      </w:r>
    </w:p>
    <w:p w:rsidR="00A6648B" w:rsidRPr="00660479" w:rsidRDefault="00660479" w:rsidP="00660479">
      <w:pPr>
        <w:spacing w:after="0" w:line="240" w:lineRule="auto"/>
        <w:jc w:val="both"/>
        <w:rPr>
          <w:rFonts w:ascii="Arial" w:hAnsi="Arial" w:cs="Arial"/>
          <w:sz w:val="24"/>
          <w:szCs w:val="24"/>
          <w:lang w:val="tt"/>
        </w:rPr>
      </w:pPr>
      <w:r>
        <w:rPr>
          <w:rFonts w:ascii="Arial" w:hAnsi="Arial" w:cs="Arial"/>
          <w:sz w:val="24"/>
          <w:szCs w:val="24"/>
          <w:lang w:val="tt"/>
        </w:rPr>
        <w:t xml:space="preserve">  2. </w:t>
      </w:r>
      <w:r w:rsidRPr="00660479">
        <w:rPr>
          <w:rFonts w:ascii="Arial" w:hAnsi="Arial" w:cs="Arial"/>
          <w:sz w:val="24"/>
          <w:szCs w:val="24"/>
          <w:lang w:val="tt"/>
        </w:rPr>
        <w:t>Әлеге</w:t>
      </w:r>
      <w:r w:rsidRPr="00660479">
        <w:rPr>
          <w:rFonts w:ascii="Arial" w:hAnsi="Arial" w:cs="Arial"/>
          <w:sz w:val="24"/>
          <w:szCs w:val="24"/>
          <w:lang w:val="tt"/>
        </w:rPr>
        <w:t xml:space="preserve"> карар 2023 елның 1 гыйнварыннан үз көченә керә дип билг</w:t>
      </w:r>
      <w:r w:rsidRPr="00660479">
        <w:rPr>
          <w:rFonts w:ascii="Arial" w:hAnsi="Arial" w:cs="Arial"/>
          <w:sz w:val="24"/>
          <w:szCs w:val="24"/>
          <w:lang w:val="tt"/>
        </w:rPr>
        <w:t>еләргә.</w:t>
      </w:r>
    </w:p>
    <w:p w:rsidR="008B021F" w:rsidRPr="00660479" w:rsidRDefault="00660479" w:rsidP="00660479">
      <w:pPr>
        <w:spacing w:after="0" w:line="240" w:lineRule="auto"/>
        <w:jc w:val="both"/>
        <w:rPr>
          <w:rFonts w:ascii="Arial" w:hAnsi="Arial" w:cs="Arial"/>
          <w:sz w:val="24"/>
          <w:szCs w:val="24"/>
          <w:lang w:val="tt"/>
        </w:rPr>
      </w:pPr>
      <w:r>
        <w:rPr>
          <w:rFonts w:ascii="Arial" w:hAnsi="Arial" w:cs="Arial"/>
          <w:sz w:val="24"/>
          <w:szCs w:val="24"/>
          <w:lang w:val="tt"/>
        </w:rPr>
        <w:t xml:space="preserve">  3. </w:t>
      </w:r>
      <w:r w:rsidRPr="00660479">
        <w:rPr>
          <w:rFonts w:ascii="Arial" w:hAnsi="Arial" w:cs="Arial"/>
          <w:sz w:val="24"/>
          <w:szCs w:val="24"/>
          <w:lang w:val="tt"/>
        </w:rPr>
        <w:t>Әлеге</w:t>
      </w:r>
      <w:r w:rsidRPr="00660479">
        <w:rPr>
          <w:rFonts w:ascii="Arial" w:hAnsi="Arial" w:cs="Arial"/>
          <w:sz w:val="24"/>
          <w:szCs w:val="24"/>
          <w:lang w:val="tt"/>
        </w:rPr>
        <w:t xml:space="preserve"> карарның үтәлешен тикшереп торуны «Татарстан Республикасы Югары Ослан муниципаль районы мәгариф бүлеге» муниципаль казна учреждениесе башлыгына йөкләргә.</w:t>
      </w:r>
    </w:p>
    <w:p w:rsidR="00912397" w:rsidRPr="00660479" w:rsidRDefault="00912397" w:rsidP="00487E48">
      <w:pPr>
        <w:spacing w:after="0" w:line="360" w:lineRule="auto"/>
        <w:ind w:firstLine="708"/>
        <w:jc w:val="both"/>
        <w:rPr>
          <w:rFonts w:ascii="Times New Roman" w:eastAsia="Times New Roman" w:hAnsi="Times New Roman" w:cs="Times New Roman"/>
          <w:sz w:val="28"/>
          <w:szCs w:val="28"/>
          <w:lang w:val="tt" w:eastAsia="ru-RU"/>
        </w:rPr>
      </w:pPr>
    </w:p>
    <w:p w:rsidR="00580898" w:rsidRPr="00660479" w:rsidRDefault="00660479" w:rsidP="00BF6058">
      <w:pPr>
        <w:spacing w:after="0" w:line="240" w:lineRule="auto"/>
        <w:ind w:firstLine="709"/>
        <w:jc w:val="both"/>
        <w:rPr>
          <w:rFonts w:ascii="Arial" w:eastAsia="Times New Roman" w:hAnsi="Arial" w:cs="Arial"/>
          <w:sz w:val="24"/>
          <w:szCs w:val="24"/>
          <w:lang w:val="tt-RU" w:eastAsia="ru-RU"/>
        </w:rPr>
      </w:pPr>
      <w:r w:rsidRPr="00660479">
        <w:rPr>
          <w:rFonts w:ascii="Arial" w:eastAsia="Times New Roman" w:hAnsi="Arial" w:cs="Arial"/>
          <w:sz w:val="24"/>
          <w:szCs w:val="24"/>
          <w:lang w:val="tt" w:eastAsia="ru-RU"/>
        </w:rPr>
        <w:t>Башкарма комитет</w:t>
      </w:r>
      <w:r>
        <w:rPr>
          <w:rFonts w:ascii="Arial" w:eastAsia="Times New Roman" w:hAnsi="Arial" w:cs="Arial"/>
          <w:sz w:val="24"/>
          <w:szCs w:val="24"/>
          <w:lang w:val="tt" w:eastAsia="ru-RU"/>
        </w:rPr>
        <w:t xml:space="preserve"> җитәкчесе</w:t>
      </w:r>
      <w:r w:rsidRPr="00660479">
        <w:rPr>
          <w:rFonts w:ascii="Arial" w:eastAsia="Times New Roman" w:hAnsi="Arial" w:cs="Arial"/>
          <w:sz w:val="24"/>
          <w:szCs w:val="24"/>
          <w:lang w:val="tt" w:eastAsia="ru-RU"/>
        </w:rPr>
        <w:tab/>
      </w:r>
      <w:r w:rsidRPr="00660479">
        <w:rPr>
          <w:rFonts w:ascii="Arial" w:eastAsia="Times New Roman" w:hAnsi="Arial" w:cs="Arial"/>
          <w:sz w:val="24"/>
          <w:szCs w:val="24"/>
          <w:lang w:val="tt" w:eastAsia="ru-RU"/>
        </w:rPr>
        <w:tab/>
      </w:r>
      <w:r w:rsidRPr="00660479">
        <w:rPr>
          <w:rFonts w:ascii="Arial" w:eastAsia="Times New Roman" w:hAnsi="Arial" w:cs="Arial"/>
          <w:sz w:val="24"/>
          <w:szCs w:val="24"/>
          <w:lang w:val="tt" w:eastAsia="ru-RU"/>
        </w:rPr>
        <w:tab/>
      </w:r>
      <w:r w:rsidRPr="00660479">
        <w:rPr>
          <w:rFonts w:ascii="Arial" w:eastAsia="Times New Roman" w:hAnsi="Arial" w:cs="Arial"/>
          <w:sz w:val="24"/>
          <w:szCs w:val="24"/>
          <w:lang w:val="tt" w:eastAsia="ru-RU"/>
        </w:rPr>
        <w:tab/>
      </w:r>
      <w:r w:rsidRPr="00660479">
        <w:rPr>
          <w:rFonts w:ascii="Arial" w:eastAsia="Times New Roman" w:hAnsi="Arial" w:cs="Arial"/>
          <w:sz w:val="24"/>
          <w:szCs w:val="24"/>
          <w:lang w:val="tt" w:eastAsia="ru-RU"/>
        </w:rPr>
        <w:tab/>
        <w:t xml:space="preserve">И.И. Шакиров </w:t>
      </w:r>
    </w:p>
    <w:p w:rsidR="00BF6058" w:rsidRPr="00660479" w:rsidRDefault="00BF6058" w:rsidP="00BF6058">
      <w:pPr>
        <w:spacing w:after="0" w:line="240" w:lineRule="auto"/>
        <w:ind w:firstLine="709"/>
        <w:jc w:val="both"/>
        <w:rPr>
          <w:rFonts w:ascii="Arial" w:eastAsia="Times New Roman" w:hAnsi="Arial" w:cs="Arial"/>
          <w:sz w:val="24"/>
          <w:szCs w:val="24"/>
          <w:lang w:eastAsia="ru-RU"/>
        </w:rPr>
      </w:pPr>
    </w:p>
    <w:p w:rsidR="00BF6058" w:rsidRPr="00660479" w:rsidRDefault="00BF6058" w:rsidP="00BF6058">
      <w:pPr>
        <w:spacing w:after="0" w:line="240" w:lineRule="auto"/>
        <w:ind w:firstLine="709"/>
        <w:jc w:val="both"/>
        <w:rPr>
          <w:rFonts w:ascii="Arial" w:eastAsia="Times New Roman" w:hAnsi="Arial" w:cs="Arial"/>
          <w:sz w:val="24"/>
          <w:szCs w:val="24"/>
          <w:lang w:eastAsia="ru-RU"/>
        </w:rPr>
      </w:pPr>
    </w:p>
    <w:p w:rsidR="00C76F20" w:rsidRPr="00660479" w:rsidRDefault="00C76F20" w:rsidP="00BF6058">
      <w:pPr>
        <w:spacing w:after="0" w:line="240" w:lineRule="auto"/>
        <w:ind w:firstLine="709"/>
        <w:jc w:val="both"/>
        <w:rPr>
          <w:rFonts w:ascii="Arial" w:eastAsia="Times New Roman" w:hAnsi="Arial" w:cs="Arial"/>
          <w:sz w:val="24"/>
          <w:szCs w:val="24"/>
          <w:lang w:eastAsia="ru-RU"/>
        </w:rPr>
      </w:pPr>
    </w:p>
    <w:p w:rsidR="00C76F20" w:rsidRPr="00660479" w:rsidRDefault="00C76F20" w:rsidP="00BF6058">
      <w:pPr>
        <w:spacing w:after="0" w:line="240" w:lineRule="auto"/>
        <w:ind w:firstLine="709"/>
        <w:jc w:val="both"/>
        <w:rPr>
          <w:rFonts w:ascii="Arial" w:eastAsia="Times New Roman" w:hAnsi="Arial" w:cs="Arial"/>
          <w:sz w:val="24"/>
          <w:szCs w:val="24"/>
          <w:lang w:eastAsia="ru-RU"/>
        </w:rPr>
      </w:pPr>
    </w:p>
    <w:p w:rsidR="00C76F20" w:rsidRPr="00660479" w:rsidRDefault="00C76F20" w:rsidP="00BF6058">
      <w:pPr>
        <w:spacing w:after="0" w:line="240" w:lineRule="auto"/>
        <w:ind w:firstLine="709"/>
        <w:jc w:val="both"/>
        <w:rPr>
          <w:rFonts w:ascii="Arial" w:eastAsia="Times New Roman" w:hAnsi="Arial" w:cs="Arial"/>
          <w:sz w:val="24"/>
          <w:szCs w:val="24"/>
          <w:lang w:eastAsia="ru-RU"/>
        </w:rPr>
      </w:pPr>
    </w:p>
    <w:p w:rsidR="00C76F20" w:rsidRPr="00660479" w:rsidRDefault="00C76F20" w:rsidP="00BF6058">
      <w:pPr>
        <w:spacing w:after="0" w:line="240" w:lineRule="auto"/>
        <w:ind w:firstLine="709"/>
        <w:jc w:val="both"/>
        <w:rPr>
          <w:rFonts w:ascii="Arial" w:eastAsia="Times New Roman" w:hAnsi="Arial" w:cs="Arial"/>
          <w:sz w:val="24"/>
          <w:szCs w:val="24"/>
          <w:lang w:eastAsia="ru-RU"/>
        </w:rPr>
      </w:pPr>
    </w:p>
    <w:p w:rsidR="00C76F20" w:rsidRPr="00660479" w:rsidRDefault="00C76F20" w:rsidP="00BF6058">
      <w:pPr>
        <w:spacing w:after="0" w:line="240" w:lineRule="auto"/>
        <w:ind w:firstLine="709"/>
        <w:jc w:val="both"/>
        <w:rPr>
          <w:rFonts w:ascii="Arial" w:eastAsia="Times New Roman" w:hAnsi="Arial" w:cs="Arial"/>
          <w:sz w:val="24"/>
          <w:szCs w:val="24"/>
          <w:lang w:eastAsia="ru-RU"/>
        </w:rPr>
      </w:pPr>
    </w:p>
    <w:p w:rsidR="00C76F20" w:rsidRPr="00660479" w:rsidRDefault="00C76F20" w:rsidP="00BF6058">
      <w:pPr>
        <w:spacing w:after="0" w:line="240" w:lineRule="auto"/>
        <w:ind w:firstLine="709"/>
        <w:jc w:val="both"/>
        <w:rPr>
          <w:rFonts w:ascii="Arial" w:eastAsia="Times New Roman" w:hAnsi="Arial" w:cs="Arial"/>
          <w:sz w:val="24"/>
          <w:szCs w:val="24"/>
          <w:lang w:eastAsia="ru-RU"/>
        </w:rPr>
      </w:pPr>
    </w:p>
    <w:p w:rsidR="009D70AA" w:rsidRPr="00660479" w:rsidRDefault="00660479" w:rsidP="00BF6058">
      <w:pPr>
        <w:spacing w:after="0" w:line="240" w:lineRule="auto"/>
        <w:ind w:left="709"/>
        <w:rPr>
          <w:rFonts w:ascii="Arial" w:hAnsi="Arial" w:cs="Arial"/>
          <w:sz w:val="24"/>
          <w:szCs w:val="24"/>
        </w:rPr>
      </w:pPr>
      <w:r w:rsidRPr="00660479">
        <w:rPr>
          <w:rFonts w:ascii="Arial" w:hAnsi="Arial" w:cs="Arial"/>
          <w:sz w:val="24"/>
          <w:szCs w:val="24"/>
          <w:lang w:val="tt"/>
        </w:rPr>
        <w:t>Әзерләде</w:t>
      </w:r>
      <w:r w:rsidRPr="00660479">
        <w:rPr>
          <w:rFonts w:ascii="Arial" w:hAnsi="Arial" w:cs="Arial"/>
          <w:sz w:val="24"/>
          <w:szCs w:val="24"/>
          <w:lang w:val="tt"/>
        </w:rPr>
        <w:t xml:space="preserve"> һәм бастырды</w:t>
      </w:r>
    </w:p>
    <w:p w:rsidR="00580898" w:rsidRPr="00660479" w:rsidRDefault="00660479" w:rsidP="00BF6058">
      <w:pPr>
        <w:spacing w:after="0" w:line="240" w:lineRule="auto"/>
        <w:ind w:left="709"/>
        <w:rPr>
          <w:rFonts w:ascii="Arial" w:hAnsi="Arial" w:cs="Arial"/>
          <w:sz w:val="24"/>
          <w:szCs w:val="24"/>
        </w:rPr>
      </w:pPr>
      <w:r w:rsidRPr="00660479">
        <w:rPr>
          <w:rFonts w:ascii="Arial" w:hAnsi="Arial" w:cs="Arial"/>
          <w:sz w:val="24"/>
          <w:szCs w:val="24"/>
          <w:lang w:val="tt"/>
        </w:rPr>
        <w:t>5 нөсхәдә</w:t>
      </w:r>
    </w:p>
    <w:p w:rsidR="00004D3A" w:rsidRPr="00660479" w:rsidRDefault="00660479" w:rsidP="00BF6058">
      <w:pPr>
        <w:spacing w:after="0" w:line="240" w:lineRule="auto"/>
        <w:ind w:left="709"/>
        <w:rPr>
          <w:rFonts w:ascii="Arial" w:hAnsi="Arial" w:cs="Arial"/>
          <w:sz w:val="24"/>
          <w:szCs w:val="24"/>
        </w:rPr>
      </w:pPr>
      <w:r w:rsidRPr="00660479">
        <w:rPr>
          <w:rFonts w:ascii="Arial" w:hAnsi="Arial" w:cs="Arial"/>
          <w:sz w:val="24"/>
          <w:szCs w:val="24"/>
          <w:lang w:val="tt"/>
        </w:rPr>
        <w:t xml:space="preserve">Р.Х. Яковлева. </w:t>
      </w:r>
    </w:p>
    <w:p w:rsidR="00580898" w:rsidRPr="00660479" w:rsidRDefault="00580898" w:rsidP="00BF6058">
      <w:pPr>
        <w:spacing w:after="0" w:line="240" w:lineRule="auto"/>
        <w:ind w:left="709"/>
        <w:rPr>
          <w:rFonts w:ascii="Arial" w:hAnsi="Arial" w:cs="Arial"/>
          <w:sz w:val="24"/>
          <w:szCs w:val="24"/>
        </w:rPr>
      </w:pPr>
    </w:p>
    <w:sectPr w:rsidR="00580898" w:rsidRPr="00660479" w:rsidSect="0066047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23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44BF207B"/>
    <w:multiLevelType w:val="multilevel"/>
    <w:tmpl w:val="7850FB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02"/>
    <w:rsid w:val="00004D3A"/>
    <w:rsid w:val="00014E06"/>
    <w:rsid w:val="000A0FBB"/>
    <w:rsid w:val="001051C4"/>
    <w:rsid w:val="00141A42"/>
    <w:rsid w:val="00176C18"/>
    <w:rsid w:val="0018039C"/>
    <w:rsid w:val="00187975"/>
    <w:rsid w:val="00193AC2"/>
    <w:rsid w:val="001A444F"/>
    <w:rsid w:val="00230BFC"/>
    <w:rsid w:val="002579BD"/>
    <w:rsid w:val="00273F04"/>
    <w:rsid w:val="0032065F"/>
    <w:rsid w:val="00322F62"/>
    <w:rsid w:val="00345F0B"/>
    <w:rsid w:val="003845DE"/>
    <w:rsid w:val="00423DB9"/>
    <w:rsid w:val="00430E2D"/>
    <w:rsid w:val="004339C2"/>
    <w:rsid w:val="00446A1D"/>
    <w:rsid w:val="00452B71"/>
    <w:rsid w:val="00452D9A"/>
    <w:rsid w:val="00483EA0"/>
    <w:rsid w:val="00487E48"/>
    <w:rsid w:val="004963EF"/>
    <w:rsid w:val="004A3732"/>
    <w:rsid w:val="004B294C"/>
    <w:rsid w:val="004C19E3"/>
    <w:rsid w:val="004D3258"/>
    <w:rsid w:val="00516E5F"/>
    <w:rsid w:val="005435F1"/>
    <w:rsid w:val="0054687B"/>
    <w:rsid w:val="00550BAA"/>
    <w:rsid w:val="00580663"/>
    <w:rsid w:val="00580898"/>
    <w:rsid w:val="005925BB"/>
    <w:rsid w:val="005D5274"/>
    <w:rsid w:val="005F7B92"/>
    <w:rsid w:val="00645BE2"/>
    <w:rsid w:val="006571F4"/>
    <w:rsid w:val="00660479"/>
    <w:rsid w:val="006818D3"/>
    <w:rsid w:val="006B4E8F"/>
    <w:rsid w:val="006C78C8"/>
    <w:rsid w:val="00751F03"/>
    <w:rsid w:val="0077607D"/>
    <w:rsid w:val="00786C77"/>
    <w:rsid w:val="00796FF4"/>
    <w:rsid w:val="00807D45"/>
    <w:rsid w:val="0082441A"/>
    <w:rsid w:val="00851252"/>
    <w:rsid w:val="00876978"/>
    <w:rsid w:val="00890233"/>
    <w:rsid w:val="008B021F"/>
    <w:rsid w:val="008E3EBE"/>
    <w:rsid w:val="00912397"/>
    <w:rsid w:val="00935BC5"/>
    <w:rsid w:val="009D70AA"/>
    <w:rsid w:val="00A00B6A"/>
    <w:rsid w:val="00A05A1B"/>
    <w:rsid w:val="00A136C0"/>
    <w:rsid w:val="00A156BB"/>
    <w:rsid w:val="00A35014"/>
    <w:rsid w:val="00A60DB3"/>
    <w:rsid w:val="00A6648B"/>
    <w:rsid w:val="00AA3283"/>
    <w:rsid w:val="00AB290F"/>
    <w:rsid w:val="00AD6638"/>
    <w:rsid w:val="00B067D5"/>
    <w:rsid w:val="00B34A12"/>
    <w:rsid w:val="00B40AF3"/>
    <w:rsid w:val="00B44497"/>
    <w:rsid w:val="00B648CA"/>
    <w:rsid w:val="00B668FB"/>
    <w:rsid w:val="00B66E09"/>
    <w:rsid w:val="00BB0B3F"/>
    <w:rsid w:val="00BF6058"/>
    <w:rsid w:val="00C10851"/>
    <w:rsid w:val="00C24BD4"/>
    <w:rsid w:val="00C76F20"/>
    <w:rsid w:val="00CC070E"/>
    <w:rsid w:val="00D00002"/>
    <w:rsid w:val="00D07839"/>
    <w:rsid w:val="00D118E5"/>
    <w:rsid w:val="00D43E80"/>
    <w:rsid w:val="00D477A9"/>
    <w:rsid w:val="00D52FD7"/>
    <w:rsid w:val="00DA17B8"/>
    <w:rsid w:val="00DF612C"/>
    <w:rsid w:val="00E06D03"/>
    <w:rsid w:val="00E12229"/>
    <w:rsid w:val="00E52EEF"/>
    <w:rsid w:val="00EA7E54"/>
    <w:rsid w:val="00F21C5B"/>
    <w:rsid w:val="00F85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0AA"/>
    <w:rPr>
      <w:rFonts w:ascii="Tahoma" w:hAnsi="Tahoma" w:cs="Tahoma"/>
      <w:sz w:val="16"/>
      <w:szCs w:val="16"/>
    </w:rPr>
  </w:style>
  <w:style w:type="paragraph" w:styleId="a5">
    <w:name w:val="List Paragraph"/>
    <w:basedOn w:val="a"/>
    <w:uiPriority w:val="34"/>
    <w:qFormat/>
    <w:rsid w:val="00423DB9"/>
    <w:pPr>
      <w:ind w:left="720"/>
      <w:contextualSpacing/>
    </w:pPr>
  </w:style>
  <w:style w:type="character" w:customStyle="1" w:styleId="apple-converted-space">
    <w:name w:val="apple-converted-space"/>
    <w:basedOn w:val="a0"/>
    <w:rsid w:val="004963EF"/>
  </w:style>
  <w:style w:type="character" w:styleId="a6">
    <w:name w:val="Hyperlink"/>
    <w:basedOn w:val="a0"/>
    <w:uiPriority w:val="99"/>
    <w:semiHidden/>
    <w:unhideWhenUsed/>
    <w:rsid w:val="004963EF"/>
    <w:rPr>
      <w:color w:val="0000FF"/>
      <w:u w:val="single"/>
    </w:rPr>
  </w:style>
  <w:style w:type="table" w:styleId="a7">
    <w:name w:val="Table Grid"/>
    <w:basedOn w:val="a1"/>
    <w:uiPriority w:val="59"/>
    <w:rsid w:val="004A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648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48CA"/>
  </w:style>
  <w:style w:type="paragraph" w:styleId="aa">
    <w:name w:val="footer"/>
    <w:basedOn w:val="a"/>
    <w:link w:val="ab"/>
    <w:uiPriority w:val="99"/>
    <w:unhideWhenUsed/>
    <w:rsid w:val="00B648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4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0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0AA"/>
    <w:rPr>
      <w:rFonts w:ascii="Tahoma" w:hAnsi="Tahoma" w:cs="Tahoma"/>
      <w:sz w:val="16"/>
      <w:szCs w:val="16"/>
    </w:rPr>
  </w:style>
  <w:style w:type="paragraph" w:styleId="a5">
    <w:name w:val="List Paragraph"/>
    <w:basedOn w:val="a"/>
    <w:uiPriority w:val="34"/>
    <w:qFormat/>
    <w:rsid w:val="00423DB9"/>
    <w:pPr>
      <w:ind w:left="720"/>
      <w:contextualSpacing/>
    </w:pPr>
  </w:style>
  <w:style w:type="character" w:customStyle="1" w:styleId="apple-converted-space">
    <w:name w:val="apple-converted-space"/>
    <w:basedOn w:val="a0"/>
    <w:rsid w:val="004963EF"/>
  </w:style>
  <w:style w:type="character" w:styleId="a6">
    <w:name w:val="Hyperlink"/>
    <w:basedOn w:val="a0"/>
    <w:uiPriority w:val="99"/>
    <w:semiHidden/>
    <w:unhideWhenUsed/>
    <w:rsid w:val="004963EF"/>
    <w:rPr>
      <w:color w:val="0000FF"/>
      <w:u w:val="single"/>
    </w:rPr>
  </w:style>
  <w:style w:type="table" w:styleId="a7">
    <w:name w:val="Table Grid"/>
    <w:basedOn w:val="a1"/>
    <w:uiPriority w:val="59"/>
    <w:rsid w:val="004A37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648C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48CA"/>
  </w:style>
  <w:style w:type="paragraph" w:styleId="aa">
    <w:name w:val="footer"/>
    <w:basedOn w:val="a"/>
    <w:link w:val="ab"/>
    <w:uiPriority w:val="99"/>
    <w:unhideWhenUsed/>
    <w:rsid w:val="00B648C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6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639C-59CD-4E7A-8870-13A0B34D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2459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1</cp:lastModifiedBy>
  <cp:revision>4</cp:revision>
  <cp:lastPrinted>2022-10-27T08:35:00Z</cp:lastPrinted>
  <dcterms:created xsi:type="dcterms:W3CDTF">2022-10-27T05:25:00Z</dcterms:created>
  <dcterms:modified xsi:type="dcterms:W3CDTF">2022-10-27T08:36:00Z</dcterms:modified>
</cp:coreProperties>
</file>