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A2" w:rsidRPr="00D7371B" w:rsidRDefault="009408FA" w:rsidP="006755A2">
      <w:pPr>
        <w:rPr>
          <w:noProof/>
          <w:sz w:val="24"/>
          <w:szCs w:val="24"/>
          <w:lang w:eastAsia="ru-RU"/>
        </w:rPr>
      </w:pPr>
      <w:r w:rsidRPr="00D7371B"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48895</wp:posOffset>
            </wp:positionV>
            <wp:extent cx="5940425" cy="2131695"/>
            <wp:effectExtent l="0" t="0" r="3175" b="0"/>
            <wp:wrapSquare wrapText="bothSides"/>
            <wp:docPr id="1" name="Рисунок 2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26935" name="Рисунок 2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1661160</wp:posOffset>
                </wp:positionV>
                <wp:extent cx="4495800" cy="30480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55A2" w:rsidRPr="00D7371B" w:rsidRDefault="009408FA" w:rsidP="006755A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26.08.2015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№ 61-589</w:t>
                            </w:r>
                          </w:p>
                          <w:p w:rsidR="00B05FB8" w:rsidRDefault="00B05FB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margin-left:73.2pt;margin-top:130.8pt;width:354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" fillcolor="window" stroked="f" strokeweight=".5pt">
                <v:fill opacity="0"/>
                <v:textbox>
                  <w:txbxContent>
                    <w:p w:rsidR="006755A2" w:rsidRPr="00D7371B" w:rsidRDefault="009408FA" w:rsidP="006755A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26.08.2015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№ 61-589</w:t>
                      </w:r>
                    </w:p>
                    <w:p w:rsidR="00B05FB8" w:rsidRDefault="00B05FB8"/>
                  </w:txbxContent>
                </v:textbox>
              </v:shape>
            </w:pict>
          </mc:Fallback>
        </mc:AlternateContent>
      </w:r>
      <w:r w:rsidRPr="00D7371B">
        <w:rPr>
          <w:noProof/>
          <w:sz w:val="24"/>
          <w:szCs w:val="24"/>
          <w:lang w:eastAsia="ru-RU"/>
        </w:rPr>
        <w:t xml:space="preserve">                          </w:t>
      </w:r>
      <w:r w:rsidRPr="00D7371B">
        <w:rPr>
          <w:noProof/>
          <w:sz w:val="24"/>
          <w:szCs w:val="24"/>
          <w:lang w:eastAsia="ru-RU"/>
        </w:rPr>
        <w:tab/>
      </w:r>
    </w:p>
    <w:p w:rsidR="006755A2" w:rsidRPr="009408FA" w:rsidRDefault="009408FA" w:rsidP="00675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  <w:r w:rsidRPr="009408FA">
        <w:rPr>
          <w:rFonts w:ascii="Arial" w:hAnsi="Arial" w:cs="Arial"/>
          <w:sz w:val="24"/>
          <w:szCs w:val="24"/>
          <w:lang w:val="tt"/>
        </w:rPr>
        <w:t xml:space="preserve">2016 елга, 2017 һәм 2018 еллар план чорына физик затлар керемнәренә салымнан Татарстан Республикасы Югары Ослан муниципаль районы бюджетына күчерелә торган өстәмә норматив белән муниципаль </w:t>
      </w:r>
      <w:r w:rsidRPr="009408FA">
        <w:rPr>
          <w:rFonts w:ascii="Arial" w:hAnsi="Arial" w:cs="Arial"/>
          <w:sz w:val="24"/>
          <w:szCs w:val="24"/>
          <w:lang w:val="tt"/>
        </w:rPr>
        <w:t>районнарның бюджет тәэмин ителешен тигезләүгә дотация алмаштыруны килештерү турында</w:t>
      </w:r>
    </w:p>
    <w:p w:rsidR="006755A2" w:rsidRPr="009408FA" w:rsidRDefault="006755A2" w:rsidP="00675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6755A2" w:rsidRPr="009408FA" w:rsidRDefault="009408FA" w:rsidP="00675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408FA">
        <w:rPr>
          <w:rFonts w:ascii="Arial" w:eastAsia="Calibri" w:hAnsi="Arial" w:cs="Arial"/>
          <w:sz w:val="24"/>
          <w:szCs w:val="24"/>
          <w:lang w:val="tt"/>
        </w:rPr>
        <w:t xml:space="preserve">Россия Федерациясе Бюджет кодексының 138 статьясындагы 5 пункты нигезендә,     </w:t>
      </w:r>
    </w:p>
    <w:p w:rsidR="006755A2" w:rsidRPr="009408FA" w:rsidRDefault="009408FA" w:rsidP="00675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  <w:r w:rsidRPr="009408FA">
        <w:rPr>
          <w:rFonts w:ascii="Arial" w:eastAsia="Calibri" w:hAnsi="Arial" w:cs="Arial"/>
          <w:sz w:val="24"/>
          <w:szCs w:val="24"/>
          <w:lang w:val="tt"/>
        </w:rPr>
        <w:t xml:space="preserve"> Югары Ослан муниципаль районы   Советы</w:t>
      </w:r>
    </w:p>
    <w:p w:rsidR="006755A2" w:rsidRPr="009408FA" w:rsidRDefault="009408FA" w:rsidP="00675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  <w:lang w:val="tt"/>
        </w:rPr>
      </w:pPr>
      <w:r w:rsidRPr="009408FA">
        <w:rPr>
          <w:rFonts w:ascii="Arial" w:eastAsia="Calibri" w:hAnsi="Arial" w:cs="Arial"/>
          <w:sz w:val="24"/>
          <w:szCs w:val="24"/>
          <w:lang w:val="tt"/>
        </w:rPr>
        <w:t>карар итте:</w:t>
      </w:r>
    </w:p>
    <w:p w:rsidR="006755A2" w:rsidRPr="009408FA" w:rsidRDefault="009408FA" w:rsidP="00675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9408FA">
        <w:rPr>
          <w:rFonts w:ascii="Arial" w:eastAsia="Calibri" w:hAnsi="Arial" w:cs="Arial"/>
          <w:sz w:val="24"/>
          <w:szCs w:val="24"/>
          <w:lang w:val="tt"/>
        </w:rPr>
        <w:t xml:space="preserve">1. Татарстан Республикасы Югары </w:t>
      </w:r>
      <w:r w:rsidRPr="009408FA">
        <w:rPr>
          <w:rFonts w:ascii="Arial" w:eastAsia="Calibri" w:hAnsi="Arial" w:cs="Arial"/>
          <w:sz w:val="24"/>
          <w:szCs w:val="24"/>
          <w:lang w:val="tt"/>
        </w:rPr>
        <w:t>Ослан муниципаль районы бюджетына физик затлар керемнәренә салымнан 2016 елга һәм 2017 һәм 2018еллар план чорына күчерелгән өстәмә норматив белән муниципаль районнарның бюджет тәэмин ителешен тигезләүгә дотацияләрне алмаштыруны килештерергә.</w:t>
      </w:r>
    </w:p>
    <w:p w:rsidR="006755A2" w:rsidRPr="009408FA" w:rsidRDefault="009408FA" w:rsidP="00675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408FA">
        <w:rPr>
          <w:rFonts w:ascii="Arial" w:eastAsia="Calibri" w:hAnsi="Arial" w:cs="Arial"/>
          <w:sz w:val="24"/>
          <w:szCs w:val="24"/>
          <w:lang w:val="tt"/>
        </w:rPr>
        <w:t>2. Әлеге карар</w:t>
      </w:r>
      <w:r w:rsidRPr="009408FA">
        <w:rPr>
          <w:rFonts w:ascii="Arial" w:eastAsia="Calibri" w:hAnsi="Arial" w:cs="Arial"/>
          <w:sz w:val="24"/>
          <w:szCs w:val="24"/>
          <w:lang w:val="tt"/>
        </w:rPr>
        <w:t>ның күчермәсен Татарстан Республикасы Финанс Министрлыгына җибәрергә.</w:t>
      </w:r>
    </w:p>
    <w:p w:rsidR="006755A2" w:rsidRPr="009408FA" w:rsidRDefault="009408FA" w:rsidP="00675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408FA">
        <w:rPr>
          <w:rFonts w:ascii="Arial" w:eastAsia="Calibri" w:hAnsi="Arial" w:cs="Arial"/>
          <w:sz w:val="24"/>
          <w:szCs w:val="24"/>
          <w:lang w:val="tt"/>
        </w:rPr>
        <w:t>3. Карар аңа кул куйган көннән үз көченә керә һәм Югары Ослан муниципаль районының рәсми сайтында, шулай ук Татарстан Республикасының хокукый мәгълүматның рәсми порталында урнаштырылырга</w:t>
      </w:r>
      <w:r w:rsidRPr="009408FA">
        <w:rPr>
          <w:rFonts w:ascii="Arial" w:eastAsia="Calibri" w:hAnsi="Arial" w:cs="Arial"/>
          <w:sz w:val="24"/>
          <w:szCs w:val="24"/>
          <w:lang w:val="tt"/>
        </w:rPr>
        <w:t xml:space="preserve"> тиеш.</w:t>
      </w:r>
    </w:p>
    <w:p w:rsidR="006755A2" w:rsidRPr="009408FA" w:rsidRDefault="009408FA" w:rsidP="006755A2">
      <w:pPr>
        <w:spacing w:after="0" w:line="240" w:lineRule="auto"/>
        <w:ind w:right="-120"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408FA">
        <w:rPr>
          <w:rFonts w:ascii="Arial" w:eastAsia="Times New Roman" w:hAnsi="Arial" w:cs="Arial"/>
          <w:sz w:val="24"/>
          <w:szCs w:val="24"/>
          <w:lang w:val="tt" w:eastAsia="ru-RU"/>
        </w:rPr>
        <w:t>4. Әлеге карарның үтәлешен тикшереп торуны бюджет-финанс мәсьәләләре буенча Югары Ослан муниципаль районы Советының даими комиссиясенә йөкләргә.</w:t>
      </w:r>
    </w:p>
    <w:p w:rsidR="006755A2" w:rsidRPr="009408FA" w:rsidRDefault="006755A2" w:rsidP="00675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6755A2" w:rsidRPr="009408FA" w:rsidRDefault="006755A2" w:rsidP="006755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755A2" w:rsidRPr="009408FA" w:rsidRDefault="006755A2" w:rsidP="006755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755A2" w:rsidRPr="009408FA" w:rsidRDefault="009408FA" w:rsidP="006755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08FA">
        <w:rPr>
          <w:rFonts w:ascii="Arial" w:eastAsia="Calibri" w:hAnsi="Arial" w:cs="Arial"/>
          <w:sz w:val="24"/>
          <w:szCs w:val="24"/>
          <w:lang w:val="tt"/>
        </w:rPr>
        <w:t>Совет рәисе,</w:t>
      </w:r>
    </w:p>
    <w:p w:rsidR="006755A2" w:rsidRPr="009408FA" w:rsidRDefault="009408FA" w:rsidP="006755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08FA">
        <w:rPr>
          <w:rFonts w:ascii="Arial" w:eastAsia="Calibri" w:hAnsi="Arial" w:cs="Arial"/>
          <w:sz w:val="24"/>
          <w:szCs w:val="24"/>
          <w:lang w:val="tt"/>
        </w:rPr>
        <w:t xml:space="preserve">  Югары Ослан  муниципаль районы  Башлыгы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bookmarkStart w:id="0" w:name="_GoBack"/>
      <w:r w:rsidRPr="009408FA">
        <w:rPr>
          <w:rFonts w:ascii="Arial" w:eastAsia="Calibri" w:hAnsi="Arial" w:cs="Arial"/>
          <w:sz w:val="24"/>
          <w:szCs w:val="24"/>
          <w:lang w:val="tt"/>
        </w:rPr>
        <w:t xml:space="preserve">М.Г.Зиатдинов                </w:t>
      </w:r>
      <w:bookmarkEnd w:id="0"/>
    </w:p>
    <w:p w:rsidR="006755A2" w:rsidRPr="009408FA" w:rsidRDefault="006755A2" w:rsidP="006755A2">
      <w:pPr>
        <w:rPr>
          <w:rFonts w:ascii="Arial" w:hAnsi="Arial" w:cs="Arial"/>
          <w:sz w:val="24"/>
          <w:szCs w:val="24"/>
        </w:rPr>
      </w:pPr>
    </w:p>
    <w:p w:rsidR="00470334" w:rsidRPr="009408FA" w:rsidRDefault="00470334">
      <w:pPr>
        <w:rPr>
          <w:rFonts w:ascii="Arial" w:hAnsi="Arial" w:cs="Arial"/>
          <w:sz w:val="24"/>
          <w:szCs w:val="24"/>
        </w:rPr>
      </w:pPr>
    </w:p>
    <w:sectPr w:rsidR="00470334" w:rsidRPr="009408FA" w:rsidSect="009408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A2"/>
    <w:rsid w:val="00470334"/>
    <w:rsid w:val="006755A2"/>
    <w:rsid w:val="009408FA"/>
    <w:rsid w:val="00B05FB8"/>
    <w:rsid w:val="00D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2023-03-20T19:03:00Z</cp:lastPrinted>
  <dcterms:created xsi:type="dcterms:W3CDTF">2023-03-11T11:24:00Z</dcterms:created>
  <dcterms:modified xsi:type="dcterms:W3CDTF">2023-03-20T19:04:00Z</dcterms:modified>
</cp:coreProperties>
</file>